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51B3651C">
      <w:pPr>
        <w:tabs>
          <w:tab w:val="right" w:pos="9354"/>
        </w:tabs>
        <w:jc w:val="both"/>
        <w:rPr>
          <w:lang w:val="lv-LV"/>
        </w:rPr>
      </w:pPr>
      <w:r>
        <w:rPr>
          <w:lang w:val="lv-LV"/>
        </w:rPr>
        <w:t>2024. gada 18. jūlijā</w:t>
      </w:r>
      <w:r w:rsidR="00824A8C">
        <w:rPr>
          <w:lang w:val="lv-LV"/>
        </w:rPr>
        <w:tab/>
      </w:r>
      <w:r w:rsidR="00576C82">
        <w:rPr>
          <w:lang w:val="lv-LV"/>
        </w:rPr>
        <w:t xml:space="preserve">Nr. </w:t>
      </w:r>
      <w:r>
        <w:rPr>
          <w:lang w:val="lv-LV"/>
        </w:rPr>
        <w:t>692</w:t>
      </w:r>
      <w:r w:rsidR="00BD390D">
        <w:rPr>
          <w:lang w:val="lv-LV"/>
        </w:rPr>
        <w:t xml:space="preserve"> </w:t>
      </w:r>
      <w:r w:rsidRPr="00BD390D" w:rsidR="00BD390D">
        <w:rPr>
          <w:lang w:val="lv-LV"/>
        </w:rPr>
        <w:t>(prot. Nr.</w:t>
      </w:r>
      <w:r w:rsidR="004C3734">
        <w:rPr>
          <w:lang w:val="lv-LV"/>
        </w:rPr>
        <w:t xml:space="preserve"> </w:t>
      </w:r>
      <w:r w:rsidRPr="008908F6" w:rsidR="008908F6">
        <w:rPr>
          <w:lang w:val="lv-LV"/>
        </w:rPr>
        <w:t>2024/DS-14</w:t>
      </w:r>
      <w:r w:rsidR="00824A8C">
        <w:rPr>
          <w:lang w:val="lv-LV"/>
        </w:rPr>
        <w:t>,</w:t>
      </w:r>
      <w:r w:rsidR="004C3734">
        <w:rPr>
          <w:lang w:val="lv-LV"/>
        </w:rPr>
        <w:t xml:space="preserve"> </w:t>
      </w:r>
      <w:r w:rsidR="00A950E7">
        <w:rPr>
          <w:lang w:val="lv-LV"/>
        </w:rPr>
        <w:t>12</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76E691EE">
      <w:pPr>
        <w:jc w:val="center"/>
        <w:rPr>
          <w:b/>
          <w:lang w:val="lv-LV"/>
        </w:rPr>
      </w:pPr>
      <w:r w:rsidRPr="00824A8C">
        <w:rPr>
          <w:b/>
          <w:lang w:val="lv-LV"/>
        </w:rPr>
        <w:t xml:space="preserve">Par </w:t>
      </w:r>
      <w:r w:rsidRPr="00824A8C">
        <w:rPr>
          <w:b/>
          <w:lang w:val="lv-LV"/>
        </w:rPr>
        <w:t>Rēzeknes novada pašvaldības kustamās mantas</w:t>
      </w:r>
      <w:r w:rsidR="00A73AF7">
        <w:rPr>
          <w:b/>
          <w:lang w:val="lv-LV"/>
        </w:rPr>
        <w:t xml:space="preserve"> </w:t>
      </w:r>
      <w:r w:rsidRPr="00824A8C">
        <w:rPr>
          <w:b/>
          <w:lang w:val="lv-LV"/>
        </w:rPr>
        <w:t xml:space="preserve">-  </w:t>
      </w:r>
      <w:r w:rsidR="00A73AF7">
        <w:rPr>
          <w:b/>
          <w:lang w:val="lv-LV"/>
        </w:rPr>
        <w:t xml:space="preserve">piekabes </w:t>
      </w:r>
      <w:r w:rsidRPr="00824A8C">
        <w:rPr>
          <w:b/>
          <w:lang w:val="lv-LV"/>
        </w:rPr>
        <w:t>MMZ – 771B pārdošanu elektroniskā izsolē ar augšupejošu soli</w:t>
      </w:r>
    </w:p>
    <w:p w:rsidR="005B10DA" w:rsidP="005B10DA" w14:paraId="0FDEBAFB" w14:textId="77777777">
      <w:pPr>
        <w:jc w:val="both"/>
        <w:rPr>
          <w:b/>
          <w:lang w:val="lv-LV"/>
        </w:rPr>
      </w:pPr>
    </w:p>
    <w:p w:rsidR="00A950E7" w:rsidP="00E665E0" w14:paraId="745D4F1B" w14:textId="77777777">
      <w:pPr>
        <w:jc w:val="both"/>
        <w:rPr>
          <w:lang w:val="lv-LV"/>
        </w:rPr>
      </w:pPr>
      <w:r w:rsidRPr="00E665E0">
        <w:rPr>
          <w:lang w:val="lv-LV"/>
        </w:rPr>
        <w:t xml:space="preserve">Pamatojoties uz Pašvaldības likuma 10.panta pirmās daļas 21.punktu, Publiskas personas mantas atsavināšanas likuma 3.panta otro daļu, 5.panta pirmo un piekto daļu, 8.panta otro un trešo daļu un 9.panta otro daļu, 32.panta pirmās daļas 1.punktu,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w:t>
      </w:r>
      <w:r w:rsidRPr="00E665E0">
        <w:rPr>
          <w:lang w:val="lv-LV"/>
        </w:rPr>
        <w:t>vērā iestādes “Dricānu apvienības pārvalde” 2024.gada 3.jūlija ierosinājumu un Finanšu komitejas 2024.gada 11.jūlija priekšlikumu,</w:t>
      </w:r>
    </w:p>
    <w:p w:rsidR="00A950E7" w:rsidP="00E665E0" w14:paraId="2985A8DF" w14:textId="77777777">
      <w:pPr>
        <w:jc w:val="both"/>
        <w:rPr>
          <w:lang w:val="lv-LV"/>
        </w:rPr>
      </w:pPr>
    </w:p>
    <w:p w:rsidR="00E665E0" w:rsidRPr="00E665E0" w:rsidP="00A950E7" w14:paraId="1183DC7B" w14:textId="07AC4DFA">
      <w:pPr>
        <w:jc w:val="center"/>
        <w:rPr>
          <w:lang w:val="lv-LV"/>
        </w:rPr>
      </w:pPr>
      <w:r w:rsidRPr="00E665E0">
        <w:rPr>
          <w:lang w:val="lv-LV"/>
        </w:rPr>
        <w:t>Rēzeknes novada dome</w:t>
      </w:r>
      <w:r w:rsidRPr="00A950E7">
        <w:rPr>
          <w:b/>
          <w:bCs/>
          <w:lang w:val="lv-LV"/>
        </w:rPr>
        <w:t xml:space="preserve"> nolemj</w:t>
      </w:r>
      <w:r w:rsidRPr="00E665E0">
        <w:rPr>
          <w:lang w:val="lv-LV"/>
        </w:rPr>
        <w:t>:</w:t>
      </w:r>
    </w:p>
    <w:p w:rsidR="00E665E0" w:rsidRPr="00E665E0" w:rsidP="00E665E0" w14:paraId="0AAE2431" w14:textId="77777777">
      <w:pPr>
        <w:jc w:val="both"/>
        <w:rPr>
          <w:b/>
          <w:bCs/>
          <w:lang w:val="lv-LV"/>
        </w:rPr>
      </w:pPr>
    </w:p>
    <w:p w:rsidR="00E665E0" w:rsidRPr="00E665E0" w:rsidP="00E665E0" w14:paraId="55AF268B" w14:textId="1E3D9E13">
      <w:pPr>
        <w:numPr>
          <w:ilvl w:val="0"/>
          <w:numId w:val="4"/>
        </w:numPr>
        <w:jc w:val="both"/>
        <w:rPr>
          <w:lang w:val="lv-LV"/>
        </w:rPr>
      </w:pPr>
      <w:r w:rsidRPr="00E665E0">
        <w:rPr>
          <w:lang w:val="lv-LV"/>
        </w:rPr>
        <w:t xml:space="preserve">Nodot atsavināšanai, pārdodot elektroniskā izsolē ar augšupejošu soli, Rēzeknes novada pašvaldībai piederošo kustamo mantu – </w:t>
      </w:r>
      <w:r w:rsidR="00FA141A">
        <w:rPr>
          <w:lang w:val="lv-LV"/>
        </w:rPr>
        <w:t xml:space="preserve">piekabi </w:t>
      </w:r>
      <w:r w:rsidRPr="00E665E0">
        <w:rPr>
          <w:lang w:val="lv-LV"/>
        </w:rPr>
        <w:t xml:space="preserve">MMZ-771B </w:t>
      </w:r>
      <w:r w:rsidR="00FA141A">
        <w:rPr>
          <w:lang w:val="lv-LV"/>
        </w:rPr>
        <w:t xml:space="preserve">pusuzkurināms </w:t>
      </w:r>
      <w:r w:rsidRPr="00E665E0">
        <w:rPr>
          <w:lang w:val="lv-LV"/>
        </w:rPr>
        <w:t xml:space="preserve">pašizgāzēju (valsts numurs P3142LZ, pašizgāzēja  atrašanās vieta Ozolmuižas pagasts), kurš ir noņemts no uzskaites Valsts tehniskās uzraudzības aģentūrā un kura atlikusī vērtība EUR 0,00. </w:t>
      </w:r>
    </w:p>
    <w:p w:rsidR="00E665E0" w:rsidRPr="00E665E0" w:rsidP="00E665E0" w14:paraId="3B668BEC" w14:textId="6CF5193B">
      <w:pPr>
        <w:numPr>
          <w:ilvl w:val="0"/>
          <w:numId w:val="4"/>
        </w:numPr>
        <w:jc w:val="both"/>
        <w:rPr>
          <w:lang w:val="lv-LV"/>
        </w:rPr>
      </w:pPr>
      <w:r w:rsidRPr="00E665E0">
        <w:rPr>
          <w:lang w:val="lv-LV"/>
        </w:rPr>
        <w:t xml:space="preserve">Apstiprināt pašvaldības kustamās mantas- </w:t>
      </w:r>
      <w:r w:rsidR="00FA141A">
        <w:rPr>
          <w:lang w:val="lv-LV"/>
        </w:rPr>
        <w:t xml:space="preserve">piekabes </w:t>
      </w:r>
      <w:r w:rsidRPr="00E665E0">
        <w:rPr>
          <w:lang w:val="lv-LV"/>
        </w:rPr>
        <w:t>MMZ-771B izsoles noteikumus (izsoles noteikumi pievienoti).</w:t>
      </w:r>
    </w:p>
    <w:p w:rsidR="00E665E0" w:rsidRPr="00E665E0" w:rsidP="00E665E0" w14:paraId="6812A603" w14:textId="3CE5F021">
      <w:pPr>
        <w:numPr>
          <w:ilvl w:val="0"/>
          <w:numId w:val="4"/>
        </w:numPr>
        <w:jc w:val="both"/>
        <w:rPr>
          <w:lang w:val="lv-LV"/>
        </w:rPr>
      </w:pPr>
      <w:r w:rsidRPr="00E665E0">
        <w:rPr>
          <w:lang w:val="lv-LV"/>
        </w:rPr>
        <w:t xml:space="preserve">Apstiprināt pašvaldības kustamās mantas nosacīto cenu – </w:t>
      </w:r>
      <w:r w:rsidRPr="00E665E0">
        <w:rPr>
          <w:b/>
          <w:lang w:val="lv-LV"/>
        </w:rPr>
        <w:t>EUR 1</w:t>
      </w:r>
      <w:r w:rsidR="00FA141A">
        <w:rPr>
          <w:b/>
          <w:lang w:val="lv-LV"/>
        </w:rPr>
        <w:t xml:space="preserve"> </w:t>
      </w:r>
      <w:r w:rsidRPr="00E665E0">
        <w:rPr>
          <w:b/>
          <w:lang w:val="lv-LV"/>
        </w:rPr>
        <w:t xml:space="preserve">500,00 </w:t>
      </w:r>
      <w:r w:rsidRPr="00E665E0">
        <w:rPr>
          <w:lang w:val="lv-LV"/>
        </w:rPr>
        <w:t xml:space="preserve">(viens tūkstotis pieci simti   </w:t>
      </w:r>
      <w:r w:rsidRPr="00E665E0">
        <w:rPr>
          <w:i/>
          <w:lang w:val="lv-LV"/>
        </w:rPr>
        <w:t>euro</w:t>
      </w:r>
      <w:r w:rsidRPr="00E665E0">
        <w:rPr>
          <w:lang w:val="lv-LV"/>
        </w:rPr>
        <w:t>, 00 centi).</w:t>
      </w:r>
    </w:p>
    <w:p w:rsidR="00E665E0" w:rsidRPr="00E665E0" w:rsidP="00E665E0" w14:paraId="2E77B3A8" w14:textId="32DF0C10">
      <w:pPr>
        <w:numPr>
          <w:ilvl w:val="0"/>
          <w:numId w:val="4"/>
        </w:numPr>
        <w:jc w:val="both"/>
        <w:rPr>
          <w:lang w:val="lv-LV"/>
        </w:rPr>
      </w:pPr>
      <w:r w:rsidRPr="00E665E0">
        <w:rPr>
          <w:lang w:val="lv-LV"/>
        </w:rPr>
        <w:t>Apstiprināt pašvaldības kustamās mantas</w:t>
      </w:r>
      <w:r w:rsidR="005A7F2D">
        <w:rPr>
          <w:lang w:val="lv-LV"/>
        </w:rPr>
        <w:t xml:space="preserve"> </w:t>
      </w:r>
      <w:r w:rsidRPr="00E665E0">
        <w:rPr>
          <w:lang w:val="lv-LV"/>
        </w:rPr>
        <w:t>-</w:t>
      </w:r>
      <w:r w:rsidR="005A7F2D">
        <w:rPr>
          <w:lang w:val="lv-LV"/>
        </w:rPr>
        <w:t xml:space="preserve"> piekabes</w:t>
      </w:r>
      <w:r w:rsidRPr="00E665E0">
        <w:rPr>
          <w:lang w:val="lv-LV"/>
        </w:rPr>
        <w:t xml:space="preserve"> MMZ-771B pašizgāzēja pirkuma līgumu projektu (pirkuma līguma projekts pievienots).</w:t>
      </w:r>
    </w:p>
    <w:p w:rsidR="00E665E0" w:rsidRPr="00E665E0" w:rsidP="00E665E0" w14:paraId="41340375" w14:textId="10536145">
      <w:pPr>
        <w:numPr>
          <w:ilvl w:val="0"/>
          <w:numId w:val="4"/>
        </w:numPr>
        <w:jc w:val="both"/>
        <w:rPr>
          <w:lang w:val="lv-LV"/>
        </w:rPr>
      </w:pPr>
      <w:r w:rsidRPr="00E665E0">
        <w:rPr>
          <w:lang w:val="lv-LV"/>
        </w:rPr>
        <w:t xml:space="preserve">Uzdot iestādei “Dricānu apvienības pārvalde” publicēt sludinājumu par kustamās mantas- </w:t>
      </w:r>
      <w:r w:rsidR="005A7F2D">
        <w:rPr>
          <w:lang w:val="lv-LV"/>
        </w:rPr>
        <w:t xml:space="preserve">piekabes </w:t>
      </w:r>
      <w:r w:rsidRPr="00E665E0">
        <w:rPr>
          <w:lang w:val="lv-LV"/>
        </w:rPr>
        <w:t xml:space="preserve">MMZ-771B izsoli laikrakstā “Rēzeknes Vēstis” un Rēzeknes novada pašvaldības mājas lapā. </w:t>
      </w:r>
    </w:p>
    <w:p w:rsidR="00E665E0" w:rsidRPr="00E665E0" w:rsidP="00E665E0" w14:paraId="037567AA" w14:textId="77777777">
      <w:pPr>
        <w:numPr>
          <w:ilvl w:val="0"/>
          <w:numId w:val="4"/>
        </w:numPr>
        <w:jc w:val="both"/>
        <w:rPr>
          <w:lang w:val="lv-LV"/>
        </w:rPr>
      </w:pPr>
      <w:r w:rsidRPr="00E665E0">
        <w:rPr>
          <w:lang w:val="lv-LV"/>
        </w:rPr>
        <w:t xml:space="preserve">Noteikt, ka maksājumi, kas saistīti ar kustamās mantas sludinājuma publicēšanu laikrakstos un elektroniskā izsoļu vietnē, veicami no iestādes “Dricānu apvienības pārvalde” budžeta līdzekļiem. </w:t>
      </w:r>
    </w:p>
    <w:p w:rsidR="00E665E0" w:rsidRPr="00E665E0" w:rsidP="00E665E0" w14:paraId="4A169529" w14:textId="77777777">
      <w:pPr>
        <w:numPr>
          <w:ilvl w:val="0"/>
          <w:numId w:val="4"/>
        </w:numPr>
        <w:jc w:val="both"/>
        <w:rPr>
          <w:lang w:val="lv-LV"/>
        </w:rPr>
      </w:pPr>
      <w:r w:rsidRPr="00E665E0">
        <w:rPr>
          <w:lang w:val="lv-LV"/>
        </w:rPr>
        <w:t xml:space="preserve">Uzdot Rēzeknes novada pašvaldības elektronisko izsoļu komisijai ievietot elektronisko izsoļu vietnē </w:t>
      </w:r>
      <w:hyperlink r:id="rId7" w:history="1">
        <w:r w:rsidRPr="00E665E0">
          <w:rPr>
            <w:rStyle w:val="Hyperlink"/>
            <w:lang w:val="lv-LV"/>
          </w:rPr>
          <w:t>https://izsoles.ta.gov.lv</w:t>
        </w:r>
      </w:hyperlink>
      <w:r w:rsidRPr="00E665E0">
        <w:rPr>
          <w:lang w:val="lv-LV"/>
        </w:rPr>
        <w:t xml:space="preserve"> informāciju par šī lēmuma 1.punktā minētās kustamās mantas izsoli.</w:t>
      </w:r>
    </w:p>
    <w:p w:rsidR="00E665E0" w:rsidRPr="00E665E0" w:rsidP="00E665E0" w14:paraId="5F652CC5" w14:textId="77777777">
      <w:pPr>
        <w:numPr>
          <w:ilvl w:val="0"/>
          <w:numId w:val="4"/>
        </w:numPr>
        <w:jc w:val="both"/>
        <w:rPr>
          <w:lang w:val="lv-LV"/>
        </w:rPr>
      </w:pPr>
      <w:r w:rsidRPr="00E665E0">
        <w:rPr>
          <w:lang w:val="lv-LV"/>
        </w:rPr>
        <w:t>Izsoles rezultātus komisijai iesniegt apstiprināšanai Rēzeknes novada domē.</w:t>
      </w:r>
    </w:p>
    <w:p w:rsidR="00611FC2" w:rsidP="005B10DA" w14:paraId="33E13A40" w14:textId="77777777">
      <w:pPr>
        <w:jc w:val="both"/>
        <w:rPr>
          <w:lang w:val="lv-LV"/>
        </w:rPr>
      </w:pPr>
    </w:p>
    <w:p w:rsidR="00F957CC" w:rsidP="005B10DA" w14:paraId="08E87ACA" w14:textId="77777777">
      <w:pPr>
        <w:jc w:val="both"/>
        <w:rPr>
          <w:lang w:val="lv-LV"/>
        </w:rPr>
      </w:pPr>
    </w:p>
    <w:p w:rsidR="00F957CC" w:rsidP="005B10DA" w14:paraId="02A39B0B" w14:textId="77777777">
      <w:pPr>
        <w:jc w:val="both"/>
        <w:rPr>
          <w:lang w:val="lv-LV"/>
        </w:rPr>
      </w:pPr>
    </w:p>
    <w:p w:rsidR="005B10DA" w:rsidP="005B10DA" w14:paraId="3398C374" w14:textId="302E3E54">
      <w:pPr>
        <w:jc w:val="both"/>
        <w:rPr>
          <w:lang w:val="lv-LV"/>
        </w:rPr>
      </w:pPr>
      <w:r w:rsidRPr="008908F6">
        <w:rPr>
          <w:lang w:val="lv-LV"/>
        </w:rPr>
        <w:t>Domes priekšsēdētājs</w:t>
      </w:r>
      <w:r w:rsidR="00A950E7">
        <w:rPr>
          <w:lang w:val="lv-LV"/>
        </w:rPr>
        <w:t xml:space="preserve">                                                                                            </w:t>
      </w:r>
      <w:r w:rsidRPr="008908F6">
        <w:rPr>
          <w:lang w:val="lv-LV"/>
        </w:rPr>
        <w:t xml:space="preserve"> Monvīds Švarcs</w:t>
      </w:r>
    </w:p>
    <w:p w:rsidR="005B10DA" w:rsidP="005B10DA" w14:paraId="068F03B3" w14:textId="77777777">
      <w:pPr>
        <w:jc w:val="both"/>
        <w:rPr>
          <w:lang w:val="lv-LV"/>
        </w:rPr>
      </w:pPr>
    </w:p>
    <w:p w:rsidR="005B10DA" w:rsidRPr="00391737" w:rsidP="005B10DA" w14:paraId="4D566141" w14:textId="77777777">
      <w:pPr>
        <w:rPr>
          <w:lang w:val="en-US"/>
        </w:rPr>
      </w:pPr>
    </w:p>
    <w:sectPr w:rsidSect="004C3734">
      <w:footerReference w:type="default" r:id="rId8"/>
      <w:footerReference w:type="first" r:id="rId9"/>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F118DE"/>
    <w:multiLevelType w:val="hybridMultilevel"/>
    <w:tmpl w:val="7012D8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48866668">
    <w:abstractNumId w:val="3"/>
  </w:num>
  <w:num w:numId="2" w16cid:durableId="189799990">
    <w:abstractNumId w:val="0"/>
  </w:num>
  <w:num w:numId="3" w16cid:durableId="295649597">
    <w:abstractNumId w:val="1"/>
  </w:num>
  <w:num w:numId="4" w16cid:durableId="90958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106E"/>
    <w:rsid w:val="000F6144"/>
    <w:rsid w:val="00112CF5"/>
    <w:rsid w:val="00141A9C"/>
    <w:rsid w:val="00142453"/>
    <w:rsid w:val="0016338D"/>
    <w:rsid w:val="00177F32"/>
    <w:rsid w:val="002146CB"/>
    <w:rsid w:val="002567CD"/>
    <w:rsid w:val="002978FA"/>
    <w:rsid w:val="002B1C81"/>
    <w:rsid w:val="002D0A84"/>
    <w:rsid w:val="00391737"/>
    <w:rsid w:val="003A660F"/>
    <w:rsid w:val="00486C7B"/>
    <w:rsid w:val="004A6680"/>
    <w:rsid w:val="004C3734"/>
    <w:rsid w:val="00576C82"/>
    <w:rsid w:val="005A056E"/>
    <w:rsid w:val="005A7F2D"/>
    <w:rsid w:val="005B10DA"/>
    <w:rsid w:val="005F585C"/>
    <w:rsid w:val="00610DBD"/>
    <w:rsid w:val="00611FC2"/>
    <w:rsid w:val="006A2706"/>
    <w:rsid w:val="006A5E1B"/>
    <w:rsid w:val="006B3ED3"/>
    <w:rsid w:val="006E0D32"/>
    <w:rsid w:val="006F293B"/>
    <w:rsid w:val="007153AC"/>
    <w:rsid w:val="007269C3"/>
    <w:rsid w:val="00811EA4"/>
    <w:rsid w:val="00824A8C"/>
    <w:rsid w:val="00874798"/>
    <w:rsid w:val="008908F6"/>
    <w:rsid w:val="008E3485"/>
    <w:rsid w:val="009751DB"/>
    <w:rsid w:val="00975478"/>
    <w:rsid w:val="009B514C"/>
    <w:rsid w:val="00A05314"/>
    <w:rsid w:val="00A23549"/>
    <w:rsid w:val="00A2398A"/>
    <w:rsid w:val="00A73AF7"/>
    <w:rsid w:val="00A950E7"/>
    <w:rsid w:val="00B0429F"/>
    <w:rsid w:val="00B4534E"/>
    <w:rsid w:val="00BC1B30"/>
    <w:rsid w:val="00BD390D"/>
    <w:rsid w:val="00C07D88"/>
    <w:rsid w:val="00C30265"/>
    <w:rsid w:val="00DF77A1"/>
    <w:rsid w:val="00E665E0"/>
    <w:rsid w:val="00E83561"/>
    <w:rsid w:val="00F7092F"/>
    <w:rsid w:val="00F957CC"/>
    <w:rsid w:val="00FA141A"/>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unhideWhenUsed/>
    <w:rsid w:val="00E665E0"/>
    <w:rPr>
      <w:color w:val="0563C1" w:themeColor="hyperlink"/>
      <w:u w:val="single"/>
    </w:rPr>
  </w:style>
  <w:style w:type="character" w:styleId="UnresolvedMention">
    <w:name w:val="Unresolved Mention"/>
    <w:basedOn w:val="DefaultParagraphFont"/>
    <w:uiPriority w:val="99"/>
    <w:semiHidden/>
    <w:unhideWhenUsed/>
    <w:rsid w:val="00E66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hyperlink" Target="https://izsoles.ta.gov.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1717</Words>
  <Characters>979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Žanna Savčenko</cp:lastModifiedBy>
  <cp:revision>9</cp:revision>
  <dcterms:created xsi:type="dcterms:W3CDTF">2024-05-22T15:14:00Z</dcterms:created>
  <dcterms:modified xsi:type="dcterms:W3CDTF">2024-07-19T09:25:00Z</dcterms:modified>
</cp:coreProperties>
</file>