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51B6350E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561E30E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E42193" w:rsidP="00734D68" w14:paraId="5F47E1F1" w14:textId="1FA6F1A4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B42760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</w:t>
      </w:r>
      <w:r w:rsidRPr="00E42193">
        <w:rPr>
          <w:rFonts w:eastAsia="Calibri"/>
          <w:b w:val="0"/>
          <w:bCs/>
          <w:color w:val="auto"/>
          <w:sz w:val="24"/>
          <w:szCs w:val="24"/>
        </w:rPr>
        <w:t xml:space="preserve">gada </w:t>
      </w:r>
      <w:r w:rsidRPr="00E42193" w:rsidR="0095051F">
        <w:rPr>
          <w:rFonts w:eastAsia="Calibri"/>
          <w:b w:val="0"/>
          <w:bCs/>
          <w:color w:val="auto"/>
          <w:sz w:val="24"/>
          <w:szCs w:val="24"/>
        </w:rPr>
        <w:t>18.jūlija</w:t>
      </w:r>
      <w:r w:rsidRPr="00E42193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0D1C98" w:rsidRPr="00E42193" w:rsidP="000D1C98" w14:paraId="1032140E" w14:textId="2909CCD3">
      <w:pPr>
        <w:jc w:val="right"/>
        <w:rPr>
          <w:rFonts w:eastAsia="Calibri"/>
          <w:b w:val="0"/>
          <w:bCs/>
          <w:color w:val="auto"/>
          <w:sz w:val="22"/>
          <w:szCs w:val="22"/>
        </w:rPr>
      </w:pPr>
      <w:r w:rsidRPr="00E42193">
        <w:rPr>
          <w:rFonts w:eastAsia="Calibri"/>
          <w:b w:val="0"/>
          <w:bCs/>
          <w:color w:val="auto"/>
          <w:sz w:val="22"/>
          <w:szCs w:val="22"/>
        </w:rPr>
        <w:t>(protokols Nr.</w:t>
      </w:r>
      <w:r w:rsidR="00B14091">
        <w:rPr>
          <w:rFonts w:eastAsia="Calibri"/>
          <w:b w:val="0"/>
          <w:bCs/>
          <w:color w:val="auto"/>
          <w:sz w:val="22"/>
          <w:szCs w:val="22"/>
        </w:rPr>
        <w:t>14</w:t>
      </w:r>
      <w:r w:rsidRPr="00E42193">
        <w:rPr>
          <w:rFonts w:eastAsia="Calibri"/>
          <w:b w:val="0"/>
          <w:bCs/>
          <w:color w:val="auto"/>
          <w:sz w:val="22"/>
          <w:szCs w:val="22"/>
        </w:rPr>
        <w:t xml:space="preserve">, </w:t>
      </w:r>
      <w:r w:rsidR="00B14091">
        <w:rPr>
          <w:rFonts w:eastAsia="Calibri"/>
          <w:b w:val="0"/>
          <w:bCs/>
          <w:color w:val="auto"/>
          <w:sz w:val="22"/>
          <w:szCs w:val="22"/>
        </w:rPr>
        <w:t>15</w:t>
      </w:r>
      <w:r w:rsidRPr="00E42193">
        <w:rPr>
          <w:rFonts w:eastAsia="Calibri"/>
          <w:b w:val="0"/>
          <w:bCs/>
          <w:color w:val="auto"/>
          <w:sz w:val="22"/>
          <w:szCs w:val="22"/>
        </w:rPr>
        <w:t>.§, 4.punkts)</w:t>
      </w:r>
    </w:p>
    <w:p w:rsidR="00734D68" w:rsidRPr="00F569C4" w:rsidP="00734D68" w14:paraId="01BFDF1F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38DF676D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6D8F9F28" w14:textId="632BABF1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</w:t>
      </w:r>
      <w:r w:rsidR="00B42760">
        <w:rPr>
          <w:rFonts w:eastAsia="TimesNewRoman"/>
          <w:b w:val="0"/>
          <w:bCs/>
          <w:sz w:val="24"/>
          <w:szCs w:val="24"/>
        </w:rPr>
        <w:t>2024.</w:t>
      </w:r>
      <w:r w:rsidRPr="005F095F">
        <w:rPr>
          <w:rFonts w:eastAsia="TimesNewRoman"/>
          <w:b w:val="0"/>
          <w:bCs/>
          <w:sz w:val="24"/>
          <w:szCs w:val="24"/>
        </w:rPr>
        <w:t xml:space="preserve"> gada _______</w:t>
      </w:r>
    </w:p>
    <w:p w:rsidR="00734D68" w:rsidRPr="00E27D7D" w:rsidP="00734D68" w14:paraId="39D9BB37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70F00638" w14:textId="75E9CC50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D16664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32B78FF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75CDA2C7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8B50C6" w14:paraId="6CEAABD2" w14:textId="30E19D7B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 xml:space="preserve">Jaunatnes iela 2 – </w:t>
      </w:r>
      <w:r w:rsidR="00077DD2">
        <w:rPr>
          <w:b w:val="0"/>
          <w:bCs/>
          <w:sz w:val="24"/>
          <w:szCs w:val="24"/>
          <w:lang w:eastAsia="lv-LV"/>
        </w:rPr>
        <w:t>4</w:t>
      </w:r>
      <w:r w:rsidR="00B42760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Pušā, Pušas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40002E">
        <w:rPr>
          <w:b w:val="0"/>
          <w:bCs/>
          <w:sz w:val="24"/>
          <w:szCs w:val="24"/>
          <w:lang w:eastAsia="lv-LV"/>
        </w:rPr>
        <w:t>7880 900 00</w:t>
      </w:r>
      <w:r w:rsidR="00B42760">
        <w:rPr>
          <w:b w:val="0"/>
          <w:bCs/>
          <w:sz w:val="24"/>
          <w:szCs w:val="24"/>
          <w:lang w:eastAsia="lv-LV"/>
        </w:rPr>
        <w:t>4</w:t>
      </w:r>
      <w:r w:rsidR="00077DD2">
        <w:rPr>
          <w:b w:val="0"/>
          <w:bCs/>
          <w:sz w:val="24"/>
          <w:szCs w:val="24"/>
          <w:lang w:eastAsia="lv-LV"/>
        </w:rPr>
        <w:t>4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077DD2">
        <w:rPr>
          <w:b w:val="0"/>
          <w:color w:val="auto"/>
          <w:sz w:val="24"/>
          <w:szCs w:val="24"/>
          <w:lang w:eastAsia="lv-LV" w:bidi="ar-SA"/>
        </w:rPr>
        <w:t>52,2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24682" w:rsidP="00A86D92" w14:paraId="68BCC663" w14:textId="3A402017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</w:pPr>
      <w:bookmarkStart w:id="2" w:name="_Hlk38379838"/>
      <w:bookmarkStart w:id="3" w:name="_Hlk38373275"/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Pušas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 xml:space="preserve">121 </w:t>
      </w:r>
      <w:r w:rsidR="00077DD2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tiesneses Elīnas Volikas 202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30.augusta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5679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5</w:t>
      </w:r>
      <w:r w:rsidR="00077DD2">
        <w:rPr>
          <w:b w:val="0"/>
          <w:bCs/>
          <w:iCs/>
          <w:color w:val="auto"/>
          <w:sz w:val="24"/>
          <w:szCs w:val="24"/>
          <w:lang w:eastAsia="lv-LV"/>
        </w:rPr>
        <w:t>69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  <w:bookmarkEnd w:id="2"/>
      <w:bookmarkEnd w:id="3"/>
    </w:p>
    <w:p w:rsidR="00924682" w:rsidP="00A86D92" w14:paraId="18814BE8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A86D92" w:rsidRPr="00B541BC" w:rsidP="00A86D92" w14:paraId="2D13B3E9" w14:textId="06CA433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67E9CA5C" w14:textId="6198F10D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42760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0F0507A9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P="00A86D92" w14:paraId="4F03A8DF" w14:textId="7E01AA54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5A7261FB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7125B465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E867B34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831651E" w14:textId="416B6485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3A00E09A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4EB55055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1CD7A54C" w14:textId="531D57B0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17ED14FA" w14:textId="2B781953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7D4A6F6B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2BA14958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658776FB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18EC5600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3DABF72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09361D2B" w14:textId="58505244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C09A75A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19661265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7BDC7957" w14:textId="0A574058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5427F7D7" w14:textId="23E55C3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C5BC90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83CB851" w14:textId="69D47B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1C779E92" w14:textId="2691933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340B01C9" w14:textId="3259F18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25503F15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1290D1E9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58D1A3D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7D878B41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53F62B22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25E18E32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5918DBA5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29AF2DB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4079D172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1C64E7F2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6622E71C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6408FFDA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484C3080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2DED8454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19FBD7B6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28D5F1B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28E8064B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AACF079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107B6232" w14:textId="77777777">
      <w:pPr>
        <w:rPr>
          <w:rFonts w:eastAsia="TimesNewRoman"/>
          <w:sz w:val="24"/>
          <w:szCs w:val="24"/>
        </w:rPr>
      </w:pPr>
    </w:p>
    <w:p w:rsidR="00924682" w:rsidP="00924682" w14:paraId="168269AF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0D2A2D4A" w14:textId="77777777">
      <w:pPr>
        <w:ind w:firstLine="720"/>
        <w:rPr>
          <w:rFonts w:eastAsia="TimesNewRoman"/>
          <w:sz w:val="24"/>
          <w:szCs w:val="24"/>
        </w:rPr>
      </w:pPr>
    </w:p>
    <w:sectPr w:rsidSect="000D5BD1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3A757994" w14:textId="77777777">
    <w:r>
      <w:t xml:space="preserve">          Šis dokuments ir parakstīts ar drošu elektronisko parakstu un satur laika zīmogu</w:t>
    </w:r>
  </w:p>
  <w:p w:rsidR="00F7488E" w14:paraId="47C60047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499003056">
    <w:abstractNumId w:val="1"/>
  </w:num>
  <w:num w:numId="2" w16cid:durableId="1132941695">
    <w:abstractNumId w:val="2"/>
  </w:num>
  <w:num w:numId="3" w16cid:durableId="1000812928">
    <w:abstractNumId w:val="0"/>
  </w:num>
  <w:num w:numId="4" w16cid:durableId="1783454961">
    <w:abstractNumId w:val="3"/>
  </w:num>
  <w:num w:numId="5" w16cid:durableId="180762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77DD2"/>
    <w:rsid w:val="00083CF8"/>
    <w:rsid w:val="000D0ACA"/>
    <w:rsid w:val="000D1C98"/>
    <w:rsid w:val="000D5BD1"/>
    <w:rsid w:val="00160355"/>
    <w:rsid w:val="00164648"/>
    <w:rsid w:val="001E2E36"/>
    <w:rsid w:val="001F77BF"/>
    <w:rsid w:val="00233986"/>
    <w:rsid w:val="002567CD"/>
    <w:rsid w:val="002A4CF1"/>
    <w:rsid w:val="002B246E"/>
    <w:rsid w:val="002D22DB"/>
    <w:rsid w:val="002D7760"/>
    <w:rsid w:val="00344373"/>
    <w:rsid w:val="0040002E"/>
    <w:rsid w:val="00451AB7"/>
    <w:rsid w:val="004B1BDF"/>
    <w:rsid w:val="004B7589"/>
    <w:rsid w:val="004C24D6"/>
    <w:rsid w:val="004C79CD"/>
    <w:rsid w:val="005062EC"/>
    <w:rsid w:val="0050750A"/>
    <w:rsid w:val="0054263D"/>
    <w:rsid w:val="00547342"/>
    <w:rsid w:val="005A2C6E"/>
    <w:rsid w:val="005F095F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A54C3"/>
    <w:rsid w:val="0081082D"/>
    <w:rsid w:val="008963A2"/>
    <w:rsid w:val="008B50C6"/>
    <w:rsid w:val="009047A7"/>
    <w:rsid w:val="00924682"/>
    <w:rsid w:val="0093031F"/>
    <w:rsid w:val="0095051F"/>
    <w:rsid w:val="009868CF"/>
    <w:rsid w:val="009935F7"/>
    <w:rsid w:val="00995081"/>
    <w:rsid w:val="009A0392"/>
    <w:rsid w:val="009D2288"/>
    <w:rsid w:val="009D6764"/>
    <w:rsid w:val="009D71CB"/>
    <w:rsid w:val="009E22E5"/>
    <w:rsid w:val="009F23B7"/>
    <w:rsid w:val="00A410DD"/>
    <w:rsid w:val="00A65DF2"/>
    <w:rsid w:val="00A67077"/>
    <w:rsid w:val="00A86D92"/>
    <w:rsid w:val="00B14091"/>
    <w:rsid w:val="00B25E7F"/>
    <w:rsid w:val="00B30786"/>
    <w:rsid w:val="00B42760"/>
    <w:rsid w:val="00B4606C"/>
    <w:rsid w:val="00B541BC"/>
    <w:rsid w:val="00B966A4"/>
    <w:rsid w:val="00C30CD7"/>
    <w:rsid w:val="00C3738F"/>
    <w:rsid w:val="00C642C1"/>
    <w:rsid w:val="00C92493"/>
    <w:rsid w:val="00CB441D"/>
    <w:rsid w:val="00D048A9"/>
    <w:rsid w:val="00D16664"/>
    <w:rsid w:val="00D46BDB"/>
    <w:rsid w:val="00DA0C7B"/>
    <w:rsid w:val="00DA5C01"/>
    <w:rsid w:val="00DA6D32"/>
    <w:rsid w:val="00E10C09"/>
    <w:rsid w:val="00E27D7D"/>
    <w:rsid w:val="00E42193"/>
    <w:rsid w:val="00EA75C7"/>
    <w:rsid w:val="00EB0952"/>
    <w:rsid w:val="00ED19D7"/>
    <w:rsid w:val="00F26022"/>
    <w:rsid w:val="00F569C4"/>
    <w:rsid w:val="00F7488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431F66"/>
  <w15:docId w15:val="{4799F570-751B-4E34-8B84-6E859A16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Žanna Savčenko</cp:lastModifiedBy>
  <cp:revision>16</cp:revision>
  <dcterms:created xsi:type="dcterms:W3CDTF">2023-07-17T18:14:00Z</dcterms:created>
  <dcterms:modified xsi:type="dcterms:W3CDTF">2024-07-19T09:40:00Z</dcterms:modified>
</cp:coreProperties>
</file>