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.0 -->
  <w:body>
    <w:tbl>
      <w:tblPr>
        <w:tblW w:w="8890" w:type="dxa"/>
        <w:tblInd w:w="5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01"/>
        <w:gridCol w:w="6489"/>
      </w:tblGrid>
      <w:tr w14:paraId="688446C8" w14:textId="77777777" w:rsidTr="00DF77A1">
        <w:tblPrEx>
          <w:tblW w:w="8890" w:type="dxa"/>
          <w:tblInd w:w="521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hRule="exact" w:val="2213"/>
        </w:trPr>
        <w:tc>
          <w:tcPr>
            <w:tcW w:w="2401" w:type="dxa"/>
          </w:tcPr>
          <w:p w:rsidR="00610DBD" w:rsidP="00DF77A1" w14:paraId="22EA23D0" w14:textId="77777777">
            <w:pPr>
              <w:widowControl w:val="0"/>
              <w:suppressLineNumbers/>
              <w:jc w:val="center"/>
              <w:rPr>
                <w:b/>
                <w:caps/>
              </w:rPr>
            </w:pPr>
          </w:p>
          <w:p w:rsidR="00610DBD" w:rsidRPr="00C07D88" w:rsidP="00DF77A1" w14:paraId="0B6C9E5C" w14:textId="77777777">
            <w:pPr>
              <w:widowControl w:val="0"/>
              <w:suppressLineNumbers/>
              <w:jc w:val="center"/>
              <w:rPr>
                <w:rFonts w:eastAsia="Lucida Sans Unicode" w:cs="Tahoma"/>
                <w:lang w:eastAsia="en-US"/>
              </w:rPr>
            </w:pPr>
            <w:r w:rsidRPr="00A23549">
              <w:rPr>
                <w:b/>
                <w:caps/>
              </w:rPr>
              <w:t xml:space="preserve"> </w:t>
            </w:r>
            <w:r w:rsidRPr="007153AC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 xml:space="preserve"> </w:t>
            </w:r>
            <w:r w:rsidRPr="009751DB">
              <w:rPr>
                <w:b/>
                <w:caps/>
              </w:rPr>
              <w:t xml:space="preserve"> </w:t>
            </w:r>
            <w:r w:rsidRPr="00FE75B4">
              <w:rPr>
                <w:b/>
                <w:caps/>
              </w:rPr>
              <w:t xml:space="preserve"> </w:t>
            </w:r>
            <w:r w:rsidRPr="002B1C81">
              <w:rPr>
                <w:b/>
                <w:caps/>
              </w:rPr>
              <w:t xml:space="preserve"> </w:t>
            </w:r>
            <w:r w:rsidRPr="0016338D">
              <w:rPr>
                <w:b/>
                <w:caps/>
              </w:rPr>
              <w:t xml:space="preserve"> </w:t>
            </w:r>
            <w:r w:rsidRPr="00C07D88">
              <w:rPr>
                <w:rFonts w:eastAsia="Lucida Sans Unicode" w:cs="Tahoma"/>
                <w:noProof/>
                <w:lang w:val="lv-LV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-161925</wp:posOffset>
                  </wp:positionH>
                  <wp:positionV relativeFrom="paragraph">
                    <wp:posOffset>-1139825</wp:posOffset>
                  </wp:positionV>
                  <wp:extent cx="973455" cy="1138555"/>
                  <wp:effectExtent l="0" t="0" r="0" b="4445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1138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89" w:type="dxa"/>
          </w:tcPr>
          <w:p w:rsidR="00610DBD" w:rsidRPr="00610DBD" w:rsidP="00DF77A1" w14:paraId="6103E0F3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ind w:right="19"/>
              <w:jc w:val="center"/>
              <w:rPr>
                <w:rFonts w:ascii="Verdana" w:hAnsi="Verdana" w:cs="Arial"/>
                <w:b/>
                <w:caps/>
                <w:sz w:val="36"/>
                <w:szCs w:val="36"/>
                <w:lang w:val="en-US" w:eastAsia="ar-SA"/>
              </w:rPr>
            </w:pPr>
            <w:r w:rsidRPr="00610DBD">
              <w:rPr>
                <w:rFonts w:ascii="Verdana" w:hAnsi="Verdana" w:cs="Arial"/>
                <w:b/>
                <w:caps/>
                <w:sz w:val="36"/>
                <w:szCs w:val="36"/>
                <w:lang w:val="en-US" w:eastAsia="ar-SA"/>
              </w:rPr>
              <w:t>Rēzeknes novada Dome</w:t>
            </w:r>
          </w:p>
          <w:p w:rsidR="00610DBD" w:rsidRPr="00610DBD" w:rsidP="00DF77A1" w14:paraId="6CD9A696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119" w:after="113"/>
              <w:ind w:right="19"/>
              <w:jc w:val="center"/>
              <w:rPr>
                <w:rFonts w:ascii="Verdana" w:hAnsi="Verdana"/>
                <w:caps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caps/>
                <w:sz w:val="18"/>
                <w:szCs w:val="18"/>
                <w:lang w:val="en-US" w:eastAsia="ar-SA"/>
              </w:rPr>
              <w:t>Reģ.Nr.90009112679</w:t>
            </w:r>
          </w:p>
          <w:p w:rsidR="00610DBD" w:rsidRPr="00610DBD" w:rsidP="00DF77A1" w14:paraId="74D8C04D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Atbrīvošanas aleja 95A, Rēzekne, LV – 4601,</w:t>
            </w:r>
          </w:p>
          <w:p w:rsidR="00610DBD" w:rsidRPr="00610DBD" w:rsidP="00DF77A1" w14:paraId="3A5634E5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Tel. 646 22238; 646 22231, 646 25935,</w:t>
            </w:r>
          </w:p>
          <w:p w:rsidR="00610DBD" w:rsidRPr="00610DBD" w:rsidP="00DF77A1" w14:paraId="183816D3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e–pasts: </w:t>
            </w:r>
            <w:hyperlink r:id="rId5" w:history="1">
              <w:r w:rsidRPr="00610DBD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info@rezeknesnovads.lv</w:t>
              </w:r>
            </w:hyperlink>
          </w:p>
          <w:p w:rsidR="00610DBD" w:rsidRPr="00610DBD" w:rsidP="00DF77A1" w14:paraId="3AD06A21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pacing w:before="120"/>
              <w:ind w:right="19"/>
              <w:jc w:val="center"/>
              <w:rPr>
                <w:rFonts w:eastAsia="Lucida Sans Unicode" w:cs="Tahoma"/>
                <w:lang w:val="en-US" w:eastAsia="en-US"/>
              </w:rPr>
            </w:pPr>
            <w:r w:rsidRPr="00C07D88">
              <w:rPr>
                <w:rFonts w:eastAsia="Lucida Sans Unicode" w:cs="Tahoma"/>
                <w:noProof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-1918970</wp:posOffset>
                      </wp:positionH>
                      <wp:positionV relativeFrom="paragraph">
                        <wp:posOffset>301570</wp:posOffset>
                      </wp:positionV>
                      <wp:extent cx="5934456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445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151.1pt,23.75pt" to="316.2pt,23.75pt"/>
                  </w:pict>
                </mc:Fallback>
              </mc:AlternateContent>
            </w: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Informācija internetā: </w:t>
            </w:r>
            <w:hyperlink r:id="rId6" w:history="1">
              <w:r w:rsidRPr="00610DBD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http://www.rezeknesnovads.lv</w:t>
              </w:r>
            </w:hyperlink>
          </w:p>
        </w:tc>
      </w:tr>
    </w:tbl>
    <w:p w:rsidR="005B10DA" w:rsidRPr="00142453" w:rsidP="005B10DA" w14:paraId="119E7383" w14:textId="00658F25">
      <w:pPr>
        <w:jc w:val="right"/>
        <w:rPr>
          <w:i/>
          <w:lang w:val="lv-LV"/>
        </w:rPr>
      </w:pPr>
    </w:p>
    <w:p w:rsidR="006A5E1B" w:rsidRPr="006A5E1B" w:rsidP="005B10DA" w14:paraId="06C22E0D" w14:textId="72FC2725">
      <w:pPr>
        <w:jc w:val="center"/>
        <w:rPr>
          <w:b/>
          <w:szCs w:val="28"/>
          <w:lang w:val="lv-LV"/>
        </w:rPr>
      </w:pPr>
      <w:r w:rsidRPr="006A5E1B">
        <w:rPr>
          <w:b/>
          <w:szCs w:val="28"/>
          <w:lang w:val="lv-LV"/>
        </w:rPr>
        <w:t>LĒMUMS</w:t>
      </w:r>
    </w:p>
    <w:p w:rsidR="005B10DA" w:rsidP="005B10DA" w14:paraId="626D6ACF" w14:textId="6804A5D0">
      <w:pPr>
        <w:jc w:val="center"/>
        <w:rPr>
          <w:lang w:val="lv-LV"/>
        </w:rPr>
      </w:pPr>
      <w:r>
        <w:rPr>
          <w:lang w:val="lv-LV"/>
        </w:rPr>
        <w:t>Rēzeknē</w:t>
      </w:r>
    </w:p>
    <w:p w:rsidR="005B10DA" w:rsidP="005B10DA" w14:paraId="1AA768FC" w14:textId="77777777">
      <w:pPr>
        <w:jc w:val="center"/>
        <w:rPr>
          <w:lang w:val="lv-LV"/>
        </w:rPr>
      </w:pPr>
    </w:p>
    <w:p w:rsidR="005B10DA" w:rsidP="004C3734" w14:paraId="23734099" w14:textId="491C759C">
      <w:pPr>
        <w:tabs>
          <w:tab w:val="right" w:pos="9354"/>
        </w:tabs>
        <w:jc w:val="both"/>
        <w:rPr>
          <w:lang w:val="lv-LV"/>
        </w:rPr>
      </w:pPr>
      <w:r>
        <w:rPr>
          <w:lang w:val="lv-LV"/>
        </w:rPr>
        <w:t>2024. gada 4. jūlijā</w:t>
      </w:r>
      <w:r w:rsidR="00824A8C">
        <w:rPr>
          <w:lang w:val="lv-LV"/>
        </w:rPr>
        <w:tab/>
      </w:r>
      <w:r w:rsidR="00576C82">
        <w:rPr>
          <w:lang w:val="lv-LV"/>
        </w:rPr>
        <w:t xml:space="preserve">Nr. </w:t>
      </w:r>
      <w:r>
        <w:rPr>
          <w:lang w:val="lv-LV"/>
        </w:rPr>
        <w:t>661</w:t>
      </w:r>
      <w:r w:rsidR="00BD390D">
        <w:rPr>
          <w:lang w:val="lv-LV"/>
        </w:rPr>
        <w:t xml:space="preserve"> </w:t>
      </w:r>
      <w:r w:rsidRPr="00BD390D" w:rsidR="00BD390D">
        <w:rPr>
          <w:lang w:val="lv-LV"/>
        </w:rPr>
        <w:t>(prot. Nr.</w:t>
      </w:r>
      <w:r w:rsidR="004C3734">
        <w:rPr>
          <w:lang w:val="lv-LV"/>
        </w:rPr>
        <w:t xml:space="preserve"> </w:t>
      </w:r>
      <w:r w:rsidRPr="00BB1131">
        <w:rPr>
          <w:lang w:val="lv-LV"/>
        </w:rPr>
        <w:t>2024/DS-13</w:t>
      </w:r>
      <w:r w:rsidR="00824A8C">
        <w:rPr>
          <w:lang w:val="lv-LV"/>
        </w:rPr>
        <w:t>,</w:t>
      </w:r>
      <w:r w:rsidR="004C3734">
        <w:rPr>
          <w:lang w:val="lv-LV"/>
        </w:rPr>
        <w:t xml:space="preserve"> </w:t>
      </w:r>
      <w:r>
        <w:rPr>
          <w:lang w:val="lv-LV"/>
        </w:rPr>
        <w:t>21</w:t>
      </w:r>
      <w:r w:rsidR="004C3734">
        <w:rPr>
          <w:lang w:val="lv-LV"/>
        </w:rPr>
        <w:t>.</w:t>
      </w:r>
      <w:r w:rsidR="00824A8C">
        <w:rPr>
          <w:lang w:val="lv-LV"/>
        </w:rPr>
        <w:t>§</w:t>
      </w:r>
      <w:r w:rsidRPr="00BD390D" w:rsidR="00BD390D">
        <w:rPr>
          <w:lang w:val="lv-LV"/>
        </w:rPr>
        <w:t>)</w:t>
      </w:r>
    </w:p>
    <w:p w:rsidR="00811EA4" w:rsidP="005B10DA" w14:paraId="1781F823" w14:textId="77777777">
      <w:pPr>
        <w:jc w:val="both"/>
        <w:rPr>
          <w:lang w:val="lv-LV"/>
        </w:rPr>
      </w:pPr>
    </w:p>
    <w:p w:rsidR="000B5CA6" w:rsidP="005B10DA" w14:paraId="68662FBD" w14:textId="77777777">
      <w:pPr>
        <w:jc w:val="both"/>
        <w:rPr>
          <w:lang w:val="lv-LV"/>
        </w:rPr>
      </w:pPr>
    </w:p>
    <w:p w:rsidR="005B10DA" w:rsidRPr="00824A8C" w:rsidP="00E83561" w14:paraId="70192649" w14:textId="77777777">
      <w:pPr>
        <w:jc w:val="center"/>
        <w:rPr>
          <w:b/>
          <w:lang w:val="lv-LV"/>
        </w:rPr>
      </w:pPr>
      <w:r w:rsidRPr="00824A8C">
        <w:rPr>
          <w:b/>
          <w:lang w:val="lv-LV"/>
        </w:rPr>
        <w:t xml:space="preserve">Par </w:t>
      </w:r>
      <w:r w:rsidRPr="00824A8C">
        <w:rPr>
          <w:b/>
          <w:lang w:val="lv-LV"/>
        </w:rPr>
        <w:t>nekustamā īpašuma “Pagasta ēka”, Rēzeknes ielā 2, Gaigalavā, Gaigalavas pagastā, telpas Nr. 66 – 17,8 m² platībā nomas tiesību izsoli saimnieciskās darbības veikšanai</w:t>
      </w:r>
    </w:p>
    <w:p w:rsidR="005B10DA" w:rsidP="005B10DA" w14:paraId="0FDEBAFB" w14:textId="77777777">
      <w:pPr>
        <w:jc w:val="both"/>
        <w:rPr>
          <w:b/>
          <w:lang w:val="lv-LV"/>
        </w:rPr>
      </w:pPr>
    </w:p>
    <w:p w:rsidR="000B5CA6" w:rsidP="000B5CA6" w14:paraId="1046FCBB" w14:textId="77777777">
      <w:pPr>
        <w:ind w:firstLine="720"/>
        <w:jc w:val="both"/>
        <w:rPr>
          <w:lang w:val="lv-LV"/>
        </w:rPr>
      </w:pPr>
      <w:r w:rsidRPr="000E4604">
        <w:rPr>
          <w:lang w:val="lv-LV"/>
        </w:rPr>
        <w:t>Pamatojoties uz Pašvaldību likuma 10.panta pirmās daļas 16. un 21.punktu, Publiskas personas finanšu līdzekļu un mantas izšķērdēšanas novēršanas likuma 6.</w:t>
      </w:r>
      <w:r w:rsidRPr="000E4604">
        <w:rPr>
          <w:vertAlign w:val="superscript"/>
          <w:lang w:val="lv-LV"/>
        </w:rPr>
        <w:t>1</w:t>
      </w:r>
      <w:r w:rsidRPr="000E4604">
        <w:rPr>
          <w:lang w:val="lv-LV"/>
        </w:rPr>
        <w:t xml:space="preserve"> pantu, Ministru kabineta 2018.gada 20.februāra noteikumu Nr.97 „Publiskas personas mantas iznomāšanas noteikumi” 12., 24., 25.punktiem, ņemot vērā </w:t>
      </w:r>
      <w:r>
        <w:rPr>
          <w:lang w:val="lv-LV"/>
        </w:rPr>
        <w:t>Dricānu apvienības pārvaldes 2024.gada 12.jūnija ierosinājumu Nr.DRICPA</w:t>
      </w:r>
      <w:r w:rsidRPr="0071199E">
        <w:rPr>
          <w:lang w:val="lv-LV"/>
        </w:rPr>
        <w:t>/202</w:t>
      </w:r>
      <w:r>
        <w:rPr>
          <w:lang w:val="lv-LV"/>
        </w:rPr>
        <w:t>4</w:t>
      </w:r>
      <w:r w:rsidRPr="0071199E">
        <w:rPr>
          <w:lang w:val="lv-LV"/>
        </w:rPr>
        <w:t>/2.</w:t>
      </w:r>
      <w:r>
        <w:rPr>
          <w:lang w:val="lv-LV"/>
        </w:rPr>
        <w:t>2</w:t>
      </w:r>
      <w:r w:rsidRPr="0071199E">
        <w:rPr>
          <w:lang w:val="lv-LV"/>
        </w:rPr>
        <w:t>/</w:t>
      </w:r>
      <w:r>
        <w:rPr>
          <w:lang w:val="lv-LV"/>
        </w:rPr>
        <w:t xml:space="preserve">403 un </w:t>
      </w:r>
      <w:r w:rsidRPr="000E4604">
        <w:rPr>
          <w:lang w:val="lv-LV"/>
        </w:rPr>
        <w:t>Finanšu komitejas 202</w:t>
      </w:r>
      <w:r>
        <w:rPr>
          <w:lang w:val="lv-LV"/>
        </w:rPr>
        <w:t>4</w:t>
      </w:r>
      <w:r w:rsidRPr="000E4604">
        <w:rPr>
          <w:lang w:val="lv-LV"/>
        </w:rPr>
        <w:t xml:space="preserve">.gada </w:t>
      </w:r>
      <w:r>
        <w:rPr>
          <w:bCs/>
          <w:color w:val="000000"/>
          <w:lang w:val="lv-LV"/>
        </w:rPr>
        <w:t>27.jūnija</w:t>
      </w:r>
      <w:r w:rsidRPr="000E4604">
        <w:rPr>
          <w:color w:val="FF0000"/>
          <w:lang w:val="lv-LV"/>
        </w:rPr>
        <w:t xml:space="preserve"> </w:t>
      </w:r>
      <w:r w:rsidRPr="000E4604">
        <w:rPr>
          <w:bCs/>
          <w:color w:val="000000"/>
          <w:lang w:val="lv-LV"/>
        </w:rPr>
        <w:t>priekšlikumu</w:t>
      </w:r>
      <w:r w:rsidRPr="000E4604">
        <w:rPr>
          <w:lang w:val="lv-LV"/>
        </w:rPr>
        <w:t>,</w:t>
      </w:r>
      <w:r>
        <w:rPr>
          <w:lang w:val="lv-LV"/>
        </w:rPr>
        <w:t xml:space="preserve"> </w:t>
      </w:r>
    </w:p>
    <w:p w:rsidR="000B5CA6" w:rsidP="000B5CA6" w14:paraId="3BC0554E" w14:textId="77777777">
      <w:pPr>
        <w:ind w:firstLine="720"/>
        <w:jc w:val="both"/>
        <w:rPr>
          <w:lang w:val="lv-LV"/>
        </w:rPr>
      </w:pPr>
    </w:p>
    <w:p w:rsidR="000B5CA6" w:rsidP="000B5CA6" w14:paraId="51320341" w14:textId="0E5A5D77">
      <w:pPr>
        <w:ind w:firstLine="720"/>
        <w:jc w:val="center"/>
        <w:rPr>
          <w:lang w:val="lv-LV"/>
        </w:rPr>
      </w:pPr>
      <w:r w:rsidRPr="00141A9C">
        <w:rPr>
          <w:lang w:val="lv-LV"/>
        </w:rPr>
        <w:t xml:space="preserve">Rēzeknes novada dome </w:t>
      </w:r>
      <w:r w:rsidRPr="004C3734">
        <w:rPr>
          <w:b/>
          <w:bCs/>
          <w:spacing w:val="20"/>
          <w:lang w:val="lv-LV"/>
        </w:rPr>
        <w:t>nolemj</w:t>
      </w:r>
      <w:r w:rsidRPr="004C3734">
        <w:rPr>
          <w:b/>
          <w:bCs/>
          <w:lang w:val="lv-LV"/>
        </w:rPr>
        <w:t>:</w:t>
      </w:r>
    </w:p>
    <w:p w:rsidR="000B5CA6" w:rsidRPr="00E83561" w:rsidP="000B5CA6" w14:paraId="06B3C815" w14:textId="77777777">
      <w:pPr>
        <w:pStyle w:val="ListParagraph"/>
        <w:ind w:left="0"/>
        <w:rPr>
          <w:lang w:val="lv-LV"/>
        </w:rPr>
      </w:pPr>
    </w:p>
    <w:p w:rsidR="000B5CA6" w:rsidRPr="000E4604" w:rsidP="000B5CA6" w14:paraId="3A0F7D95" w14:textId="77777777">
      <w:pPr>
        <w:numPr>
          <w:ilvl w:val="0"/>
          <w:numId w:val="4"/>
        </w:numPr>
        <w:suppressAutoHyphens/>
        <w:autoSpaceDE w:val="0"/>
        <w:autoSpaceDN w:val="0"/>
        <w:ind w:left="426"/>
        <w:jc w:val="both"/>
        <w:rPr>
          <w:color w:val="000000"/>
          <w:lang w:val="lv-LV" w:eastAsia="en-US"/>
        </w:rPr>
      </w:pPr>
      <w:r w:rsidRPr="000E4604">
        <w:rPr>
          <w:color w:val="000000"/>
          <w:lang w:val="lv-LV" w:eastAsia="en-US"/>
        </w:rPr>
        <w:t>Nodot nomā Rēzeknes novada pašvaldībai piederošā nekustamā īpašuma</w:t>
      </w:r>
      <w:r>
        <w:rPr>
          <w:color w:val="000000"/>
          <w:lang w:val="lv-LV" w:eastAsia="en-US"/>
        </w:rPr>
        <w:t>:</w:t>
      </w:r>
      <w:r w:rsidRPr="000E4604">
        <w:rPr>
          <w:color w:val="000000"/>
          <w:lang w:val="lv-LV" w:eastAsia="en-US"/>
        </w:rPr>
        <w:t xml:space="preserve"> </w:t>
      </w:r>
      <w:r w:rsidRPr="00E65275">
        <w:rPr>
          <w:color w:val="000000"/>
          <w:lang w:val="lv-LV" w:eastAsia="en-US"/>
        </w:rPr>
        <w:t xml:space="preserve">“Pagasta ēka”, kadastra Nr.7854 005 0294,  ar </w:t>
      </w:r>
      <w:r w:rsidRPr="00E65275">
        <w:rPr>
          <w:color w:val="000000"/>
          <w:lang w:val="lv-LV" w:eastAsia="en-US"/>
        </w:rPr>
        <w:t>adresi: Rēzeknes iela 2, Gaigalava, Gaigalavas pagasts, Rēzeknes novads, LV-4618,  ēkas ar kadastra apzīmējumu 7854 005 0294 002, telp</w:t>
      </w:r>
      <w:r>
        <w:rPr>
          <w:color w:val="000000"/>
          <w:lang w:val="lv-LV" w:eastAsia="en-US"/>
        </w:rPr>
        <w:t>u</w:t>
      </w:r>
      <w:r w:rsidRPr="00E65275">
        <w:rPr>
          <w:color w:val="000000"/>
          <w:lang w:val="lv-LV" w:eastAsia="en-US"/>
        </w:rPr>
        <w:t xml:space="preserve"> Nr. </w:t>
      </w:r>
      <w:bookmarkStart w:id="0" w:name="_Hlk169779577"/>
      <w:r>
        <w:rPr>
          <w:color w:val="000000"/>
          <w:lang w:val="lv-LV" w:eastAsia="en-US"/>
        </w:rPr>
        <w:t>66</w:t>
      </w:r>
      <w:r w:rsidRPr="00E65275">
        <w:rPr>
          <w:color w:val="000000"/>
          <w:lang w:val="lv-LV" w:eastAsia="en-US"/>
        </w:rPr>
        <w:t xml:space="preserve"> – </w:t>
      </w:r>
      <w:r>
        <w:rPr>
          <w:color w:val="000000"/>
          <w:lang w:val="lv-LV" w:eastAsia="en-US"/>
        </w:rPr>
        <w:t>17,8</w:t>
      </w:r>
      <w:r w:rsidRPr="00E65275">
        <w:rPr>
          <w:color w:val="000000"/>
          <w:lang w:val="lv-LV" w:eastAsia="en-US"/>
        </w:rPr>
        <w:t xml:space="preserve"> </w:t>
      </w:r>
      <w:bookmarkEnd w:id="0"/>
      <w:r w:rsidRPr="00E65275">
        <w:rPr>
          <w:color w:val="000000"/>
          <w:lang w:val="lv-LV" w:eastAsia="en-US"/>
        </w:rPr>
        <w:t>m</w:t>
      </w:r>
      <w:r>
        <w:rPr>
          <w:color w:val="000000"/>
          <w:vertAlign w:val="superscript"/>
          <w:lang w:val="lv-LV" w:eastAsia="en-US"/>
        </w:rPr>
        <w:t>2</w:t>
      </w:r>
      <w:r>
        <w:rPr>
          <w:color w:val="000000"/>
          <w:lang w:val="lv-LV" w:eastAsia="en-US"/>
        </w:rPr>
        <w:t xml:space="preserve"> platībā</w:t>
      </w:r>
      <w:r w:rsidRPr="000E4604">
        <w:rPr>
          <w:color w:val="000000"/>
          <w:lang w:val="lv-LV" w:eastAsia="en-US"/>
        </w:rPr>
        <w:t>, lietošanas mērķis – saimnieciskās darbības veikšanai</w:t>
      </w:r>
      <w:r w:rsidRPr="000E4604">
        <w:rPr>
          <w:bCs/>
          <w:color w:val="000000"/>
          <w:lang w:val="lv-LV" w:eastAsia="en-US"/>
        </w:rPr>
        <w:t xml:space="preserve">, rīkojot </w:t>
      </w:r>
      <w:r w:rsidRPr="000E4604">
        <w:rPr>
          <w:color w:val="000000"/>
          <w:lang w:val="lv-LV" w:eastAsia="en-US"/>
        </w:rPr>
        <w:t>nekustamā īpašuma</w:t>
      </w:r>
      <w:r w:rsidRPr="000E4604">
        <w:rPr>
          <w:bCs/>
          <w:color w:val="000000"/>
          <w:lang w:val="lv-LV" w:eastAsia="en-US"/>
        </w:rPr>
        <w:t xml:space="preserve"> nomas tiesību izsoli.</w:t>
      </w:r>
    </w:p>
    <w:p w:rsidR="000B5CA6" w:rsidRPr="002121DA" w:rsidP="000B5CA6" w14:paraId="7F51A08E" w14:textId="77777777">
      <w:pPr>
        <w:numPr>
          <w:ilvl w:val="0"/>
          <w:numId w:val="4"/>
        </w:numPr>
        <w:suppressAutoHyphens/>
        <w:autoSpaceDE w:val="0"/>
        <w:autoSpaceDN w:val="0"/>
        <w:ind w:left="426"/>
        <w:jc w:val="both"/>
        <w:rPr>
          <w:lang w:val="lv-LV" w:eastAsia="en-US"/>
        </w:rPr>
      </w:pPr>
      <w:r w:rsidRPr="000E4604">
        <w:rPr>
          <w:color w:val="000000"/>
          <w:lang w:val="lv-LV" w:eastAsia="en-US"/>
        </w:rPr>
        <w:t xml:space="preserve">Izsoles procedūru veic ar Rēzeknes novada </w:t>
      </w:r>
      <w:r w:rsidRPr="002121DA">
        <w:rPr>
          <w:lang w:val="lv-LV" w:eastAsia="en-US"/>
        </w:rPr>
        <w:t>domes 2023.gada 2.marta lēmumu Nr.280 (prot.Nr.5. 11.§) apstiprinātā izsoles komisija Dricānu apvienības pārvaldē (turpmāk – Komisija).</w:t>
      </w:r>
    </w:p>
    <w:p w:rsidR="000B5CA6" w:rsidRPr="000E4604" w:rsidP="000B5CA6" w14:paraId="79896935" w14:textId="77777777">
      <w:pPr>
        <w:numPr>
          <w:ilvl w:val="0"/>
          <w:numId w:val="4"/>
        </w:numPr>
        <w:suppressAutoHyphens/>
        <w:autoSpaceDE w:val="0"/>
        <w:autoSpaceDN w:val="0"/>
        <w:ind w:left="426"/>
        <w:jc w:val="both"/>
        <w:rPr>
          <w:color w:val="000000"/>
          <w:lang w:val="lv-LV" w:eastAsia="en-US"/>
        </w:rPr>
      </w:pPr>
      <w:r w:rsidRPr="000E4604">
        <w:rPr>
          <w:color w:val="000000"/>
          <w:lang w:val="lv-LV" w:eastAsia="en-US"/>
        </w:rPr>
        <w:t>Apstiprināt nomas maksas nosacīto cenu (izsoles sākumcenu</w:t>
      </w:r>
      <w:r w:rsidRPr="000E4604">
        <w:rPr>
          <w:lang w:val="lv-LV" w:eastAsia="en-US"/>
        </w:rPr>
        <w:t xml:space="preserve">) – </w:t>
      </w:r>
      <w:r>
        <w:rPr>
          <w:color w:val="000000"/>
          <w:lang w:val="lv-LV"/>
        </w:rPr>
        <w:t>0,48</w:t>
      </w:r>
      <w:r w:rsidRPr="000E4604">
        <w:rPr>
          <w:color w:val="000000"/>
          <w:lang w:val="lv-LV"/>
        </w:rPr>
        <w:t xml:space="preserve"> EUR/m</w:t>
      </w:r>
      <w:r w:rsidRPr="000E4604">
        <w:rPr>
          <w:color w:val="000000"/>
          <w:vertAlign w:val="superscript"/>
          <w:lang w:val="lv-LV"/>
        </w:rPr>
        <w:t>2</w:t>
      </w:r>
      <w:r w:rsidRPr="000E4604">
        <w:rPr>
          <w:color w:val="000000"/>
          <w:lang w:val="lv-LV"/>
        </w:rPr>
        <w:t xml:space="preserve"> mēnesī</w:t>
      </w:r>
      <w:r w:rsidRPr="000E4604">
        <w:rPr>
          <w:color w:val="000000"/>
          <w:lang w:val="lv-LV" w:eastAsia="en-US"/>
        </w:rPr>
        <w:t xml:space="preserve"> (bez PVN).</w:t>
      </w:r>
    </w:p>
    <w:p w:rsidR="000B5CA6" w:rsidRPr="000E4604" w:rsidP="000B5CA6" w14:paraId="27961FC0" w14:textId="77777777">
      <w:pPr>
        <w:numPr>
          <w:ilvl w:val="0"/>
          <w:numId w:val="4"/>
        </w:numPr>
        <w:suppressAutoHyphens/>
        <w:autoSpaceDE w:val="0"/>
        <w:autoSpaceDN w:val="0"/>
        <w:ind w:left="426"/>
        <w:jc w:val="both"/>
        <w:rPr>
          <w:color w:val="000000"/>
          <w:lang w:val="lv-LV" w:eastAsia="en-US"/>
        </w:rPr>
      </w:pPr>
      <w:bookmarkStart w:id="1" w:name="_Hlk129768502"/>
      <w:r w:rsidRPr="000E4604">
        <w:rPr>
          <w:lang w:val="lv-LV"/>
        </w:rPr>
        <w:t xml:space="preserve">Apstiprināt publicējamo informāciju par nomā nododamajām telpām </w:t>
      </w:r>
      <w:r>
        <w:rPr>
          <w:lang w:val="lv-LV"/>
        </w:rPr>
        <w:t xml:space="preserve">17,8 </w:t>
      </w:r>
      <w:r w:rsidRPr="000E4604">
        <w:rPr>
          <w:lang w:val="lv-LV"/>
        </w:rPr>
        <w:t>m</w:t>
      </w:r>
      <w:r w:rsidRPr="000E4604">
        <w:rPr>
          <w:vertAlign w:val="superscript"/>
          <w:lang w:val="lv-LV"/>
        </w:rPr>
        <w:t xml:space="preserve">2 </w:t>
      </w:r>
      <w:r w:rsidRPr="000E4604">
        <w:rPr>
          <w:lang w:val="lv-LV"/>
        </w:rPr>
        <w:t>kopplatībā</w:t>
      </w:r>
      <w:r w:rsidRPr="000E4604">
        <w:rPr>
          <w:vertAlign w:val="superscript"/>
          <w:lang w:val="lv-LV"/>
        </w:rPr>
        <w:t xml:space="preserve"> </w:t>
      </w:r>
      <w:r w:rsidRPr="000E4604">
        <w:rPr>
          <w:lang w:val="lv-LV"/>
        </w:rPr>
        <w:t>būvē</w:t>
      </w:r>
      <w:r w:rsidRPr="000E4604">
        <w:rPr>
          <w:vertAlign w:val="superscript"/>
          <w:lang w:val="lv-LV"/>
        </w:rPr>
        <w:t xml:space="preserve"> </w:t>
      </w:r>
      <w:r w:rsidRPr="000E4604">
        <w:rPr>
          <w:bCs/>
          <w:lang w:val="lv-LV"/>
        </w:rPr>
        <w:t>ar kadastra apzīmējumu</w:t>
      </w:r>
      <w:r w:rsidRPr="000E4604">
        <w:rPr>
          <w:lang w:val="lv-LV"/>
        </w:rPr>
        <w:t xml:space="preserve"> </w:t>
      </w:r>
      <w:r w:rsidRPr="00C92867">
        <w:rPr>
          <w:color w:val="000000"/>
          <w:lang w:val="lv-LV" w:eastAsia="en-US"/>
        </w:rPr>
        <w:t>7854 005 0294 002</w:t>
      </w:r>
      <w:r w:rsidRPr="000E4604">
        <w:rPr>
          <w:lang w:val="lv-LV"/>
        </w:rPr>
        <w:t>, kas atrodas</w:t>
      </w:r>
      <w:r w:rsidRPr="00E20466">
        <w:rPr>
          <w:color w:val="000000"/>
          <w:lang w:val="lv-LV" w:eastAsia="en-US"/>
        </w:rPr>
        <w:t xml:space="preserve">: </w:t>
      </w:r>
      <w:r w:rsidRPr="00C92867">
        <w:rPr>
          <w:color w:val="000000"/>
          <w:lang w:val="lv-LV" w:eastAsia="en-US"/>
        </w:rPr>
        <w:t>Rēzeknes iela 2, Gaigalava, Gaigalavas pagasts, Rēzeknes novads, LV-4618</w:t>
      </w:r>
      <w:r w:rsidRPr="000E4604">
        <w:rPr>
          <w:lang w:val="lv-LV"/>
        </w:rPr>
        <w:t xml:space="preserve"> (publicējamā informācija pielikumā).</w:t>
      </w:r>
    </w:p>
    <w:bookmarkEnd w:id="1"/>
    <w:p w:rsidR="000B5CA6" w:rsidRPr="000E4604" w:rsidP="000B5CA6" w14:paraId="454CC837" w14:textId="77777777">
      <w:pPr>
        <w:numPr>
          <w:ilvl w:val="0"/>
          <w:numId w:val="4"/>
        </w:numPr>
        <w:suppressAutoHyphens/>
        <w:autoSpaceDE w:val="0"/>
        <w:autoSpaceDN w:val="0"/>
        <w:ind w:left="426"/>
        <w:jc w:val="both"/>
        <w:rPr>
          <w:color w:val="000000"/>
          <w:lang w:val="lv-LV" w:eastAsia="en-US"/>
        </w:rPr>
      </w:pPr>
      <w:r w:rsidRPr="000E4604">
        <w:rPr>
          <w:color w:val="000000"/>
          <w:lang w:val="lv-LV" w:eastAsia="en-US"/>
        </w:rPr>
        <w:t>Apstiprināt pašvaldības nekustamā īpašuma telp</w:t>
      </w:r>
      <w:r>
        <w:rPr>
          <w:color w:val="000000"/>
          <w:lang w:val="lv-LV" w:eastAsia="en-US"/>
        </w:rPr>
        <w:t>as</w:t>
      </w:r>
      <w:r w:rsidRPr="00A77A6F">
        <w:t xml:space="preserve"> </w:t>
      </w:r>
      <w:r w:rsidRPr="00E20466">
        <w:rPr>
          <w:color w:val="000000"/>
          <w:lang w:val="lv-LV" w:eastAsia="en-US"/>
        </w:rPr>
        <w:t xml:space="preserve">Nr. </w:t>
      </w:r>
      <w:r w:rsidRPr="001C1EEC">
        <w:rPr>
          <w:color w:val="000000"/>
          <w:lang w:val="lv-LV" w:eastAsia="en-US"/>
        </w:rPr>
        <w:t xml:space="preserve">66 – 17,8 </w:t>
      </w:r>
      <w:r w:rsidRPr="00E20466">
        <w:rPr>
          <w:color w:val="000000"/>
          <w:lang w:val="lv-LV" w:eastAsia="en-US"/>
        </w:rPr>
        <w:t>m</w:t>
      </w:r>
      <w:r w:rsidRPr="000E4604">
        <w:rPr>
          <w:color w:val="000000"/>
          <w:vertAlign w:val="superscript"/>
          <w:lang w:val="lv-LV" w:eastAsia="en-US"/>
        </w:rPr>
        <w:t xml:space="preserve">2 </w:t>
      </w:r>
      <w:r w:rsidRPr="000E4604">
        <w:rPr>
          <w:color w:val="000000"/>
          <w:lang w:val="lv-LV" w:eastAsia="en-US"/>
        </w:rPr>
        <w:t>kopplatībā būvē</w:t>
      </w:r>
      <w:r w:rsidRPr="000E4604">
        <w:rPr>
          <w:color w:val="000000"/>
          <w:vertAlign w:val="superscript"/>
          <w:lang w:val="lv-LV" w:eastAsia="en-US"/>
        </w:rPr>
        <w:t xml:space="preserve"> </w:t>
      </w:r>
      <w:r w:rsidRPr="000E4604">
        <w:rPr>
          <w:bCs/>
          <w:color w:val="000000"/>
          <w:lang w:val="lv-LV" w:eastAsia="en-US"/>
        </w:rPr>
        <w:t>ar kadastra apzīmējumu</w:t>
      </w:r>
      <w:r w:rsidRPr="000E4604">
        <w:rPr>
          <w:color w:val="000000"/>
          <w:lang w:val="lv-LV" w:eastAsia="en-US"/>
        </w:rPr>
        <w:t xml:space="preserve"> </w:t>
      </w:r>
      <w:r w:rsidRPr="00C92867">
        <w:rPr>
          <w:color w:val="000000"/>
          <w:lang w:val="lv-LV" w:eastAsia="en-US"/>
        </w:rPr>
        <w:t>7854 005 0294 002, kas atrodas: Rēzeknes iela 2, Gaigalava, Gaigalavas pagasts, Rēzeknes novads, LV-4618</w:t>
      </w:r>
      <w:r w:rsidRPr="000E4604">
        <w:rPr>
          <w:color w:val="000000"/>
          <w:lang w:val="lv-LV" w:eastAsia="en-US"/>
        </w:rPr>
        <w:t>, nomas tiesību izsoles norises kārtību (izsoles noteikumi pielikumā).</w:t>
      </w:r>
    </w:p>
    <w:p w:rsidR="000B5CA6" w:rsidRPr="000E4604" w:rsidP="000B5CA6" w14:paraId="2DA9BA0D" w14:textId="77777777">
      <w:pPr>
        <w:numPr>
          <w:ilvl w:val="0"/>
          <w:numId w:val="4"/>
        </w:numPr>
        <w:suppressAutoHyphens/>
        <w:autoSpaceDE w:val="0"/>
        <w:autoSpaceDN w:val="0"/>
        <w:ind w:left="426"/>
        <w:jc w:val="both"/>
        <w:rPr>
          <w:color w:val="000000"/>
          <w:lang w:val="lv-LV" w:eastAsia="en-US"/>
        </w:rPr>
      </w:pPr>
      <w:r w:rsidRPr="000E4604">
        <w:rPr>
          <w:color w:val="000000"/>
          <w:lang w:val="lv-LV" w:eastAsia="en-US"/>
        </w:rPr>
        <w:t>Komisijai organizēt telpas nomas tiesību izsoli saskaņā ar ārējiem normatīvajiem aktiem, kas regulē pašvaldības mantas nomas tiesību izsoli un Rēzeknes novada domes apstiprināto pašvaldības nekustamā īpašuma</w:t>
      </w:r>
      <w:r>
        <w:rPr>
          <w:color w:val="000000"/>
          <w:lang w:val="lv-LV" w:eastAsia="en-US"/>
        </w:rPr>
        <w:t>:</w:t>
      </w:r>
      <w:r w:rsidRPr="000E4604">
        <w:rPr>
          <w:color w:val="000000"/>
          <w:lang w:val="lv-LV" w:eastAsia="en-US"/>
        </w:rPr>
        <w:t xml:space="preserve"> </w:t>
      </w:r>
      <w:r w:rsidRPr="00C92867">
        <w:rPr>
          <w:color w:val="000000"/>
          <w:lang w:val="lv-LV" w:eastAsia="en-US"/>
        </w:rPr>
        <w:t>Rēzeknes iela 2, Gaigalava, Gaigalavas pagasts, Rēzeknes novads, LV-4618</w:t>
      </w:r>
      <w:r w:rsidRPr="000E4604">
        <w:rPr>
          <w:color w:val="000000"/>
          <w:lang w:val="lv-LV" w:eastAsia="en-US"/>
        </w:rPr>
        <w:t>, telp</w:t>
      </w:r>
      <w:r>
        <w:rPr>
          <w:color w:val="000000"/>
          <w:lang w:val="lv-LV" w:eastAsia="en-US"/>
        </w:rPr>
        <w:t>as</w:t>
      </w:r>
      <w:r w:rsidRPr="000E4604">
        <w:rPr>
          <w:color w:val="000000"/>
          <w:lang w:val="lv-LV" w:eastAsia="en-US"/>
        </w:rPr>
        <w:t xml:space="preserve"> Nr.</w:t>
      </w:r>
      <w:r w:rsidRPr="00E20466">
        <w:t xml:space="preserve"> </w:t>
      </w:r>
      <w:r w:rsidRPr="001C1EEC">
        <w:rPr>
          <w:color w:val="000000"/>
          <w:lang w:val="lv-LV" w:eastAsia="en-US"/>
        </w:rPr>
        <w:t xml:space="preserve">66 – 17,8 </w:t>
      </w:r>
      <w:r w:rsidRPr="000E4604">
        <w:rPr>
          <w:color w:val="000000"/>
          <w:lang w:val="lv-LV" w:eastAsia="en-US"/>
        </w:rPr>
        <w:t>m² platībā, nomas tiesību izsoles norises kārtību.</w:t>
      </w:r>
    </w:p>
    <w:p w:rsidR="000B5CA6" w:rsidRPr="000E4604" w:rsidP="000B5CA6" w14:paraId="635356EB" w14:textId="77777777">
      <w:pPr>
        <w:numPr>
          <w:ilvl w:val="0"/>
          <w:numId w:val="4"/>
        </w:numPr>
        <w:suppressAutoHyphens/>
        <w:autoSpaceDE w:val="0"/>
        <w:autoSpaceDN w:val="0"/>
        <w:ind w:left="426"/>
        <w:jc w:val="both"/>
        <w:rPr>
          <w:color w:val="000000"/>
          <w:lang w:val="lv-LV" w:eastAsia="en-US"/>
        </w:rPr>
      </w:pPr>
      <w:r w:rsidRPr="000E4604">
        <w:rPr>
          <w:color w:val="000000"/>
          <w:lang w:val="lv-LV" w:eastAsia="en-US"/>
        </w:rPr>
        <w:t xml:space="preserve">Komisijai nodrošināt informācijas par nomas objektu publicēšanu pašvaldības mājas lapā internetā un izvietošanu publiski pieejamā vietā </w:t>
      </w:r>
      <w:r>
        <w:rPr>
          <w:color w:val="000000"/>
          <w:lang w:val="lv-LV" w:eastAsia="en-US"/>
        </w:rPr>
        <w:t>apvienības</w:t>
      </w:r>
      <w:r w:rsidRPr="000E4604">
        <w:rPr>
          <w:color w:val="000000"/>
          <w:lang w:val="lv-LV" w:eastAsia="en-US"/>
        </w:rPr>
        <w:t xml:space="preserve"> pārvaldes telpās un informācijas sniegšanas vietās, atbilstoši ārējiem normatīvajiem aktiem, kas regulē pašvaldības mantas nomas tiesību izsoli. </w:t>
      </w:r>
    </w:p>
    <w:p w:rsidR="000B5CA6" w:rsidRPr="000E4604" w:rsidP="000B5CA6" w14:paraId="0F3A592E" w14:textId="77777777">
      <w:pPr>
        <w:numPr>
          <w:ilvl w:val="0"/>
          <w:numId w:val="4"/>
        </w:numPr>
        <w:suppressAutoHyphens/>
        <w:autoSpaceDE w:val="0"/>
        <w:autoSpaceDN w:val="0"/>
        <w:ind w:left="426"/>
        <w:jc w:val="both"/>
        <w:rPr>
          <w:color w:val="000000"/>
          <w:lang w:val="lv-LV" w:eastAsia="en-US"/>
        </w:rPr>
      </w:pPr>
      <w:r w:rsidRPr="000E4604">
        <w:rPr>
          <w:color w:val="000000"/>
          <w:lang w:val="lv-LV" w:eastAsia="en-US"/>
        </w:rPr>
        <w:t>Komisijai iesniegt apstiprināšanai Rēzeknes novada domei telpas nomas tiesību izsoles rezultātus vai lūgt pieņemt lēmumu par telpas nomas tiesību izsoles atzīšanu par nenotikušu.</w:t>
      </w:r>
    </w:p>
    <w:p w:rsidR="000B5CA6" w:rsidRPr="000E4604" w:rsidP="000B5CA6" w14:paraId="4C7BEB17" w14:textId="77777777">
      <w:pPr>
        <w:numPr>
          <w:ilvl w:val="0"/>
          <w:numId w:val="4"/>
        </w:numPr>
        <w:suppressAutoHyphens/>
        <w:autoSpaceDE w:val="0"/>
        <w:autoSpaceDN w:val="0"/>
        <w:ind w:left="426"/>
        <w:jc w:val="both"/>
        <w:rPr>
          <w:color w:val="000000"/>
          <w:lang w:val="lv-LV" w:eastAsia="en-US"/>
        </w:rPr>
      </w:pPr>
      <w:r w:rsidRPr="000E4604">
        <w:rPr>
          <w:color w:val="000000"/>
          <w:lang w:val="lv-LV" w:eastAsia="en-US"/>
        </w:rPr>
        <w:t xml:space="preserve">Lēmumu nosūtīt </w:t>
      </w:r>
      <w:r>
        <w:rPr>
          <w:color w:val="000000"/>
          <w:lang w:val="lv-LV" w:eastAsia="en-US"/>
        </w:rPr>
        <w:t>Dricānu</w:t>
      </w:r>
      <w:r w:rsidRPr="000E4604">
        <w:rPr>
          <w:color w:val="000000"/>
          <w:lang w:val="lv-LV" w:eastAsia="en-US"/>
        </w:rPr>
        <w:t xml:space="preserve"> apvienības pārvaldei (</w:t>
      </w:r>
      <w:r>
        <w:rPr>
          <w:color w:val="000000"/>
          <w:lang w:val="lv-LV" w:eastAsia="en-US"/>
        </w:rPr>
        <w:t>dricanu</w:t>
      </w:r>
      <w:r w:rsidRPr="000E4604">
        <w:rPr>
          <w:color w:val="000000"/>
          <w:lang w:val="lv-LV" w:eastAsia="en-US"/>
        </w:rPr>
        <w:t>apvieniba@rezeknesnovads.lv).</w:t>
      </w:r>
    </w:p>
    <w:p w:rsidR="00E83561" w:rsidP="00FA4616" w14:paraId="1DD01278" w14:textId="77777777">
      <w:pPr>
        <w:jc w:val="center"/>
        <w:rPr>
          <w:lang w:val="lv-LV"/>
        </w:rPr>
      </w:pPr>
    </w:p>
    <w:p w:rsidR="00611FC2" w:rsidP="005B10DA" w14:paraId="5320C398" w14:textId="77777777">
      <w:pPr>
        <w:jc w:val="both"/>
        <w:rPr>
          <w:lang w:val="lv-LV"/>
        </w:rPr>
      </w:pPr>
    </w:p>
    <w:p w:rsidR="00611FC2" w:rsidP="005B10DA" w14:paraId="33E13A40" w14:textId="77777777">
      <w:pPr>
        <w:jc w:val="both"/>
        <w:rPr>
          <w:lang w:val="lv-LV"/>
        </w:rPr>
      </w:pPr>
    </w:p>
    <w:p w:rsidR="00BB1131" w:rsidP="005B10DA" w14:paraId="1E1B5B08" w14:textId="77777777">
      <w:pPr>
        <w:jc w:val="both"/>
        <w:rPr>
          <w:lang w:val="lv-LV"/>
        </w:rPr>
      </w:pPr>
    </w:p>
    <w:p w:rsidR="00BB1131" w:rsidP="005B10DA" w14:paraId="3D50FB9B" w14:textId="77777777">
      <w:pPr>
        <w:jc w:val="both"/>
        <w:rPr>
          <w:lang w:val="lv-LV"/>
        </w:rPr>
      </w:pPr>
    </w:p>
    <w:p w:rsidR="005B10DA" w:rsidP="005B10DA" w14:paraId="3398C374" w14:textId="1A800BCA">
      <w:pPr>
        <w:jc w:val="both"/>
        <w:rPr>
          <w:lang w:val="lv-LV"/>
        </w:rPr>
      </w:pPr>
      <w:r w:rsidRPr="008908F6">
        <w:rPr>
          <w:lang w:val="lv-LV"/>
        </w:rPr>
        <w:t>Domes priekšsēdētājs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 w:rsidRPr="008908F6">
        <w:rPr>
          <w:lang w:val="lv-LV"/>
        </w:rPr>
        <w:t xml:space="preserve"> Monvīds Švarcs</w:t>
      </w:r>
    </w:p>
    <w:p w:rsidR="005B10DA" w:rsidP="005B10DA" w14:paraId="068F03B3" w14:textId="77777777">
      <w:pPr>
        <w:jc w:val="both"/>
        <w:rPr>
          <w:lang w:val="lv-LV"/>
        </w:rPr>
      </w:pPr>
    </w:p>
    <w:p w:rsidR="005B10DA" w:rsidP="005B10DA" w14:paraId="378D933D" w14:textId="77777777">
      <w:pPr>
        <w:jc w:val="both"/>
        <w:rPr>
          <w:lang w:val="lv-LV"/>
        </w:rPr>
      </w:pPr>
    </w:p>
    <w:p w:rsidR="005B10DA" w:rsidRPr="00391737" w:rsidP="005B10DA" w14:paraId="4D566141" w14:textId="77777777">
      <w:pPr>
        <w:rPr>
          <w:lang w:val="en-US"/>
        </w:rPr>
      </w:pPr>
    </w:p>
    <w:p w:rsidR="005F585C" w:rsidRPr="005F585C" w:rsidP="005F585C" w14:paraId="05DDC924" w14:textId="77777777">
      <w:pPr>
        <w:rPr>
          <w:lang w:val="en-US"/>
        </w:rPr>
      </w:pPr>
    </w:p>
    <w:p w:rsidR="00391737" w:rsidRPr="006A5E1B" w:rsidP="005F585C" w14:paraId="287A2B58" w14:textId="77777777">
      <w:pPr>
        <w:rPr>
          <w:lang w:val="lv-LV"/>
        </w:rPr>
      </w:pPr>
    </w:p>
    <w:sectPr w:rsidSect="004C3734">
      <w:footerReference w:type="default" r:id="rId7"/>
      <w:footerReference w:type="first" r:id="rId8"/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E2C7C00"/>
    <w:multiLevelType w:val="hybridMultilevel"/>
    <w:tmpl w:val="A67C5F8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64742"/>
    <w:multiLevelType w:val="hybridMultilevel"/>
    <w:tmpl w:val="CE983E8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DF2900"/>
    <w:multiLevelType w:val="multilevel"/>
    <w:tmpl w:val="471C9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3">
    <w:nsid w:val="74F70845"/>
    <w:multiLevelType w:val="hybridMultilevel"/>
    <w:tmpl w:val="77D22A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75101932">
    <w:abstractNumId w:val="3"/>
  </w:num>
  <w:num w:numId="2" w16cid:durableId="2104841818">
    <w:abstractNumId w:val="0"/>
  </w:num>
  <w:num w:numId="3" w16cid:durableId="820774683">
    <w:abstractNumId w:val="1"/>
  </w:num>
  <w:num w:numId="4" w16cid:durableId="8502215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mirrorMargin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0DA"/>
    <w:rsid w:val="000415F7"/>
    <w:rsid w:val="000B5CA6"/>
    <w:rsid w:val="000C106E"/>
    <w:rsid w:val="000E4604"/>
    <w:rsid w:val="000F6144"/>
    <w:rsid w:val="00112CF5"/>
    <w:rsid w:val="00141A9C"/>
    <w:rsid w:val="00142453"/>
    <w:rsid w:val="0016338D"/>
    <w:rsid w:val="001C1EEC"/>
    <w:rsid w:val="002121DA"/>
    <w:rsid w:val="002146CB"/>
    <w:rsid w:val="002978FA"/>
    <w:rsid w:val="002B1C81"/>
    <w:rsid w:val="002D0A84"/>
    <w:rsid w:val="00391737"/>
    <w:rsid w:val="003A660F"/>
    <w:rsid w:val="004A6680"/>
    <w:rsid w:val="004C3734"/>
    <w:rsid w:val="004C4337"/>
    <w:rsid w:val="00576C82"/>
    <w:rsid w:val="005A056E"/>
    <w:rsid w:val="005B10DA"/>
    <w:rsid w:val="005F585C"/>
    <w:rsid w:val="00610DBD"/>
    <w:rsid w:val="00611FC2"/>
    <w:rsid w:val="006A5E1B"/>
    <w:rsid w:val="006B3ED3"/>
    <w:rsid w:val="006E0D32"/>
    <w:rsid w:val="006F293B"/>
    <w:rsid w:val="0071199E"/>
    <w:rsid w:val="007153AC"/>
    <w:rsid w:val="007269C3"/>
    <w:rsid w:val="007474BF"/>
    <w:rsid w:val="00811EA4"/>
    <w:rsid w:val="00824A8C"/>
    <w:rsid w:val="008908F6"/>
    <w:rsid w:val="009751DB"/>
    <w:rsid w:val="009B514C"/>
    <w:rsid w:val="00A05314"/>
    <w:rsid w:val="00A23549"/>
    <w:rsid w:val="00A2398A"/>
    <w:rsid w:val="00A77A6F"/>
    <w:rsid w:val="00B0429F"/>
    <w:rsid w:val="00B4534E"/>
    <w:rsid w:val="00BB1131"/>
    <w:rsid w:val="00BC1B30"/>
    <w:rsid w:val="00BD390D"/>
    <w:rsid w:val="00C07D88"/>
    <w:rsid w:val="00C30265"/>
    <w:rsid w:val="00C92867"/>
    <w:rsid w:val="00D41BD3"/>
    <w:rsid w:val="00DF77A1"/>
    <w:rsid w:val="00E20466"/>
    <w:rsid w:val="00E65275"/>
    <w:rsid w:val="00E83561"/>
    <w:rsid w:val="00EE03B3"/>
    <w:rsid w:val="00F7092F"/>
    <w:rsid w:val="00FA4616"/>
    <w:rsid w:val="00FC0EA1"/>
    <w:rsid w:val="00FE75B4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4BFB7BC"/>
  <w15:chartTrackingRefBased/>
  <w15:docId w15:val="{444FE454-98CA-43F2-BCA7-C51A98E6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1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mailto:info@rdc.lv" TargetMode="External" /><Relationship Id="rId6" Type="http://schemas.openxmlformats.org/officeDocument/2006/relationships/hyperlink" Target="http://www.rezeknesnovads.lv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2014</Words>
  <Characters>1149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Ladnā</dc:creator>
  <cp:lastModifiedBy>Natālija Zvīdriņa</cp:lastModifiedBy>
  <cp:revision>4</cp:revision>
  <dcterms:created xsi:type="dcterms:W3CDTF">2024-05-22T15:14:00Z</dcterms:created>
  <dcterms:modified xsi:type="dcterms:W3CDTF">2024-07-05T04:50:00Z</dcterms:modified>
</cp:coreProperties>
</file>