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A319AA" w:rsidRPr="00A319AA" w:rsidTr="00505158">
        <w:trPr>
          <w:trHeight w:hRule="exact" w:val="2213"/>
        </w:trPr>
        <w:tc>
          <w:tcPr>
            <w:tcW w:w="2401" w:type="dxa"/>
          </w:tcPr>
          <w:p w:rsidR="00A319AA" w:rsidRPr="00A319AA" w:rsidRDefault="00A319AA" w:rsidP="00A319AA">
            <w:pPr>
              <w:widowControl w:val="0"/>
              <w:suppressLineNumbers/>
              <w:spacing w:after="0" w:line="240" w:lineRule="auto"/>
              <w:jc w:val="center"/>
              <w:rPr>
                <w:rFonts w:eastAsia="Lucida Sans Unicode" w:cs="Tahoma"/>
                <w:lang w:eastAsia="en-US"/>
              </w:rPr>
            </w:pPr>
            <w:r>
              <w:rPr>
                <w:rFonts w:eastAsia="Lucida Sans Unicode" w:cs="Tahoma"/>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-292735</wp:posOffset>
                      </wp:positionH>
                      <wp:positionV relativeFrom="paragraph">
                        <wp:posOffset>1372870</wp:posOffset>
                      </wp:positionV>
                      <wp:extent cx="5950585" cy="0"/>
                      <wp:effectExtent l="1333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08.1pt" to="445.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GnHQIAADYEAAAOAAAAZHJzL2Uyb0RvYy54bWysU8GO2jAQvVfqP1i+QxJK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"/>
                  </w:pict>
                </mc:Fallback>
              </mc:AlternateContent>
            </w:r>
            <w:r>
              <w:rPr>
                <w:rFonts w:eastAsia="Lucida Sans Unicode" w:cs="Tahoma"/>
                <w:noProof/>
                <w:lang w:val="en-US" w:eastAsia="en-US"/>
              </w:rPr>
              <w:drawing>
                <wp:anchor distT="0" distB="0" distL="0" distR="0" simplePos="0" relativeHeight="251658240"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A319AA" w:rsidRPr="00A319AA" w:rsidRDefault="00A319AA" w:rsidP="00A319AA">
            <w:pPr>
              <w:widowControl w:val="0"/>
              <w:shd w:val="clear" w:color="auto" w:fill="FFFFFF"/>
              <w:tabs>
                <w:tab w:val="left" w:pos="720"/>
                <w:tab w:val="center" w:pos="4153"/>
                <w:tab w:val="right" w:pos="8306"/>
              </w:tabs>
              <w:spacing w:after="0" w:line="240" w:lineRule="auto"/>
              <w:ind w:right="19"/>
              <w:jc w:val="center"/>
              <w:rPr>
                <w:rFonts w:ascii="Verdana" w:hAnsi="Verdana" w:cs="Arial"/>
                <w:b/>
                <w:caps/>
                <w:sz w:val="36"/>
                <w:szCs w:val="36"/>
                <w:lang w:eastAsia="ar-SA"/>
              </w:rPr>
            </w:pPr>
            <w:r w:rsidRPr="00A319AA">
              <w:rPr>
                <w:rFonts w:ascii="Verdana" w:hAnsi="Verdana" w:cs="Arial"/>
                <w:b/>
                <w:caps/>
                <w:sz w:val="36"/>
                <w:szCs w:val="36"/>
                <w:lang w:eastAsia="ar-SA"/>
              </w:rPr>
              <w:t>Rēzeknes novada Dome</w:t>
            </w:r>
          </w:p>
          <w:p w:rsidR="00A319AA" w:rsidRPr="00A319AA" w:rsidRDefault="00A319AA" w:rsidP="00A319AA">
            <w:pPr>
              <w:widowControl w:val="0"/>
              <w:shd w:val="clear" w:color="auto" w:fill="FFFFFF"/>
              <w:tabs>
                <w:tab w:val="left" w:pos="720"/>
                <w:tab w:val="center" w:pos="4153"/>
                <w:tab w:val="right" w:pos="8306"/>
              </w:tabs>
              <w:snapToGrid w:val="0"/>
              <w:spacing w:before="119" w:after="113" w:line="240" w:lineRule="auto"/>
              <w:ind w:right="19"/>
              <w:jc w:val="center"/>
              <w:rPr>
                <w:rFonts w:ascii="Verdana" w:hAnsi="Verdana" w:cs="Times New Roman"/>
                <w:caps/>
                <w:sz w:val="18"/>
                <w:szCs w:val="18"/>
                <w:lang w:eastAsia="ar-SA"/>
              </w:rPr>
            </w:pPr>
            <w:r w:rsidRPr="00A319AA">
              <w:rPr>
                <w:rFonts w:ascii="Verdana" w:hAnsi="Verdana" w:cs="Times New Roman"/>
                <w:caps/>
                <w:sz w:val="18"/>
                <w:szCs w:val="18"/>
                <w:lang w:eastAsia="ar-SA"/>
              </w:rPr>
              <w:t>Reģ.Nr.90009112679</w:t>
            </w:r>
          </w:p>
          <w:p w:rsidR="00A319AA" w:rsidRPr="00A319AA" w:rsidRDefault="00A319AA" w:rsidP="00A319AA">
            <w:pPr>
              <w:widowControl w:val="0"/>
              <w:shd w:val="clear" w:color="auto" w:fill="FFFFFF"/>
              <w:tabs>
                <w:tab w:val="left" w:pos="720"/>
                <w:tab w:val="center" w:pos="4153"/>
                <w:tab w:val="right" w:pos="8306"/>
              </w:tabs>
              <w:snapToGrid w:val="0"/>
              <w:spacing w:before="60" w:after="0" w:line="240" w:lineRule="auto"/>
              <w:jc w:val="center"/>
              <w:rPr>
                <w:rFonts w:ascii="Verdana" w:hAnsi="Verdana" w:cs="Times New Roman"/>
                <w:sz w:val="18"/>
                <w:szCs w:val="18"/>
                <w:lang w:eastAsia="ar-SA"/>
              </w:rPr>
            </w:pPr>
            <w:r w:rsidRPr="00A319AA">
              <w:rPr>
                <w:rFonts w:ascii="Verdana" w:hAnsi="Verdana" w:cs="Times New Roman"/>
                <w:sz w:val="18"/>
                <w:szCs w:val="18"/>
                <w:lang w:eastAsia="ar-SA"/>
              </w:rPr>
              <w:t>Atbrīvošanas aleja 95A, Rēzekne, LV – 4601,</w:t>
            </w:r>
          </w:p>
          <w:p w:rsidR="00A319AA" w:rsidRPr="00A319AA" w:rsidRDefault="00A319AA" w:rsidP="00A319AA">
            <w:pPr>
              <w:widowControl w:val="0"/>
              <w:shd w:val="clear" w:color="auto" w:fill="FFFFFF"/>
              <w:tabs>
                <w:tab w:val="left" w:pos="720"/>
                <w:tab w:val="center" w:pos="4153"/>
                <w:tab w:val="right" w:pos="8306"/>
              </w:tabs>
              <w:snapToGrid w:val="0"/>
              <w:spacing w:before="60" w:after="0" w:line="240" w:lineRule="auto"/>
              <w:jc w:val="center"/>
              <w:rPr>
                <w:rFonts w:ascii="Verdana" w:hAnsi="Verdana" w:cs="Times New Roman"/>
                <w:sz w:val="18"/>
                <w:szCs w:val="18"/>
                <w:lang w:eastAsia="ar-SA"/>
              </w:rPr>
            </w:pPr>
            <w:r w:rsidRPr="00A319AA">
              <w:rPr>
                <w:rFonts w:ascii="Verdana" w:hAnsi="Verdana" w:cs="Times New Roman"/>
                <w:sz w:val="18"/>
                <w:szCs w:val="18"/>
                <w:lang w:eastAsia="ar-SA"/>
              </w:rPr>
              <w:t>Tel. 646 22238; 646 22231, Fax. 646 25935,</w:t>
            </w:r>
          </w:p>
          <w:p w:rsidR="00A319AA" w:rsidRPr="00A319AA" w:rsidRDefault="00A319AA" w:rsidP="00A319AA">
            <w:pPr>
              <w:widowControl w:val="0"/>
              <w:shd w:val="clear" w:color="auto" w:fill="FFFFFF"/>
              <w:tabs>
                <w:tab w:val="left" w:pos="720"/>
                <w:tab w:val="center" w:pos="4153"/>
                <w:tab w:val="right" w:pos="8306"/>
              </w:tabs>
              <w:snapToGrid w:val="0"/>
              <w:spacing w:before="60" w:after="0" w:line="240" w:lineRule="auto"/>
              <w:jc w:val="center"/>
              <w:rPr>
                <w:rFonts w:ascii="Verdana" w:hAnsi="Verdana" w:cs="Times New Roman"/>
                <w:sz w:val="18"/>
                <w:szCs w:val="18"/>
                <w:lang w:eastAsia="ar-SA"/>
              </w:rPr>
            </w:pPr>
            <w:r w:rsidRPr="00A319AA">
              <w:rPr>
                <w:rFonts w:ascii="Verdana" w:hAnsi="Verdana" w:cs="Times New Roman"/>
                <w:sz w:val="18"/>
                <w:szCs w:val="18"/>
                <w:lang w:eastAsia="ar-SA"/>
              </w:rPr>
              <w:t xml:space="preserve">e–pasts: </w:t>
            </w:r>
            <w:hyperlink r:id="rId9" w:history="1">
              <w:r w:rsidRPr="00A319AA">
                <w:rPr>
                  <w:rFonts w:ascii="Verdana" w:eastAsia="Lucida Sans Unicode" w:hAnsi="Verdana" w:cs="Tahoma"/>
                  <w:color w:val="0000FF"/>
                  <w:sz w:val="18"/>
                  <w:szCs w:val="18"/>
                  <w:u w:val="single"/>
                  <w:lang w:eastAsia="en-US"/>
                </w:rPr>
                <w:t>info@rezeknesnovads.lv</w:t>
              </w:r>
            </w:hyperlink>
          </w:p>
          <w:p w:rsidR="00A319AA" w:rsidRPr="00A319AA" w:rsidRDefault="00A319AA" w:rsidP="00A319AA">
            <w:pPr>
              <w:widowControl w:val="0"/>
              <w:shd w:val="clear" w:color="auto" w:fill="FFFFFF"/>
              <w:tabs>
                <w:tab w:val="left" w:pos="720"/>
                <w:tab w:val="center" w:pos="4153"/>
                <w:tab w:val="right" w:pos="8306"/>
              </w:tabs>
              <w:spacing w:before="120" w:after="0" w:line="240" w:lineRule="auto"/>
              <w:ind w:right="19"/>
              <w:jc w:val="center"/>
              <w:rPr>
                <w:rFonts w:eastAsia="Lucida Sans Unicode" w:cs="Tahoma"/>
                <w:lang w:eastAsia="en-US"/>
              </w:rPr>
            </w:pPr>
            <w:r w:rsidRPr="00A319AA">
              <w:rPr>
                <w:rFonts w:ascii="Verdana" w:hAnsi="Verdana" w:cs="Times New Roman"/>
                <w:sz w:val="18"/>
                <w:szCs w:val="18"/>
                <w:lang w:eastAsia="ar-SA"/>
              </w:rPr>
              <w:t xml:space="preserve">Informācija internetā: </w:t>
            </w:r>
            <w:hyperlink r:id="rId10" w:history="1">
              <w:r w:rsidRPr="00A319AA">
                <w:rPr>
                  <w:rFonts w:ascii="Verdana" w:eastAsia="Lucida Sans Unicode" w:hAnsi="Verdana" w:cs="Tahoma"/>
                  <w:color w:val="0000FF"/>
                  <w:sz w:val="18"/>
                  <w:szCs w:val="18"/>
                  <w:u w:val="single"/>
                  <w:lang w:eastAsia="en-US"/>
                </w:rPr>
                <w:t>http://www.rezeknesnovads.lv</w:t>
              </w:r>
            </w:hyperlink>
          </w:p>
        </w:tc>
      </w:tr>
    </w:tbl>
    <w:p w:rsidR="00142DA3" w:rsidRPr="00A319AA" w:rsidRDefault="00142DA3" w:rsidP="00D5023C">
      <w:pPr>
        <w:spacing w:after="0" w:line="240" w:lineRule="auto"/>
        <w:jc w:val="right"/>
        <w:rPr>
          <w:rFonts w:cs="Times New Roman"/>
          <w:b/>
          <w:bCs/>
          <w:sz w:val="20"/>
          <w:szCs w:val="20"/>
          <w:lang w:val="en-GB"/>
        </w:rPr>
      </w:pPr>
    </w:p>
    <w:p w:rsidR="00A319AA" w:rsidRPr="00A319AA" w:rsidRDefault="00A319AA" w:rsidP="00D5023C">
      <w:pPr>
        <w:spacing w:after="0" w:line="240" w:lineRule="auto"/>
        <w:jc w:val="right"/>
        <w:rPr>
          <w:rFonts w:cs="Times New Roman"/>
          <w:b/>
          <w:bCs/>
          <w:sz w:val="20"/>
          <w:szCs w:val="20"/>
        </w:rPr>
      </w:pPr>
    </w:p>
    <w:p w:rsidR="00D5023C" w:rsidRPr="00A319AA" w:rsidRDefault="00D5023C" w:rsidP="00D5023C">
      <w:pPr>
        <w:spacing w:after="0" w:line="240" w:lineRule="auto"/>
        <w:jc w:val="right"/>
        <w:rPr>
          <w:rFonts w:cs="Times New Roman"/>
          <w:b/>
          <w:szCs w:val="20"/>
        </w:rPr>
      </w:pPr>
      <w:r w:rsidRPr="00A319AA">
        <w:rPr>
          <w:rFonts w:cs="Times New Roman"/>
          <w:b/>
          <w:bCs/>
          <w:szCs w:val="20"/>
        </w:rPr>
        <w:t>APSTIPRINĀTI</w:t>
      </w:r>
    </w:p>
    <w:p w:rsidR="00D5023C" w:rsidRPr="00A319AA" w:rsidRDefault="00D5023C" w:rsidP="00D5023C">
      <w:pPr>
        <w:spacing w:after="0" w:line="240" w:lineRule="auto"/>
        <w:jc w:val="right"/>
        <w:rPr>
          <w:rFonts w:cs="Times New Roman"/>
          <w:szCs w:val="20"/>
        </w:rPr>
      </w:pPr>
      <w:r w:rsidRPr="00A319AA">
        <w:rPr>
          <w:rFonts w:cs="Times New Roman"/>
          <w:szCs w:val="20"/>
        </w:rPr>
        <w:t>Rēzeknes novada domes</w:t>
      </w:r>
    </w:p>
    <w:p w:rsidR="00D5023C" w:rsidRPr="00A319AA" w:rsidRDefault="00D5023C" w:rsidP="00D5023C">
      <w:pPr>
        <w:spacing w:after="0" w:line="240" w:lineRule="auto"/>
        <w:jc w:val="right"/>
        <w:rPr>
          <w:rFonts w:cs="Times New Roman"/>
          <w:szCs w:val="20"/>
        </w:rPr>
      </w:pPr>
      <w:r w:rsidRPr="00A319AA">
        <w:rPr>
          <w:rFonts w:cs="Times New Roman"/>
          <w:szCs w:val="20"/>
        </w:rPr>
        <w:t xml:space="preserve">2017.gada </w:t>
      </w:r>
      <w:r w:rsidR="001E5285" w:rsidRPr="00A319AA">
        <w:rPr>
          <w:rFonts w:cs="Times New Roman"/>
          <w:szCs w:val="20"/>
        </w:rPr>
        <w:t>2</w:t>
      </w:r>
      <w:r w:rsidRPr="00A319AA">
        <w:rPr>
          <w:rFonts w:cs="Times New Roman"/>
          <w:szCs w:val="20"/>
        </w:rPr>
        <w:t>.marta sēdē</w:t>
      </w:r>
    </w:p>
    <w:p w:rsidR="00D5023C" w:rsidRDefault="00D5023C" w:rsidP="00D5023C">
      <w:pPr>
        <w:spacing w:after="0" w:line="240" w:lineRule="auto"/>
        <w:jc w:val="right"/>
        <w:rPr>
          <w:rFonts w:cs="Times New Roman"/>
          <w:szCs w:val="20"/>
        </w:rPr>
      </w:pPr>
      <w:r w:rsidRPr="00A319AA">
        <w:rPr>
          <w:rFonts w:cs="Times New Roman"/>
          <w:szCs w:val="20"/>
        </w:rPr>
        <w:t>(</w:t>
      </w:r>
      <w:smartTag w:uri="schemas-tilde-lv/tildestengine" w:element="veidnes">
        <w:smartTagPr>
          <w:attr w:name="text" w:val="protokols"/>
          <w:attr w:name="baseform" w:val="protokols"/>
          <w:attr w:name="id" w:val="-1"/>
        </w:smartTagPr>
        <w:r w:rsidRPr="00A319AA">
          <w:rPr>
            <w:rFonts w:cs="Times New Roman"/>
            <w:szCs w:val="20"/>
          </w:rPr>
          <w:t>protokols</w:t>
        </w:r>
      </w:smartTag>
      <w:r w:rsidRPr="00A319AA">
        <w:rPr>
          <w:rFonts w:cs="Times New Roman"/>
          <w:szCs w:val="20"/>
        </w:rPr>
        <w:t xml:space="preserve"> Nr.</w:t>
      </w:r>
      <w:r w:rsidR="00A319AA" w:rsidRPr="00A319AA">
        <w:rPr>
          <w:rFonts w:cs="Times New Roman"/>
          <w:szCs w:val="20"/>
        </w:rPr>
        <w:t>6</w:t>
      </w:r>
      <w:r w:rsidRPr="00A319AA">
        <w:rPr>
          <w:rFonts w:cs="Times New Roman"/>
          <w:szCs w:val="20"/>
        </w:rPr>
        <w:t xml:space="preserve">, </w:t>
      </w:r>
      <w:r w:rsidR="00A319AA" w:rsidRPr="00A319AA">
        <w:rPr>
          <w:rFonts w:cs="Times New Roman"/>
          <w:szCs w:val="20"/>
        </w:rPr>
        <w:t>4</w:t>
      </w:r>
      <w:r w:rsidRPr="00A319AA">
        <w:rPr>
          <w:rFonts w:cs="Times New Roman"/>
          <w:szCs w:val="20"/>
        </w:rPr>
        <w:t>.§)</w:t>
      </w:r>
    </w:p>
    <w:p w:rsidR="00054242" w:rsidRDefault="00054242" w:rsidP="00D5023C">
      <w:pPr>
        <w:spacing w:after="0" w:line="240" w:lineRule="auto"/>
        <w:jc w:val="right"/>
        <w:rPr>
          <w:rFonts w:cs="Times New Roman"/>
          <w:szCs w:val="20"/>
        </w:rPr>
      </w:pPr>
    </w:p>
    <w:p w:rsidR="00054242" w:rsidRDefault="00054242" w:rsidP="00D5023C">
      <w:pPr>
        <w:spacing w:after="0" w:line="240" w:lineRule="auto"/>
        <w:jc w:val="right"/>
        <w:rPr>
          <w:rFonts w:cs="Times New Roman"/>
          <w:szCs w:val="20"/>
        </w:rPr>
      </w:pPr>
      <w:r>
        <w:rPr>
          <w:rFonts w:cs="Times New Roman"/>
          <w:szCs w:val="20"/>
        </w:rPr>
        <w:t>ar grozījumu, kas izdarīts</w:t>
      </w:r>
    </w:p>
    <w:p w:rsidR="00054242" w:rsidRDefault="00054242" w:rsidP="00D5023C">
      <w:pPr>
        <w:spacing w:after="0" w:line="240" w:lineRule="auto"/>
        <w:jc w:val="right"/>
        <w:rPr>
          <w:rFonts w:cs="Times New Roman"/>
          <w:szCs w:val="20"/>
        </w:rPr>
      </w:pPr>
      <w:r>
        <w:rPr>
          <w:rFonts w:cs="Times New Roman"/>
          <w:szCs w:val="20"/>
        </w:rPr>
        <w:t>Rēzeknes novada domes</w:t>
      </w:r>
    </w:p>
    <w:p w:rsidR="00054242" w:rsidRDefault="00054242" w:rsidP="00D5023C">
      <w:pPr>
        <w:spacing w:after="0" w:line="240" w:lineRule="auto"/>
        <w:jc w:val="right"/>
        <w:rPr>
          <w:rFonts w:cs="Times New Roman"/>
          <w:szCs w:val="20"/>
        </w:rPr>
      </w:pPr>
      <w:r>
        <w:rPr>
          <w:rFonts w:cs="Times New Roman"/>
          <w:szCs w:val="20"/>
        </w:rPr>
        <w:t xml:space="preserve"> 2020.gada 5.marta sēdē</w:t>
      </w:r>
    </w:p>
    <w:p w:rsidR="00054242" w:rsidRDefault="00054242" w:rsidP="00D5023C">
      <w:pPr>
        <w:spacing w:after="0" w:line="240" w:lineRule="auto"/>
        <w:jc w:val="right"/>
        <w:rPr>
          <w:rFonts w:cs="Times New Roman"/>
          <w:szCs w:val="20"/>
        </w:rPr>
      </w:pPr>
      <w:r>
        <w:rPr>
          <w:rFonts w:cs="Times New Roman"/>
          <w:szCs w:val="20"/>
        </w:rPr>
        <w:t>(prot.nr.7; 4.§)</w:t>
      </w:r>
    </w:p>
    <w:p w:rsidR="00054242" w:rsidRPr="00A319AA" w:rsidRDefault="00054242" w:rsidP="00D5023C">
      <w:pPr>
        <w:spacing w:after="0" w:line="240" w:lineRule="auto"/>
        <w:jc w:val="right"/>
        <w:rPr>
          <w:rFonts w:cs="Times New Roman"/>
          <w:szCs w:val="20"/>
        </w:rPr>
      </w:pPr>
    </w:p>
    <w:p w:rsidR="001E5285" w:rsidRPr="00A319AA" w:rsidRDefault="001E5285" w:rsidP="00076FA8">
      <w:pPr>
        <w:pStyle w:val="Default"/>
        <w:rPr>
          <w:color w:val="auto"/>
        </w:rPr>
      </w:pPr>
    </w:p>
    <w:p w:rsidR="00076FA8" w:rsidRPr="00A319AA" w:rsidRDefault="00D5023C" w:rsidP="00076FA8">
      <w:pPr>
        <w:pStyle w:val="Default"/>
        <w:jc w:val="center"/>
        <w:rPr>
          <w:color w:val="auto"/>
        </w:rPr>
      </w:pPr>
      <w:r w:rsidRPr="00A319AA">
        <w:rPr>
          <w:b/>
          <w:bCs/>
          <w:color w:val="auto"/>
        </w:rPr>
        <w:t xml:space="preserve">Rēzeknes novada pašvaldības 2017.gada </w:t>
      </w:r>
      <w:r w:rsidR="001E5285" w:rsidRPr="00A319AA">
        <w:rPr>
          <w:b/>
          <w:bCs/>
          <w:color w:val="auto"/>
        </w:rPr>
        <w:t>2.marta</w:t>
      </w:r>
      <w:r w:rsidR="005261F2" w:rsidRPr="00A319AA">
        <w:rPr>
          <w:b/>
          <w:bCs/>
          <w:color w:val="auto"/>
        </w:rPr>
        <w:t xml:space="preserve"> noteikumi Nr.24</w:t>
      </w:r>
    </w:p>
    <w:p w:rsidR="00076FA8" w:rsidRPr="00A319AA" w:rsidRDefault="001E5285" w:rsidP="00076FA8">
      <w:pPr>
        <w:pStyle w:val="Default"/>
        <w:jc w:val="center"/>
        <w:rPr>
          <w:b/>
          <w:bCs/>
          <w:color w:val="auto"/>
        </w:rPr>
      </w:pPr>
      <w:r w:rsidRPr="00A319AA">
        <w:rPr>
          <w:b/>
          <w:bCs/>
          <w:color w:val="auto"/>
        </w:rPr>
        <w:t>“Par pašvaldības</w:t>
      </w:r>
      <w:r w:rsidR="00076FA8" w:rsidRPr="00A319AA">
        <w:rPr>
          <w:b/>
          <w:bCs/>
          <w:color w:val="auto"/>
        </w:rPr>
        <w:t xml:space="preserve"> </w:t>
      </w:r>
      <w:r w:rsidRPr="00A319AA">
        <w:rPr>
          <w:b/>
          <w:bCs/>
          <w:color w:val="auto"/>
        </w:rPr>
        <w:t>kapitālsabiedrību</w:t>
      </w:r>
      <w:r w:rsidR="00076FA8" w:rsidRPr="00A319AA">
        <w:rPr>
          <w:b/>
          <w:bCs/>
          <w:color w:val="auto"/>
        </w:rPr>
        <w:t xml:space="preserve"> </w:t>
      </w:r>
      <w:r w:rsidRPr="00A319AA">
        <w:rPr>
          <w:b/>
          <w:bCs/>
          <w:color w:val="auto"/>
        </w:rPr>
        <w:t>budžeta</w:t>
      </w:r>
      <w:r w:rsidR="00076FA8" w:rsidRPr="00A319AA">
        <w:rPr>
          <w:b/>
          <w:bCs/>
          <w:color w:val="auto"/>
        </w:rPr>
        <w:t xml:space="preserve"> </w:t>
      </w:r>
      <w:r w:rsidRPr="00A319AA">
        <w:rPr>
          <w:b/>
          <w:bCs/>
          <w:color w:val="auto"/>
        </w:rPr>
        <w:t>izstrādāšanas</w:t>
      </w:r>
      <w:r w:rsidR="00076FA8" w:rsidRPr="00A319AA">
        <w:rPr>
          <w:b/>
          <w:bCs/>
          <w:color w:val="auto"/>
        </w:rPr>
        <w:t xml:space="preserve">, </w:t>
      </w:r>
      <w:r w:rsidRPr="00A319AA">
        <w:rPr>
          <w:b/>
          <w:bCs/>
          <w:color w:val="auto"/>
        </w:rPr>
        <w:t>apstiprināšanas</w:t>
      </w:r>
      <w:r w:rsidR="00076FA8" w:rsidRPr="00A319AA">
        <w:rPr>
          <w:b/>
          <w:bCs/>
          <w:color w:val="auto"/>
        </w:rPr>
        <w:t xml:space="preserve">, </w:t>
      </w:r>
      <w:r w:rsidRPr="00A319AA">
        <w:rPr>
          <w:b/>
          <w:bCs/>
          <w:color w:val="auto"/>
        </w:rPr>
        <w:t>izpildes un kontroles kārtību”</w:t>
      </w:r>
    </w:p>
    <w:p w:rsidR="00D5023C" w:rsidRPr="00A319AA" w:rsidRDefault="00D5023C" w:rsidP="00076FA8">
      <w:pPr>
        <w:pStyle w:val="Default"/>
        <w:jc w:val="center"/>
        <w:rPr>
          <w:b/>
          <w:bCs/>
          <w:color w:val="auto"/>
        </w:rPr>
      </w:pPr>
    </w:p>
    <w:p w:rsidR="00D5023C" w:rsidRPr="00A319AA" w:rsidRDefault="00D5023C" w:rsidP="00D5023C">
      <w:pPr>
        <w:spacing w:after="0" w:line="240" w:lineRule="auto"/>
        <w:jc w:val="right"/>
        <w:rPr>
          <w:rFonts w:cs="Times New Roman"/>
          <w:i/>
          <w:sz w:val="20"/>
        </w:rPr>
      </w:pPr>
      <w:r w:rsidRPr="00A319AA">
        <w:rPr>
          <w:rFonts w:cs="Times New Roman"/>
          <w:i/>
          <w:sz w:val="20"/>
        </w:rPr>
        <w:t>Izdoti saskaņā ar likuma “Par pašvaldībām”</w:t>
      </w:r>
    </w:p>
    <w:p w:rsidR="00076FA8" w:rsidRPr="00A319AA" w:rsidRDefault="001E5285" w:rsidP="00D5023C">
      <w:pPr>
        <w:pStyle w:val="Default"/>
        <w:jc w:val="right"/>
        <w:rPr>
          <w:color w:val="auto"/>
        </w:rPr>
      </w:pPr>
      <w:r w:rsidRPr="00A319AA">
        <w:rPr>
          <w:bCs/>
          <w:i/>
          <w:iCs/>
          <w:color w:val="auto"/>
          <w:sz w:val="20"/>
        </w:rPr>
        <w:t>41.panta pirmās daļas 2.punktu</w:t>
      </w:r>
    </w:p>
    <w:p w:rsidR="00D5023C" w:rsidRPr="00A319AA" w:rsidRDefault="00D5023C" w:rsidP="00D5023C">
      <w:pPr>
        <w:pStyle w:val="Default"/>
        <w:jc w:val="right"/>
        <w:rPr>
          <w:color w:val="auto"/>
        </w:rPr>
      </w:pPr>
    </w:p>
    <w:p w:rsidR="00076FA8" w:rsidRPr="00A319AA" w:rsidRDefault="00076FA8" w:rsidP="00B11D08">
      <w:pPr>
        <w:pStyle w:val="Default"/>
        <w:jc w:val="center"/>
        <w:rPr>
          <w:color w:val="auto"/>
          <w:sz w:val="23"/>
          <w:szCs w:val="23"/>
        </w:rPr>
      </w:pPr>
      <w:r w:rsidRPr="00A319AA">
        <w:rPr>
          <w:b/>
          <w:bCs/>
          <w:color w:val="auto"/>
          <w:sz w:val="23"/>
          <w:szCs w:val="23"/>
        </w:rPr>
        <w:t>1. VISPĀRĪGIE JAUTĀJUMI</w:t>
      </w:r>
    </w:p>
    <w:p w:rsidR="00142DA3" w:rsidRPr="00A319AA" w:rsidRDefault="00B53825" w:rsidP="00142DA3">
      <w:pPr>
        <w:pStyle w:val="Default"/>
        <w:numPr>
          <w:ilvl w:val="0"/>
          <w:numId w:val="1"/>
        </w:numPr>
        <w:jc w:val="both"/>
        <w:rPr>
          <w:color w:val="auto"/>
          <w:sz w:val="23"/>
          <w:szCs w:val="23"/>
        </w:rPr>
      </w:pPr>
      <w:r w:rsidRPr="00A319AA">
        <w:rPr>
          <w:color w:val="auto"/>
          <w:sz w:val="23"/>
          <w:szCs w:val="23"/>
        </w:rPr>
        <w:t>Noteikumi nosaka Rēzeknes</w:t>
      </w:r>
      <w:r w:rsidR="00076FA8" w:rsidRPr="00A319AA">
        <w:rPr>
          <w:color w:val="auto"/>
          <w:sz w:val="23"/>
          <w:szCs w:val="23"/>
        </w:rPr>
        <w:t xml:space="preserve"> novada pašvaldības kapitālsabiedrību (turpmāk tekstā - Kapitālsabiedrība) budžeta un tā grozījumu izstrādāšanas, apstiprināšanas, izpildes un kontroles nosacījumus, ievērojot Latvijas Republikas normatīvos aktus</w:t>
      </w:r>
      <w:r w:rsidRPr="00A319AA">
        <w:rPr>
          <w:color w:val="auto"/>
          <w:sz w:val="23"/>
          <w:szCs w:val="23"/>
        </w:rPr>
        <w:t xml:space="preserve"> un Kapitālsabiedrības </w:t>
      </w:r>
      <w:proofErr w:type="spellStart"/>
      <w:r w:rsidRPr="00A319AA">
        <w:rPr>
          <w:color w:val="auto"/>
          <w:sz w:val="23"/>
          <w:szCs w:val="23"/>
        </w:rPr>
        <w:t>kapitāldaļu</w:t>
      </w:r>
      <w:proofErr w:type="spellEnd"/>
      <w:r w:rsidRPr="00A319AA">
        <w:rPr>
          <w:color w:val="auto"/>
          <w:sz w:val="23"/>
          <w:szCs w:val="23"/>
        </w:rPr>
        <w:t xml:space="preserve"> turētāja rīkojumus.</w:t>
      </w:r>
    </w:p>
    <w:p w:rsidR="00142DA3" w:rsidRPr="00A319AA" w:rsidRDefault="00076FA8" w:rsidP="00142DA3">
      <w:pPr>
        <w:pStyle w:val="Default"/>
        <w:numPr>
          <w:ilvl w:val="0"/>
          <w:numId w:val="1"/>
        </w:numPr>
        <w:jc w:val="both"/>
        <w:rPr>
          <w:color w:val="auto"/>
          <w:sz w:val="23"/>
          <w:szCs w:val="23"/>
        </w:rPr>
      </w:pPr>
      <w:r w:rsidRPr="00A319AA">
        <w:rPr>
          <w:color w:val="auto"/>
          <w:sz w:val="23"/>
          <w:szCs w:val="23"/>
        </w:rPr>
        <w:t xml:space="preserve">Noteikumi attiecas uz visām pašvaldības Kapitālsabiedrībām. </w:t>
      </w:r>
    </w:p>
    <w:p w:rsidR="00142DA3" w:rsidRPr="00A319AA" w:rsidRDefault="00142DA3" w:rsidP="00142DA3">
      <w:pPr>
        <w:pStyle w:val="Default"/>
        <w:numPr>
          <w:ilvl w:val="0"/>
          <w:numId w:val="1"/>
        </w:numPr>
        <w:jc w:val="both"/>
        <w:rPr>
          <w:color w:val="auto"/>
          <w:sz w:val="23"/>
          <w:szCs w:val="23"/>
        </w:rPr>
      </w:pPr>
      <w:r w:rsidRPr="00A319AA">
        <w:rPr>
          <w:color w:val="auto"/>
          <w:sz w:val="23"/>
          <w:szCs w:val="23"/>
        </w:rPr>
        <w:t>Š</w:t>
      </w:r>
      <w:r w:rsidR="00076FA8" w:rsidRPr="00A319AA">
        <w:rPr>
          <w:color w:val="auto"/>
          <w:sz w:val="23"/>
          <w:szCs w:val="23"/>
        </w:rPr>
        <w:t xml:space="preserve">o noteikumu mērķis ir formulēt skaidrus nosacījumus visām darbībām, kas tiek realizētas pašvaldības Kapitālsabiedrību budžeta izstrādāšanas un izpildes gaitā. </w:t>
      </w:r>
    </w:p>
    <w:p w:rsidR="00142DA3" w:rsidRPr="00A319AA" w:rsidRDefault="00076FA8" w:rsidP="00142DA3">
      <w:pPr>
        <w:pStyle w:val="Default"/>
        <w:numPr>
          <w:ilvl w:val="0"/>
          <w:numId w:val="1"/>
        </w:numPr>
        <w:jc w:val="both"/>
        <w:rPr>
          <w:color w:val="auto"/>
          <w:sz w:val="23"/>
          <w:szCs w:val="23"/>
        </w:rPr>
      </w:pPr>
      <w:r w:rsidRPr="00A319AA">
        <w:rPr>
          <w:color w:val="auto"/>
          <w:sz w:val="23"/>
          <w:szCs w:val="23"/>
        </w:rPr>
        <w:t xml:space="preserve">Budžets ir līdzeklis Kapitālsabiedrības darbības nodrošināšanai ar finansiālām metodēm. Budžets ir Kapitālsabiedrības finansiālās darbības un vadības pamatā. </w:t>
      </w:r>
    </w:p>
    <w:p w:rsidR="00142DA3" w:rsidRPr="00A319AA" w:rsidRDefault="00076FA8" w:rsidP="00142DA3">
      <w:pPr>
        <w:pStyle w:val="Default"/>
        <w:numPr>
          <w:ilvl w:val="0"/>
          <w:numId w:val="1"/>
        </w:numPr>
        <w:jc w:val="both"/>
        <w:rPr>
          <w:color w:val="auto"/>
          <w:sz w:val="23"/>
          <w:szCs w:val="23"/>
        </w:rPr>
      </w:pPr>
      <w:r w:rsidRPr="00A319AA">
        <w:rPr>
          <w:color w:val="auto"/>
          <w:sz w:val="23"/>
          <w:szCs w:val="23"/>
        </w:rPr>
        <w:t xml:space="preserve">Budžeta mērķis ir noteikt un pamatot, kādi finanšu līdzekļi ir nepieciešami Kapitālsabiedrības darbības nodrošināšanai tā, lai tiktu nodrošināta iespējami augstāka rentabilitāte. </w:t>
      </w:r>
    </w:p>
    <w:p w:rsidR="00142DA3" w:rsidRPr="00A319AA" w:rsidRDefault="00076FA8" w:rsidP="00142DA3">
      <w:pPr>
        <w:pStyle w:val="Default"/>
        <w:numPr>
          <w:ilvl w:val="0"/>
          <w:numId w:val="1"/>
        </w:numPr>
        <w:jc w:val="both"/>
        <w:rPr>
          <w:color w:val="auto"/>
          <w:sz w:val="23"/>
          <w:szCs w:val="23"/>
        </w:rPr>
      </w:pPr>
      <w:r w:rsidRPr="00A319AA">
        <w:rPr>
          <w:color w:val="auto"/>
          <w:sz w:val="23"/>
          <w:szCs w:val="23"/>
        </w:rPr>
        <w:t xml:space="preserve">Finanšu vadību šo noteikumu izpratnē nodrošina Kapitālsabiedrības </w:t>
      </w:r>
      <w:r w:rsidR="00F15E7C" w:rsidRPr="00A319AA">
        <w:rPr>
          <w:color w:val="auto"/>
          <w:sz w:val="23"/>
          <w:szCs w:val="23"/>
        </w:rPr>
        <w:t xml:space="preserve">valdes loceklis (turpmāk tekstā – </w:t>
      </w:r>
      <w:r w:rsidRPr="00A319AA">
        <w:rPr>
          <w:color w:val="auto"/>
          <w:sz w:val="23"/>
          <w:szCs w:val="23"/>
        </w:rPr>
        <w:t>vadītājs</w:t>
      </w:r>
      <w:r w:rsidR="00F15E7C" w:rsidRPr="00A319AA">
        <w:rPr>
          <w:color w:val="auto"/>
          <w:sz w:val="23"/>
          <w:szCs w:val="23"/>
        </w:rPr>
        <w:t>)</w:t>
      </w:r>
      <w:r w:rsidRPr="00A319AA">
        <w:rPr>
          <w:color w:val="auto"/>
          <w:sz w:val="23"/>
          <w:szCs w:val="23"/>
        </w:rPr>
        <w:t xml:space="preserve">, tiesību aktos noteiktajā kārtībā izveidojot atbildīgu administrāciju, nosakot tās organizācijas struktūru un kompetenci. </w:t>
      </w:r>
    </w:p>
    <w:p w:rsidR="00142DA3" w:rsidRPr="00A319AA" w:rsidRDefault="00076FA8" w:rsidP="00142DA3">
      <w:pPr>
        <w:pStyle w:val="Default"/>
        <w:numPr>
          <w:ilvl w:val="0"/>
          <w:numId w:val="1"/>
        </w:numPr>
        <w:jc w:val="both"/>
        <w:rPr>
          <w:color w:val="auto"/>
          <w:sz w:val="23"/>
          <w:szCs w:val="23"/>
        </w:rPr>
      </w:pPr>
      <w:r w:rsidRPr="00A319AA">
        <w:rPr>
          <w:color w:val="auto"/>
          <w:sz w:val="23"/>
          <w:szCs w:val="23"/>
        </w:rPr>
        <w:t xml:space="preserve">Budžets tiek sastādīts saimnieciskajam gadam, kas sākas katra gada 1.janvārī un beidzas 31.decembrī. </w:t>
      </w:r>
    </w:p>
    <w:p w:rsidR="00142DA3" w:rsidRPr="00A319AA" w:rsidRDefault="00076FA8" w:rsidP="00142DA3">
      <w:pPr>
        <w:pStyle w:val="Default"/>
        <w:numPr>
          <w:ilvl w:val="0"/>
          <w:numId w:val="1"/>
        </w:numPr>
        <w:jc w:val="both"/>
        <w:rPr>
          <w:color w:val="auto"/>
          <w:sz w:val="23"/>
          <w:szCs w:val="23"/>
        </w:rPr>
      </w:pPr>
      <w:r w:rsidRPr="00A319AA">
        <w:rPr>
          <w:color w:val="auto"/>
          <w:sz w:val="23"/>
          <w:szCs w:val="23"/>
        </w:rPr>
        <w:t>Budžetā ir ieņēmumu, izdevumu un finansēšanas daļa, ko izstrādā atbilstoši Ministru kabineta noteiktajai budžeta ieņēmumu, izdevumu</w:t>
      </w:r>
      <w:r w:rsidR="00142DA3" w:rsidRPr="00A319AA">
        <w:rPr>
          <w:color w:val="auto"/>
          <w:sz w:val="23"/>
          <w:szCs w:val="23"/>
        </w:rPr>
        <w:t xml:space="preserve"> un finansēšanas klasifikācijai</w:t>
      </w:r>
      <w:r w:rsidRPr="00A319AA">
        <w:rPr>
          <w:color w:val="auto"/>
          <w:sz w:val="23"/>
          <w:szCs w:val="23"/>
        </w:rPr>
        <w:t xml:space="preserve"> </w:t>
      </w:r>
      <w:r w:rsidR="00B53825" w:rsidRPr="00A319AA">
        <w:rPr>
          <w:color w:val="auto"/>
          <w:sz w:val="23"/>
          <w:szCs w:val="23"/>
        </w:rPr>
        <w:t>(1.Pielikums un 2.Pielikums)</w:t>
      </w:r>
      <w:r w:rsidR="00142DA3" w:rsidRPr="00A319AA">
        <w:rPr>
          <w:color w:val="auto"/>
          <w:sz w:val="23"/>
          <w:szCs w:val="23"/>
        </w:rPr>
        <w:t>.</w:t>
      </w:r>
    </w:p>
    <w:p w:rsidR="00076FA8" w:rsidRDefault="00076FA8" w:rsidP="00142DA3">
      <w:pPr>
        <w:pStyle w:val="Default"/>
        <w:numPr>
          <w:ilvl w:val="0"/>
          <w:numId w:val="1"/>
        </w:numPr>
        <w:jc w:val="both"/>
        <w:rPr>
          <w:color w:val="auto"/>
          <w:sz w:val="23"/>
          <w:szCs w:val="23"/>
        </w:rPr>
      </w:pPr>
      <w:r w:rsidRPr="00A319AA">
        <w:rPr>
          <w:color w:val="auto"/>
          <w:sz w:val="23"/>
          <w:szCs w:val="23"/>
        </w:rPr>
        <w:t xml:space="preserve">Kapitālsabiedrības budžets </w:t>
      </w:r>
      <w:r w:rsidR="00B53825" w:rsidRPr="00A319AA">
        <w:rPr>
          <w:color w:val="auto"/>
          <w:sz w:val="23"/>
          <w:szCs w:val="23"/>
        </w:rPr>
        <w:t xml:space="preserve">ir jāiesniedz saskaņošanai Rēzeknes novada pašvaldības izpilddirektoram </w:t>
      </w:r>
      <w:r w:rsidRPr="00A319AA">
        <w:rPr>
          <w:color w:val="auto"/>
          <w:sz w:val="23"/>
          <w:szCs w:val="23"/>
        </w:rPr>
        <w:t xml:space="preserve">un jāapstiprina Kapitālsabiedrības dalībnieku sapulcē. </w:t>
      </w:r>
    </w:p>
    <w:p w:rsidR="00054242" w:rsidRDefault="00054242" w:rsidP="00054242">
      <w:pPr>
        <w:pStyle w:val="Default"/>
        <w:jc w:val="both"/>
        <w:rPr>
          <w:color w:val="auto"/>
          <w:sz w:val="23"/>
          <w:szCs w:val="23"/>
        </w:rPr>
      </w:pPr>
    </w:p>
    <w:p w:rsidR="00054242" w:rsidRDefault="00054242" w:rsidP="00054242">
      <w:pPr>
        <w:pStyle w:val="Default"/>
        <w:jc w:val="both"/>
        <w:rPr>
          <w:color w:val="auto"/>
          <w:sz w:val="23"/>
          <w:szCs w:val="23"/>
        </w:rPr>
      </w:pPr>
    </w:p>
    <w:p w:rsidR="00054242" w:rsidRDefault="00054242" w:rsidP="00054242">
      <w:pPr>
        <w:pStyle w:val="Default"/>
        <w:jc w:val="both"/>
        <w:rPr>
          <w:color w:val="auto"/>
          <w:sz w:val="23"/>
          <w:szCs w:val="23"/>
        </w:rPr>
      </w:pPr>
    </w:p>
    <w:p w:rsidR="00054242" w:rsidRPr="00A319AA" w:rsidRDefault="00054242" w:rsidP="00054242">
      <w:pPr>
        <w:pStyle w:val="Default"/>
        <w:jc w:val="both"/>
        <w:rPr>
          <w:color w:val="auto"/>
          <w:sz w:val="23"/>
          <w:szCs w:val="23"/>
        </w:rPr>
      </w:pPr>
    </w:p>
    <w:p w:rsidR="00142DA3" w:rsidRPr="00A319AA" w:rsidRDefault="00142DA3" w:rsidP="00142DA3">
      <w:pPr>
        <w:pStyle w:val="Default"/>
        <w:ind w:left="360"/>
        <w:jc w:val="both"/>
        <w:rPr>
          <w:color w:val="auto"/>
          <w:sz w:val="23"/>
          <w:szCs w:val="23"/>
        </w:rPr>
      </w:pPr>
    </w:p>
    <w:p w:rsidR="00142DA3" w:rsidRPr="00A319AA" w:rsidRDefault="00142DA3" w:rsidP="00142DA3">
      <w:pPr>
        <w:pStyle w:val="Default"/>
        <w:jc w:val="center"/>
        <w:rPr>
          <w:color w:val="auto"/>
          <w:sz w:val="23"/>
          <w:szCs w:val="23"/>
        </w:rPr>
      </w:pPr>
      <w:r w:rsidRPr="00A319AA">
        <w:rPr>
          <w:b/>
          <w:bCs/>
          <w:color w:val="auto"/>
          <w:sz w:val="23"/>
          <w:szCs w:val="23"/>
        </w:rPr>
        <w:t>2. BUDŽETA PROJEKTA SAGATAVOŠANA</w:t>
      </w:r>
    </w:p>
    <w:p w:rsidR="00142DA3" w:rsidRPr="00A319AA" w:rsidRDefault="00076FA8" w:rsidP="00142DA3">
      <w:pPr>
        <w:pStyle w:val="Default"/>
        <w:numPr>
          <w:ilvl w:val="0"/>
          <w:numId w:val="1"/>
        </w:numPr>
        <w:jc w:val="both"/>
        <w:rPr>
          <w:color w:val="auto"/>
          <w:sz w:val="23"/>
          <w:szCs w:val="23"/>
        </w:rPr>
      </w:pPr>
      <w:r w:rsidRPr="00A319AA">
        <w:rPr>
          <w:color w:val="auto"/>
          <w:sz w:val="23"/>
          <w:szCs w:val="23"/>
        </w:rPr>
        <w:t>Budžet</w:t>
      </w:r>
      <w:r w:rsidR="00142DA3" w:rsidRPr="00A319AA">
        <w:rPr>
          <w:color w:val="auto"/>
          <w:sz w:val="23"/>
          <w:szCs w:val="23"/>
        </w:rPr>
        <w:t>a sastādīšanas pamatnosacījumi:</w:t>
      </w:r>
    </w:p>
    <w:p w:rsidR="00142DA3" w:rsidRPr="00A319AA" w:rsidRDefault="00076FA8" w:rsidP="00142DA3">
      <w:pPr>
        <w:pStyle w:val="Default"/>
        <w:numPr>
          <w:ilvl w:val="1"/>
          <w:numId w:val="1"/>
        </w:numPr>
        <w:ind w:left="851" w:hanging="491"/>
        <w:jc w:val="both"/>
        <w:rPr>
          <w:color w:val="auto"/>
          <w:sz w:val="23"/>
          <w:szCs w:val="23"/>
        </w:rPr>
      </w:pPr>
      <w:r w:rsidRPr="00A319AA">
        <w:rPr>
          <w:color w:val="auto"/>
          <w:sz w:val="23"/>
          <w:szCs w:val="23"/>
        </w:rPr>
        <w:t xml:space="preserve">plānojot budžetu, jāpielieto pamatoti aprēķini un apstiprinātas normas. Algu aprēķinos jāpielieto apstiprināti amata vienību saraksti, kā arī amatalgas un samaksas reglamentējošos normatīvajos aktos noteiktie nosacījumi; </w:t>
      </w:r>
    </w:p>
    <w:p w:rsidR="00142DA3" w:rsidRPr="00A319AA" w:rsidRDefault="00076FA8" w:rsidP="00142DA3">
      <w:pPr>
        <w:pStyle w:val="Default"/>
        <w:numPr>
          <w:ilvl w:val="1"/>
          <w:numId w:val="1"/>
        </w:numPr>
        <w:ind w:left="851" w:hanging="491"/>
        <w:jc w:val="both"/>
        <w:rPr>
          <w:color w:val="auto"/>
          <w:sz w:val="23"/>
          <w:szCs w:val="23"/>
        </w:rPr>
      </w:pPr>
      <w:r w:rsidRPr="00A319AA">
        <w:rPr>
          <w:color w:val="auto"/>
          <w:sz w:val="23"/>
          <w:szCs w:val="23"/>
        </w:rPr>
        <w:t xml:space="preserve">iesniegtajiem budžeta projekta aprēķiniem, prognozēm un paskaidrojumiem jābūt precīziem un kvalitatīviem; </w:t>
      </w:r>
    </w:p>
    <w:p w:rsidR="00C04AFF" w:rsidRPr="00A319AA" w:rsidRDefault="00C91C1C" w:rsidP="00C04AFF">
      <w:pPr>
        <w:pStyle w:val="Default"/>
        <w:numPr>
          <w:ilvl w:val="1"/>
          <w:numId w:val="1"/>
        </w:numPr>
        <w:ind w:left="851" w:hanging="491"/>
        <w:jc w:val="both"/>
        <w:rPr>
          <w:color w:val="auto"/>
          <w:sz w:val="23"/>
          <w:szCs w:val="23"/>
        </w:rPr>
      </w:pPr>
      <w:r w:rsidRPr="00A319AA">
        <w:rPr>
          <w:color w:val="auto"/>
          <w:sz w:val="23"/>
          <w:szCs w:val="23"/>
        </w:rPr>
        <w:t xml:space="preserve">sastādot budžeta plānu, ieņēmumi un izdevumi ir jāklasificē atbilstoši Ministru kabineta noteiktajai budžeta ieņēmumu un izdevumu ekonomiskajai klasifikācijai. </w:t>
      </w:r>
    </w:p>
    <w:p w:rsidR="00C04AFF" w:rsidRPr="00A319AA" w:rsidRDefault="00C91C1C" w:rsidP="00C04AFF">
      <w:pPr>
        <w:pStyle w:val="Default"/>
        <w:numPr>
          <w:ilvl w:val="0"/>
          <w:numId w:val="1"/>
        </w:numPr>
        <w:jc w:val="both"/>
        <w:rPr>
          <w:color w:val="auto"/>
          <w:sz w:val="23"/>
          <w:szCs w:val="23"/>
        </w:rPr>
      </w:pPr>
      <w:r w:rsidRPr="00A319AA">
        <w:rPr>
          <w:color w:val="auto"/>
          <w:sz w:val="23"/>
          <w:szCs w:val="23"/>
        </w:rPr>
        <w:t xml:space="preserve">Kapitālsabiedrību budžeta sastādīšanas gaitu nosaka katras Kapitālsabiedrības vadība, balstoties uz šajos noteikumos noteiktajiem pamatnosacījumiem. </w:t>
      </w:r>
    </w:p>
    <w:p w:rsidR="00C04AFF" w:rsidRPr="005141D8" w:rsidRDefault="00E20224" w:rsidP="00C04AFF">
      <w:pPr>
        <w:pStyle w:val="Default"/>
        <w:numPr>
          <w:ilvl w:val="0"/>
          <w:numId w:val="1"/>
        </w:numPr>
        <w:jc w:val="both"/>
        <w:rPr>
          <w:i/>
          <w:color w:val="0070C0"/>
          <w:sz w:val="23"/>
          <w:szCs w:val="23"/>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pPr>
      <w:r>
        <w:rPr>
          <w:color w:val="auto"/>
          <w:sz w:val="23"/>
          <w:szCs w:val="23"/>
        </w:rPr>
        <w:t xml:space="preserve"> (2.3. </w:t>
      </w:r>
      <w:r w:rsidR="00054242">
        <w:rPr>
          <w:color w:val="auto"/>
          <w:sz w:val="23"/>
          <w:szCs w:val="23"/>
        </w:rPr>
        <w:t>Sagatavojot kārtējā</w:t>
      </w:r>
      <w:r w:rsidR="00C91C1C" w:rsidRPr="00A319AA">
        <w:rPr>
          <w:color w:val="auto"/>
          <w:sz w:val="23"/>
          <w:szCs w:val="23"/>
        </w:rPr>
        <w:t xml:space="preserve"> gada budžeta projektu, Kapitālsabiedrības apzina uzturēšanai un noteikto uzdevumu izpildei nepieciešamos finanšu resursus šajos noteikumos noteiktajā kārtībā, </w:t>
      </w:r>
      <w:bookmarkStart w:id="0" w:name="_GoBack"/>
      <w:r w:rsidR="00C91C1C" w:rsidRPr="00A319AA">
        <w:rPr>
          <w:color w:val="auto"/>
          <w:sz w:val="23"/>
          <w:szCs w:val="23"/>
        </w:rPr>
        <w:t xml:space="preserve">sagatavo detalizētus tāmju projektus ar paskaidrojumiem, pamatotiem aprēķiniem un citu </w:t>
      </w:r>
      <w:bookmarkEnd w:id="0"/>
      <w:r w:rsidR="00C91C1C" w:rsidRPr="00A319AA">
        <w:rPr>
          <w:color w:val="auto"/>
          <w:sz w:val="23"/>
          <w:szCs w:val="23"/>
        </w:rPr>
        <w:t>i</w:t>
      </w:r>
      <w:r w:rsidR="00B53825" w:rsidRPr="00A319AA">
        <w:rPr>
          <w:color w:val="auto"/>
          <w:sz w:val="23"/>
          <w:szCs w:val="23"/>
        </w:rPr>
        <w:t>nformāciju, un iesniedz to Rēzeknes novada pašvaldības izpilddirektoram</w:t>
      </w:r>
      <w:r w:rsidR="00054242">
        <w:rPr>
          <w:color w:val="auto"/>
          <w:sz w:val="23"/>
          <w:szCs w:val="23"/>
        </w:rPr>
        <w:t xml:space="preserve"> līdz kārtējā gada 1.februārim</w:t>
      </w:r>
      <w:r w:rsidR="00C91C1C" w:rsidRPr="00A319AA">
        <w:rPr>
          <w:color w:val="auto"/>
          <w:sz w:val="23"/>
          <w:szCs w:val="23"/>
        </w:rPr>
        <w:t xml:space="preserve">. </w:t>
      </w:r>
      <w:r w:rsidR="00054242" w:rsidRPr="005141D8">
        <w:rPr>
          <w:i/>
          <w:color w:val="0070C0"/>
          <w:sz w:val="23"/>
          <w:szCs w:val="23"/>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(ar grozījumu, kas izdarīts ar Rēzeknes novada domes 2020.gada 5.marta lēmumu “Par grozījumu Rēzeknes novada pašvaldības 2017.gada 2.marta noteikumos Nr.24 “Par pašvaldību kapitālsabiedrību budžeta izstrādāšanas, apstiprināšanas, izpildes un kontroles kārtība”, kas stājas spēkā 2020.gada 5.martā)</w:t>
      </w:r>
      <w:r>
        <w:rPr>
          <w:i/>
          <w:color w:val="0070C0"/>
          <w:sz w:val="23"/>
          <w:szCs w:val="23"/>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w:t>
      </w:r>
      <w:r w:rsidR="00054242" w:rsidRPr="005141D8">
        <w:rPr>
          <w:i/>
          <w:color w:val="0070C0"/>
          <w:sz w:val="23"/>
          <w:szCs w:val="23"/>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w:t>
      </w:r>
    </w:p>
    <w:p w:rsidR="00C04AFF" w:rsidRPr="00A319AA" w:rsidRDefault="00C91C1C" w:rsidP="00C04AFF">
      <w:pPr>
        <w:pStyle w:val="Default"/>
        <w:numPr>
          <w:ilvl w:val="0"/>
          <w:numId w:val="1"/>
        </w:numPr>
        <w:jc w:val="both"/>
        <w:rPr>
          <w:color w:val="auto"/>
          <w:sz w:val="23"/>
          <w:szCs w:val="23"/>
        </w:rPr>
      </w:pPr>
      <w:r w:rsidRPr="00A319AA">
        <w:rPr>
          <w:color w:val="auto"/>
          <w:sz w:val="23"/>
          <w:szCs w:val="23"/>
        </w:rPr>
        <w:t xml:space="preserve">Budžeta projekts ietver: </w:t>
      </w:r>
    </w:p>
    <w:p w:rsidR="00C04AFF" w:rsidRPr="00A319AA" w:rsidRDefault="00C91C1C" w:rsidP="00C04AFF">
      <w:pPr>
        <w:pStyle w:val="Default"/>
        <w:numPr>
          <w:ilvl w:val="1"/>
          <w:numId w:val="1"/>
        </w:numPr>
        <w:ind w:left="851" w:hanging="491"/>
        <w:jc w:val="both"/>
        <w:rPr>
          <w:color w:val="auto"/>
          <w:sz w:val="23"/>
          <w:szCs w:val="23"/>
        </w:rPr>
      </w:pPr>
      <w:r w:rsidRPr="00A319AA">
        <w:rPr>
          <w:color w:val="auto"/>
          <w:sz w:val="23"/>
          <w:szCs w:val="23"/>
        </w:rPr>
        <w:t xml:space="preserve">skaitlisku informāciju par budžeta ieņēmumiem atbilstoši Kapitālsabiedrības noteiktajiem ieņēmumu avotiem un Ministru kabineta noteiktajai budžeta ieņēmumu klasifikācijai; </w:t>
      </w:r>
    </w:p>
    <w:p w:rsidR="00C04AFF" w:rsidRPr="00A319AA" w:rsidRDefault="00C91C1C" w:rsidP="00C04AFF">
      <w:pPr>
        <w:pStyle w:val="Default"/>
        <w:numPr>
          <w:ilvl w:val="1"/>
          <w:numId w:val="1"/>
        </w:numPr>
        <w:ind w:left="851" w:hanging="491"/>
        <w:jc w:val="both"/>
        <w:rPr>
          <w:color w:val="auto"/>
          <w:sz w:val="23"/>
          <w:szCs w:val="23"/>
        </w:rPr>
      </w:pPr>
      <w:r w:rsidRPr="00A319AA">
        <w:rPr>
          <w:color w:val="auto"/>
          <w:sz w:val="23"/>
          <w:szCs w:val="23"/>
        </w:rPr>
        <w:t xml:space="preserve">datus par iepriekšējā saimnieciskā gada līdzekļu atlikumu un par budžeta deficīta finansēšanu atbilstoši Ministru kabineta noteiktajai budžeta finansēšanas klasifikācijai; </w:t>
      </w:r>
    </w:p>
    <w:p w:rsidR="00C04AFF" w:rsidRPr="00A319AA" w:rsidRDefault="00C91C1C" w:rsidP="00C04AFF">
      <w:pPr>
        <w:pStyle w:val="Default"/>
        <w:numPr>
          <w:ilvl w:val="1"/>
          <w:numId w:val="1"/>
        </w:numPr>
        <w:ind w:left="851" w:hanging="491"/>
        <w:jc w:val="both"/>
        <w:rPr>
          <w:color w:val="auto"/>
          <w:sz w:val="23"/>
          <w:szCs w:val="23"/>
        </w:rPr>
      </w:pPr>
      <w:r w:rsidRPr="00A319AA">
        <w:rPr>
          <w:color w:val="auto"/>
          <w:sz w:val="23"/>
          <w:szCs w:val="23"/>
        </w:rPr>
        <w:t xml:space="preserve">katrai izdevumu kategorijai iedalīto līdzekļu apmēru atbilstoši Ministru kabineta noteiktajai budžeta izdevumu klasifikācijai; </w:t>
      </w:r>
    </w:p>
    <w:p w:rsidR="00C04AFF" w:rsidRPr="00A319AA" w:rsidRDefault="00C91C1C" w:rsidP="00C04AFF">
      <w:pPr>
        <w:pStyle w:val="Default"/>
        <w:numPr>
          <w:ilvl w:val="1"/>
          <w:numId w:val="1"/>
        </w:numPr>
        <w:ind w:left="851" w:hanging="491"/>
        <w:jc w:val="both"/>
        <w:rPr>
          <w:color w:val="auto"/>
          <w:sz w:val="23"/>
          <w:szCs w:val="23"/>
        </w:rPr>
      </w:pPr>
      <w:r w:rsidRPr="00A319AA">
        <w:rPr>
          <w:color w:val="auto"/>
          <w:sz w:val="23"/>
          <w:szCs w:val="23"/>
        </w:rPr>
        <w:t xml:space="preserve">informāciju par visām Kapitālsabiedrības saistībām un sniegtajiem galvojumiem, ietverot arī parāda saistības atbilstoši Ministru kabineta noteiktajai parāda uzskaites klasifikācijai; </w:t>
      </w:r>
    </w:p>
    <w:p w:rsidR="00C04AFF" w:rsidRPr="00A319AA" w:rsidRDefault="00C91C1C" w:rsidP="00C04AFF">
      <w:pPr>
        <w:pStyle w:val="Default"/>
        <w:numPr>
          <w:ilvl w:val="1"/>
          <w:numId w:val="1"/>
        </w:numPr>
        <w:ind w:left="851" w:hanging="491"/>
        <w:jc w:val="both"/>
        <w:rPr>
          <w:color w:val="auto"/>
          <w:sz w:val="23"/>
          <w:szCs w:val="23"/>
        </w:rPr>
      </w:pPr>
      <w:r w:rsidRPr="00A319AA">
        <w:rPr>
          <w:color w:val="auto"/>
          <w:sz w:val="23"/>
          <w:szCs w:val="23"/>
        </w:rPr>
        <w:t xml:space="preserve">informāciju par investīciju programmu; </w:t>
      </w:r>
    </w:p>
    <w:p w:rsidR="00C04AFF" w:rsidRPr="00A319AA" w:rsidRDefault="00C91C1C" w:rsidP="00C04AFF">
      <w:pPr>
        <w:pStyle w:val="Default"/>
        <w:numPr>
          <w:ilvl w:val="1"/>
          <w:numId w:val="1"/>
        </w:numPr>
        <w:ind w:left="851" w:hanging="491"/>
        <w:jc w:val="both"/>
        <w:rPr>
          <w:color w:val="auto"/>
          <w:sz w:val="23"/>
          <w:szCs w:val="23"/>
        </w:rPr>
      </w:pPr>
      <w:r w:rsidRPr="00A319AA">
        <w:rPr>
          <w:color w:val="auto"/>
          <w:sz w:val="23"/>
          <w:szCs w:val="23"/>
        </w:rPr>
        <w:t xml:space="preserve">ārvalstu finanšu palīdzības līdzekļus un Eiropas Savienības </w:t>
      </w:r>
      <w:r w:rsidR="00C04AFF" w:rsidRPr="00A319AA">
        <w:rPr>
          <w:color w:val="auto"/>
          <w:sz w:val="23"/>
          <w:szCs w:val="23"/>
        </w:rPr>
        <w:t>politiku instrumentus;</w:t>
      </w:r>
    </w:p>
    <w:p w:rsidR="00C04AFF" w:rsidRPr="00A319AA" w:rsidRDefault="00C91C1C" w:rsidP="00C04AFF">
      <w:pPr>
        <w:pStyle w:val="Default"/>
        <w:numPr>
          <w:ilvl w:val="1"/>
          <w:numId w:val="1"/>
        </w:numPr>
        <w:ind w:left="851" w:hanging="491"/>
        <w:jc w:val="both"/>
        <w:rPr>
          <w:color w:val="auto"/>
          <w:sz w:val="23"/>
          <w:szCs w:val="23"/>
        </w:rPr>
      </w:pPr>
      <w:r w:rsidRPr="00A319AA">
        <w:rPr>
          <w:color w:val="auto"/>
          <w:sz w:val="23"/>
          <w:szCs w:val="23"/>
        </w:rPr>
        <w:t xml:space="preserve">Kapitālsabiedrības pastāvīgo funkciju īstenošanai būtiskāko budžeta programmu mērķus, darbības rezultātus un to rezultatīvos rādītājus; </w:t>
      </w:r>
    </w:p>
    <w:p w:rsidR="00C91C1C" w:rsidRPr="00A319AA" w:rsidRDefault="00C91C1C" w:rsidP="00076FA8">
      <w:pPr>
        <w:pStyle w:val="Default"/>
        <w:numPr>
          <w:ilvl w:val="1"/>
          <w:numId w:val="1"/>
        </w:numPr>
        <w:ind w:left="851" w:hanging="491"/>
        <w:jc w:val="both"/>
        <w:rPr>
          <w:color w:val="auto"/>
          <w:sz w:val="23"/>
          <w:szCs w:val="23"/>
        </w:rPr>
      </w:pPr>
      <w:r w:rsidRPr="00A319AA">
        <w:rPr>
          <w:color w:val="auto"/>
          <w:sz w:val="23"/>
          <w:szCs w:val="23"/>
        </w:rPr>
        <w:t xml:space="preserve">citu informāciju, kuru atzīst par nepieciešamu. </w:t>
      </w:r>
    </w:p>
    <w:p w:rsidR="00C04AFF" w:rsidRPr="00A319AA" w:rsidRDefault="00C04AFF" w:rsidP="00C04AFF">
      <w:pPr>
        <w:pStyle w:val="Default"/>
        <w:ind w:left="851"/>
        <w:jc w:val="both"/>
        <w:rPr>
          <w:color w:val="auto"/>
          <w:sz w:val="23"/>
          <w:szCs w:val="23"/>
        </w:rPr>
      </w:pPr>
    </w:p>
    <w:p w:rsidR="00C04AFF" w:rsidRPr="00A319AA" w:rsidRDefault="00C04AFF" w:rsidP="00C04AFF">
      <w:pPr>
        <w:pStyle w:val="Default"/>
        <w:ind w:left="851"/>
        <w:jc w:val="both"/>
        <w:rPr>
          <w:color w:val="auto"/>
          <w:sz w:val="23"/>
          <w:szCs w:val="23"/>
        </w:rPr>
      </w:pPr>
      <w:r w:rsidRPr="00A319AA">
        <w:rPr>
          <w:b/>
          <w:bCs/>
          <w:color w:val="auto"/>
          <w:sz w:val="23"/>
          <w:szCs w:val="23"/>
        </w:rPr>
        <w:t>3. BUDŽETA GROZĪJUMU SAGATAVOŠANA UN APSTIPRINĀŠANA</w:t>
      </w:r>
    </w:p>
    <w:p w:rsidR="00C04AFF" w:rsidRPr="00A319AA" w:rsidRDefault="00C91C1C" w:rsidP="00C04AFF">
      <w:pPr>
        <w:pStyle w:val="Default"/>
        <w:numPr>
          <w:ilvl w:val="0"/>
          <w:numId w:val="1"/>
        </w:numPr>
        <w:jc w:val="both"/>
        <w:rPr>
          <w:color w:val="auto"/>
          <w:sz w:val="23"/>
          <w:szCs w:val="23"/>
        </w:rPr>
      </w:pPr>
      <w:r w:rsidRPr="00A319AA">
        <w:rPr>
          <w:color w:val="auto"/>
          <w:sz w:val="23"/>
          <w:szCs w:val="23"/>
        </w:rPr>
        <w:t xml:space="preserve">Grozījumi budžetā tiek veikti, ja paredzētas novirzes no Kapitālsabiedrību tāmēm, ieņēmumu un izdevumu prognozēm. </w:t>
      </w:r>
    </w:p>
    <w:p w:rsidR="00C04AFF" w:rsidRPr="00A319AA" w:rsidRDefault="00C862B4" w:rsidP="00C04AFF">
      <w:pPr>
        <w:pStyle w:val="Default"/>
        <w:numPr>
          <w:ilvl w:val="0"/>
          <w:numId w:val="1"/>
        </w:numPr>
        <w:jc w:val="both"/>
        <w:rPr>
          <w:color w:val="auto"/>
          <w:sz w:val="23"/>
          <w:szCs w:val="23"/>
        </w:rPr>
      </w:pPr>
      <w:r w:rsidRPr="00A319AA">
        <w:rPr>
          <w:color w:val="auto"/>
          <w:sz w:val="23"/>
          <w:szCs w:val="23"/>
        </w:rPr>
        <w:t xml:space="preserve">Tāmes </w:t>
      </w:r>
      <w:r w:rsidR="00C91C1C" w:rsidRPr="00A319AA">
        <w:rPr>
          <w:color w:val="auto"/>
          <w:sz w:val="23"/>
          <w:szCs w:val="23"/>
        </w:rPr>
        <w:t>grozījumus, pievienojot tam paskaidrojošos dokumentus ar grozījumu iemeslu skaidrojumu (apstākļu izmaiņas, kļūdas sākotnējā plānošanā, papildus programmu ieviešana) vai saskaņojot, bu</w:t>
      </w:r>
      <w:r w:rsidRPr="00A319AA">
        <w:rPr>
          <w:color w:val="auto"/>
          <w:sz w:val="23"/>
          <w:szCs w:val="23"/>
        </w:rPr>
        <w:t>džeta izpildītājs iesniedz Rēzeknes novada pašvaldības izpilddirektoram</w:t>
      </w:r>
      <w:r w:rsidR="00C91C1C" w:rsidRPr="00A319AA">
        <w:rPr>
          <w:color w:val="auto"/>
          <w:sz w:val="23"/>
          <w:szCs w:val="23"/>
        </w:rPr>
        <w:t xml:space="preserve"> saskaņošanai gadījumos, ja izmaiņas tiek veiktas starp ekonomiskās klasifikācijas kodiem pēc izmaksu mērķa (to norāda klasifikatora pirmais cipars). </w:t>
      </w:r>
    </w:p>
    <w:p w:rsidR="00C91C1C" w:rsidRPr="00A319AA" w:rsidRDefault="00C91C1C" w:rsidP="00C04AFF">
      <w:pPr>
        <w:pStyle w:val="Default"/>
        <w:numPr>
          <w:ilvl w:val="0"/>
          <w:numId w:val="1"/>
        </w:numPr>
        <w:jc w:val="both"/>
        <w:rPr>
          <w:color w:val="auto"/>
          <w:sz w:val="23"/>
          <w:szCs w:val="23"/>
        </w:rPr>
      </w:pPr>
      <w:r w:rsidRPr="00A319AA">
        <w:rPr>
          <w:color w:val="auto"/>
          <w:sz w:val="23"/>
          <w:szCs w:val="23"/>
        </w:rPr>
        <w:t xml:space="preserve">Izmaiņas, kas tiek veiktas ieņēmumu un izdevumu detalizētā klasifikācijā, nemainot apstiprinātās kopsummas pēc ieņēmumu un izmaksu mērķa, ir tiesīgs apstiprināt Kapitālsabiedrības vadītājs. </w:t>
      </w:r>
    </w:p>
    <w:p w:rsidR="00C04AFF" w:rsidRPr="00A319AA" w:rsidRDefault="00C04AFF" w:rsidP="00C04AFF">
      <w:pPr>
        <w:pStyle w:val="Default"/>
        <w:ind w:left="360"/>
        <w:jc w:val="both"/>
        <w:rPr>
          <w:color w:val="auto"/>
          <w:sz w:val="23"/>
          <w:szCs w:val="23"/>
        </w:rPr>
      </w:pPr>
    </w:p>
    <w:p w:rsidR="00C04AFF" w:rsidRPr="00A319AA" w:rsidRDefault="00C04AFF" w:rsidP="00C04AFF">
      <w:pPr>
        <w:pStyle w:val="Default"/>
        <w:ind w:left="360"/>
        <w:jc w:val="center"/>
        <w:rPr>
          <w:color w:val="auto"/>
          <w:sz w:val="23"/>
          <w:szCs w:val="23"/>
        </w:rPr>
      </w:pPr>
      <w:r w:rsidRPr="00A319AA">
        <w:rPr>
          <w:b/>
          <w:bCs/>
          <w:color w:val="auto"/>
          <w:sz w:val="23"/>
          <w:szCs w:val="23"/>
        </w:rPr>
        <w:t>4. BUDŽETA IZPILDE UN IZPILDES KONTROLE</w:t>
      </w:r>
    </w:p>
    <w:p w:rsidR="00C04AFF" w:rsidRPr="00A319AA" w:rsidRDefault="00076FA8" w:rsidP="00C04AFF">
      <w:pPr>
        <w:pStyle w:val="Default"/>
        <w:numPr>
          <w:ilvl w:val="0"/>
          <w:numId w:val="1"/>
        </w:numPr>
        <w:jc w:val="both"/>
        <w:rPr>
          <w:color w:val="auto"/>
          <w:sz w:val="23"/>
          <w:szCs w:val="23"/>
        </w:rPr>
      </w:pPr>
      <w:r w:rsidRPr="00A319AA">
        <w:rPr>
          <w:color w:val="auto"/>
          <w:sz w:val="23"/>
          <w:szCs w:val="23"/>
        </w:rPr>
        <w:t xml:space="preserve">Kapitālsabiedrības vadītājs organizē un atbild par budžeta izpildi. </w:t>
      </w:r>
    </w:p>
    <w:p w:rsidR="00C04AFF" w:rsidRPr="00A319AA" w:rsidRDefault="00076FA8" w:rsidP="00C04AFF">
      <w:pPr>
        <w:pStyle w:val="Default"/>
        <w:numPr>
          <w:ilvl w:val="0"/>
          <w:numId w:val="1"/>
        </w:numPr>
        <w:jc w:val="both"/>
        <w:rPr>
          <w:color w:val="auto"/>
          <w:sz w:val="23"/>
          <w:szCs w:val="23"/>
        </w:rPr>
      </w:pPr>
      <w:r w:rsidRPr="00A319AA">
        <w:rPr>
          <w:color w:val="auto"/>
          <w:sz w:val="23"/>
          <w:szCs w:val="23"/>
        </w:rPr>
        <w:t xml:space="preserve">Budžeta izpildītāji ir atbildīgi par šajos noteikumos noteikto prasību ievērošanu, nodrošinot budžeta izpildi un kontroli, kā arī budžeta līdzekļu efektīvu un ekonomisku izlietošanu atbilstoši paredzētajiem mērķiem, nepārsniedzot budžetā apstiprināto apropriāciju. </w:t>
      </w:r>
    </w:p>
    <w:p w:rsidR="008143A8" w:rsidRPr="00A319AA" w:rsidRDefault="00076FA8" w:rsidP="008143A8">
      <w:pPr>
        <w:pStyle w:val="Default"/>
        <w:numPr>
          <w:ilvl w:val="0"/>
          <w:numId w:val="1"/>
        </w:numPr>
        <w:jc w:val="both"/>
        <w:rPr>
          <w:color w:val="auto"/>
          <w:sz w:val="23"/>
          <w:szCs w:val="23"/>
        </w:rPr>
      </w:pPr>
      <w:r w:rsidRPr="00A319AA">
        <w:rPr>
          <w:color w:val="auto"/>
          <w:sz w:val="23"/>
          <w:szCs w:val="23"/>
        </w:rPr>
        <w:t>Budžeta iz</w:t>
      </w:r>
      <w:r w:rsidR="00C862B4" w:rsidRPr="00A319AA">
        <w:rPr>
          <w:color w:val="auto"/>
          <w:sz w:val="23"/>
          <w:szCs w:val="23"/>
        </w:rPr>
        <w:t xml:space="preserve">pildītāji nodrošina </w:t>
      </w:r>
      <w:r w:rsidRPr="00A319AA">
        <w:rPr>
          <w:color w:val="auto"/>
          <w:sz w:val="23"/>
          <w:szCs w:val="23"/>
        </w:rPr>
        <w:t xml:space="preserve">ieņēmumu un izdevumu </w:t>
      </w:r>
      <w:r w:rsidR="008143A8" w:rsidRPr="00A319AA">
        <w:rPr>
          <w:color w:val="auto"/>
          <w:sz w:val="23"/>
          <w:szCs w:val="23"/>
        </w:rPr>
        <w:t xml:space="preserve">tāmju izstrādāšanu saskaņā ar </w:t>
      </w:r>
      <w:r w:rsidR="00F15E7C" w:rsidRPr="00A319AA">
        <w:rPr>
          <w:color w:val="auto"/>
          <w:sz w:val="23"/>
          <w:szCs w:val="23"/>
        </w:rPr>
        <w:t xml:space="preserve">normatīvo  aktu par budžetu ieņēmumu klasifikāciju un </w:t>
      </w:r>
      <w:r w:rsidR="00D32780" w:rsidRPr="00A319AA">
        <w:rPr>
          <w:color w:val="auto"/>
          <w:sz w:val="23"/>
          <w:szCs w:val="23"/>
        </w:rPr>
        <w:t xml:space="preserve">par budžetu izdevumu klasifikāciju atbilstoši </w:t>
      </w:r>
      <w:r w:rsidR="00D32780" w:rsidRPr="00A319AA">
        <w:rPr>
          <w:color w:val="auto"/>
          <w:sz w:val="23"/>
          <w:szCs w:val="23"/>
        </w:rPr>
        <w:lastRenderedPageBreak/>
        <w:t xml:space="preserve">ekonomiskajām kategorijām </w:t>
      </w:r>
      <w:r w:rsidRPr="00A319AA">
        <w:rPr>
          <w:color w:val="auto"/>
          <w:sz w:val="23"/>
          <w:szCs w:val="23"/>
        </w:rPr>
        <w:t>noteikumiem, kā arī to saskaņošan</w:t>
      </w:r>
      <w:r w:rsidR="00C862B4" w:rsidRPr="00A319AA">
        <w:rPr>
          <w:color w:val="auto"/>
          <w:sz w:val="23"/>
          <w:szCs w:val="23"/>
        </w:rPr>
        <w:t>u ar Rēzeknes novada pašvaldības izpilddirektoru</w:t>
      </w:r>
      <w:r w:rsidRPr="00A319AA">
        <w:rPr>
          <w:color w:val="auto"/>
          <w:sz w:val="23"/>
          <w:szCs w:val="23"/>
        </w:rPr>
        <w:t xml:space="preserve">. </w:t>
      </w:r>
    </w:p>
    <w:p w:rsidR="008143A8" w:rsidRPr="00A319AA" w:rsidRDefault="00076FA8" w:rsidP="008143A8">
      <w:pPr>
        <w:pStyle w:val="Default"/>
        <w:numPr>
          <w:ilvl w:val="0"/>
          <w:numId w:val="1"/>
        </w:numPr>
        <w:jc w:val="both"/>
        <w:rPr>
          <w:color w:val="auto"/>
          <w:sz w:val="23"/>
          <w:szCs w:val="23"/>
        </w:rPr>
      </w:pPr>
      <w:r w:rsidRPr="00A319AA">
        <w:rPr>
          <w:color w:val="auto"/>
          <w:sz w:val="23"/>
          <w:szCs w:val="23"/>
        </w:rPr>
        <w:t xml:space="preserve">Budžeta izpildītājiem gada laikā atļauts realizēt izdevumus tādā apmērā, kādā tiem ir paredzēti līdzekļi no vispārējiem ieņēmumiem, īpašiem mērķiem iezīmētiem ieņēmumiem, kā arī no ieņēmumiem par sniegtajiem maksas pakalpojumiem un citiem pašu ieņēmumiem, nepārsniedzot budžetā paredzēto apropriāciju. </w:t>
      </w:r>
    </w:p>
    <w:p w:rsidR="008143A8" w:rsidRPr="00A319AA" w:rsidRDefault="00076FA8" w:rsidP="008143A8">
      <w:pPr>
        <w:pStyle w:val="Default"/>
        <w:numPr>
          <w:ilvl w:val="0"/>
          <w:numId w:val="1"/>
        </w:numPr>
        <w:jc w:val="both"/>
        <w:rPr>
          <w:color w:val="auto"/>
          <w:sz w:val="23"/>
          <w:szCs w:val="23"/>
        </w:rPr>
      </w:pPr>
      <w:r w:rsidRPr="00A319AA">
        <w:rPr>
          <w:color w:val="auto"/>
          <w:sz w:val="23"/>
          <w:szCs w:val="23"/>
        </w:rPr>
        <w:t>Kapitālsabiedrības budžeta ieņēmumu daļas neizpildes gadījumā Kapitālsabiedrības vadībai ir jāpārskata sākotnēji apstiprinātais budžets un grozījumi jāsaskaņ</w:t>
      </w:r>
      <w:r w:rsidR="00C862B4" w:rsidRPr="00A319AA">
        <w:rPr>
          <w:color w:val="auto"/>
          <w:sz w:val="23"/>
          <w:szCs w:val="23"/>
        </w:rPr>
        <w:t>o ar Rēzeknes novada</w:t>
      </w:r>
      <w:r w:rsidR="00614C5A" w:rsidRPr="00A319AA">
        <w:rPr>
          <w:color w:val="auto"/>
          <w:sz w:val="23"/>
          <w:szCs w:val="23"/>
        </w:rPr>
        <w:t xml:space="preserve"> </w:t>
      </w:r>
      <w:r w:rsidR="00C862B4" w:rsidRPr="00A319AA">
        <w:rPr>
          <w:color w:val="auto"/>
          <w:sz w:val="23"/>
          <w:szCs w:val="23"/>
        </w:rPr>
        <w:t>pašvaldības</w:t>
      </w:r>
      <w:r w:rsidR="00614C5A" w:rsidRPr="00A319AA">
        <w:rPr>
          <w:color w:val="auto"/>
          <w:sz w:val="23"/>
          <w:szCs w:val="23"/>
        </w:rPr>
        <w:t xml:space="preserve"> izpilddirektoru</w:t>
      </w:r>
      <w:r w:rsidRPr="00A319AA">
        <w:rPr>
          <w:color w:val="auto"/>
          <w:sz w:val="23"/>
          <w:szCs w:val="23"/>
        </w:rPr>
        <w:t xml:space="preserve">. </w:t>
      </w:r>
    </w:p>
    <w:p w:rsidR="00076FA8" w:rsidRPr="00A319AA" w:rsidRDefault="00076FA8" w:rsidP="008143A8">
      <w:pPr>
        <w:pStyle w:val="Default"/>
        <w:numPr>
          <w:ilvl w:val="0"/>
          <w:numId w:val="1"/>
        </w:numPr>
        <w:jc w:val="both"/>
        <w:rPr>
          <w:color w:val="auto"/>
          <w:sz w:val="23"/>
          <w:szCs w:val="23"/>
        </w:rPr>
      </w:pPr>
      <w:r w:rsidRPr="00A319AA">
        <w:rPr>
          <w:color w:val="auto"/>
          <w:sz w:val="23"/>
          <w:szCs w:val="23"/>
        </w:rPr>
        <w:t>Budžeta izpildītājiem katru ceturksni līdz nākošā ceturkšņa</w:t>
      </w:r>
      <w:r w:rsidR="00614C5A" w:rsidRPr="00A319AA">
        <w:rPr>
          <w:color w:val="auto"/>
          <w:sz w:val="23"/>
          <w:szCs w:val="23"/>
        </w:rPr>
        <w:t xml:space="preserve"> 25. datumam ir jāiesniedz Rēzeknes novada pašvaldības izpilddirektoram</w:t>
      </w:r>
      <w:r w:rsidRPr="00A319AA">
        <w:rPr>
          <w:color w:val="auto"/>
          <w:sz w:val="23"/>
          <w:szCs w:val="23"/>
        </w:rPr>
        <w:t xml:space="preserve"> atskaite par budžeta faktisko izpildi par iepriekšējo periodu. </w:t>
      </w:r>
    </w:p>
    <w:p w:rsidR="00076FA8" w:rsidRPr="00A319AA" w:rsidRDefault="00076FA8" w:rsidP="00076FA8">
      <w:pPr>
        <w:pStyle w:val="Default"/>
        <w:rPr>
          <w:color w:val="auto"/>
          <w:sz w:val="23"/>
          <w:szCs w:val="23"/>
        </w:rPr>
      </w:pPr>
    </w:p>
    <w:p w:rsidR="00B11D08" w:rsidRPr="00A319AA" w:rsidRDefault="00B11D08" w:rsidP="00076FA8">
      <w:pPr>
        <w:pStyle w:val="Default"/>
        <w:rPr>
          <w:color w:val="auto"/>
          <w:sz w:val="23"/>
          <w:szCs w:val="23"/>
        </w:rPr>
      </w:pPr>
    </w:p>
    <w:p w:rsidR="00B11D08" w:rsidRPr="00A319AA" w:rsidRDefault="00B11D08" w:rsidP="00076FA8">
      <w:pPr>
        <w:pStyle w:val="Default"/>
        <w:rPr>
          <w:color w:val="auto"/>
          <w:sz w:val="23"/>
          <w:szCs w:val="23"/>
        </w:rPr>
      </w:pPr>
      <w:r w:rsidRPr="00A319AA">
        <w:rPr>
          <w:color w:val="auto"/>
          <w:sz w:val="23"/>
          <w:szCs w:val="23"/>
        </w:rPr>
        <w:t xml:space="preserve">Domes priekšsēdētājs                                             </w:t>
      </w:r>
      <w:r w:rsidR="008143A8" w:rsidRPr="00A319AA">
        <w:rPr>
          <w:color w:val="auto"/>
          <w:sz w:val="23"/>
          <w:szCs w:val="23"/>
        </w:rPr>
        <w:t xml:space="preserve">                                                                  </w:t>
      </w:r>
      <w:proofErr w:type="spellStart"/>
      <w:r w:rsidRPr="00A319AA">
        <w:rPr>
          <w:color w:val="auto"/>
          <w:sz w:val="23"/>
          <w:szCs w:val="23"/>
        </w:rPr>
        <w:t>M.Švarcs</w:t>
      </w:r>
      <w:proofErr w:type="spellEnd"/>
    </w:p>
    <w:sectPr w:rsidR="00B11D08" w:rsidRPr="00A319AA" w:rsidSect="008143A8">
      <w:pgSz w:w="11906" w:h="16838"/>
      <w:pgMar w:top="1134" w:right="851"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FA" w:rsidRDefault="006750FA" w:rsidP="00B11D08">
      <w:pPr>
        <w:spacing w:after="0" w:line="240" w:lineRule="auto"/>
      </w:pPr>
      <w:r>
        <w:separator/>
      </w:r>
    </w:p>
  </w:endnote>
  <w:endnote w:type="continuationSeparator" w:id="0">
    <w:p w:rsidR="006750FA" w:rsidRDefault="006750FA" w:rsidP="00B1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FA" w:rsidRDefault="006750FA" w:rsidP="00B11D08">
      <w:pPr>
        <w:spacing w:after="0" w:line="240" w:lineRule="auto"/>
      </w:pPr>
      <w:r>
        <w:separator/>
      </w:r>
    </w:p>
  </w:footnote>
  <w:footnote w:type="continuationSeparator" w:id="0">
    <w:p w:rsidR="006750FA" w:rsidRDefault="006750FA" w:rsidP="00B11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3603E"/>
    <w:multiLevelType w:val="multilevel"/>
    <w:tmpl w:val="F5A69254"/>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8"/>
    <w:rsid w:val="00054242"/>
    <w:rsid w:val="00076FA8"/>
    <w:rsid w:val="00142DA3"/>
    <w:rsid w:val="001E5285"/>
    <w:rsid w:val="00231E00"/>
    <w:rsid w:val="005141D8"/>
    <w:rsid w:val="005261F2"/>
    <w:rsid w:val="005E69A5"/>
    <w:rsid w:val="00614C5A"/>
    <w:rsid w:val="006750FA"/>
    <w:rsid w:val="008143A8"/>
    <w:rsid w:val="008B0295"/>
    <w:rsid w:val="00A319AA"/>
    <w:rsid w:val="00A6689D"/>
    <w:rsid w:val="00AD4402"/>
    <w:rsid w:val="00B05DAF"/>
    <w:rsid w:val="00B11D08"/>
    <w:rsid w:val="00B53825"/>
    <w:rsid w:val="00C04AFF"/>
    <w:rsid w:val="00C862B4"/>
    <w:rsid w:val="00C91C1C"/>
    <w:rsid w:val="00D32780"/>
    <w:rsid w:val="00D5023C"/>
    <w:rsid w:val="00E20224"/>
    <w:rsid w:val="00F15E7C"/>
    <w:rsid w:val="00F95C8E"/>
    <w:rsid w:val="00FA37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23C"/>
    <w:pPr>
      <w:suppressAutoHyphens/>
    </w:pPr>
    <w:rPr>
      <w:rFonts w:ascii="Times New Roman" w:eastAsia="Times New Roman" w:hAnsi="Times New Roman" w:cs="Calibri"/>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FA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11D08"/>
    <w:pPr>
      <w:tabs>
        <w:tab w:val="center" w:pos="4153"/>
        <w:tab w:val="right" w:pos="8306"/>
      </w:tabs>
      <w:suppressAutoHyphens w:val="0"/>
      <w:spacing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11D08"/>
  </w:style>
  <w:style w:type="paragraph" w:styleId="Footer">
    <w:name w:val="footer"/>
    <w:basedOn w:val="Normal"/>
    <w:link w:val="FooterChar"/>
    <w:uiPriority w:val="99"/>
    <w:unhideWhenUsed/>
    <w:rsid w:val="00B11D08"/>
    <w:pPr>
      <w:tabs>
        <w:tab w:val="center" w:pos="4153"/>
        <w:tab w:val="right" w:pos="8306"/>
      </w:tabs>
      <w:suppressAutoHyphens w:val="0"/>
      <w:spacing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11D08"/>
  </w:style>
  <w:style w:type="paragraph" w:customStyle="1" w:styleId="Style2">
    <w:name w:val="Style2"/>
    <w:basedOn w:val="Normal"/>
    <w:link w:val="Style2Char"/>
    <w:qFormat/>
    <w:rsid w:val="00D5023C"/>
    <w:pPr>
      <w:spacing w:after="0" w:line="240" w:lineRule="auto"/>
      <w:jc w:val="both"/>
    </w:pPr>
    <w:rPr>
      <w:rFonts w:eastAsia="Calibri" w:cs="Times New Roman"/>
      <w:lang w:val="x-none" w:eastAsia="en-US"/>
    </w:rPr>
  </w:style>
  <w:style w:type="character" w:customStyle="1" w:styleId="Style2Char">
    <w:name w:val="Style2 Char"/>
    <w:link w:val="Style2"/>
    <w:rsid w:val="00D5023C"/>
    <w:rPr>
      <w:rFonts w:ascii="Times New Roman" w:eastAsia="Calibri" w:hAnsi="Times New Roman" w:cs="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23C"/>
    <w:pPr>
      <w:suppressAutoHyphens/>
    </w:pPr>
    <w:rPr>
      <w:rFonts w:ascii="Times New Roman" w:eastAsia="Times New Roman" w:hAnsi="Times New Roman" w:cs="Calibri"/>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FA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11D08"/>
    <w:pPr>
      <w:tabs>
        <w:tab w:val="center" w:pos="4153"/>
        <w:tab w:val="right" w:pos="8306"/>
      </w:tabs>
      <w:suppressAutoHyphens w:val="0"/>
      <w:spacing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11D08"/>
  </w:style>
  <w:style w:type="paragraph" w:styleId="Footer">
    <w:name w:val="footer"/>
    <w:basedOn w:val="Normal"/>
    <w:link w:val="FooterChar"/>
    <w:uiPriority w:val="99"/>
    <w:unhideWhenUsed/>
    <w:rsid w:val="00B11D08"/>
    <w:pPr>
      <w:tabs>
        <w:tab w:val="center" w:pos="4153"/>
        <w:tab w:val="right" w:pos="8306"/>
      </w:tabs>
      <w:suppressAutoHyphens w:val="0"/>
      <w:spacing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11D08"/>
  </w:style>
  <w:style w:type="paragraph" w:customStyle="1" w:styleId="Style2">
    <w:name w:val="Style2"/>
    <w:basedOn w:val="Normal"/>
    <w:link w:val="Style2Char"/>
    <w:qFormat/>
    <w:rsid w:val="00D5023C"/>
    <w:pPr>
      <w:spacing w:after="0" w:line="240" w:lineRule="auto"/>
      <w:jc w:val="both"/>
    </w:pPr>
    <w:rPr>
      <w:rFonts w:eastAsia="Calibri" w:cs="Times New Roman"/>
      <w:lang w:val="x-none" w:eastAsia="en-US"/>
    </w:rPr>
  </w:style>
  <w:style w:type="character" w:customStyle="1" w:styleId="Style2Char">
    <w:name w:val="Style2 Char"/>
    <w:link w:val="Style2"/>
    <w:rsid w:val="00D5023C"/>
    <w:rPr>
      <w:rFonts w:ascii="Times New Roman" w:eastAsia="Calibri"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d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Ancikovska</dc:creator>
  <cp:lastModifiedBy>Silvija Ancikovska</cp:lastModifiedBy>
  <cp:revision>10</cp:revision>
  <dcterms:created xsi:type="dcterms:W3CDTF">2017-02-22T09:08:00Z</dcterms:created>
  <dcterms:modified xsi:type="dcterms:W3CDTF">2020-03-06T07:12:00Z</dcterms:modified>
</cp:coreProperties>
</file>