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RPr="0076661B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  <w:lang w:val="lv-LV"/>
              </w:rPr>
            </w:pPr>
          </w:p>
          <w:p w:rsidR="00610DBD" w:rsidRPr="0076661B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val="lv-LV" w:eastAsia="en-US"/>
              </w:rPr>
            </w:pPr>
            <w:r w:rsidRPr="0076661B">
              <w:rPr>
                <w:b/>
                <w:caps/>
                <w:lang w:val="lv-LV"/>
              </w:rPr>
              <w:t xml:space="preserve">       </w:t>
            </w:r>
            <w:r w:rsidRPr="0076661B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76661B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lv-LV" w:eastAsia="ar-SA"/>
              </w:rPr>
            </w:pPr>
            <w:r w:rsidRPr="0076661B">
              <w:rPr>
                <w:rFonts w:ascii="Verdana" w:hAnsi="Verdana" w:cs="Arial"/>
                <w:b/>
                <w:caps/>
                <w:sz w:val="36"/>
                <w:szCs w:val="36"/>
                <w:lang w:val="lv-LV" w:eastAsia="ar-SA"/>
              </w:rPr>
              <w:t>Rēzeknes novada Dome</w:t>
            </w:r>
          </w:p>
          <w:p w:rsidR="00610DBD" w:rsidRPr="0076661B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lv-LV" w:eastAsia="ar-SA"/>
              </w:rPr>
            </w:pPr>
            <w:r w:rsidRPr="0076661B">
              <w:rPr>
                <w:rFonts w:ascii="Verdana" w:hAnsi="Verdana"/>
                <w:caps/>
                <w:sz w:val="18"/>
                <w:szCs w:val="18"/>
                <w:lang w:val="lv-LV" w:eastAsia="ar-SA"/>
              </w:rPr>
              <w:t>Reģ.Nr.90009112679</w:t>
            </w:r>
          </w:p>
          <w:p w:rsidR="00610DBD" w:rsidRPr="0076661B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lv-LV" w:eastAsia="ar-SA"/>
              </w:rPr>
            </w:pPr>
            <w:r w:rsidRPr="0076661B">
              <w:rPr>
                <w:rFonts w:ascii="Verdana" w:hAnsi="Verdana"/>
                <w:sz w:val="18"/>
                <w:szCs w:val="18"/>
                <w:lang w:val="lv-LV" w:eastAsia="ar-SA"/>
              </w:rPr>
              <w:t>Atbrīvošanas aleja 95A, Rēzekne, LV – 4601,</w:t>
            </w:r>
          </w:p>
          <w:p w:rsidR="00610DBD" w:rsidRPr="0076661B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lv-LV" w:eastAsia="ar-SA"/>
              </w:rPr>
            </w:pPr>
            <w:r w:rsidRPr="0076661B">
              <w:rPr>
                <w:rFonts w:ascii="Verdana" w:hAnsi="Verdana"/>
                <w:sz w:val="18"/>
                <w:szCs w:val="18"/>
                <w:lang w:val="lv-LV" w:eastAsia="ar-SA"/>
              </w:rPr>
              <w:t>Tel. 646 22238; 646 22231, 646 25935,</w:t>
            </w:r>
          </w:p>
          <w:p w:rsidR="00610DBD" w:rsidRPr="0076661B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lv-LV" w:eastAsia="ar-SA"/>
              </w:rPr>
            </w:pPr>
            <w:r w:rsidRPr="0076661B">
              <w:rPr>
                <w:rFonts w:ascii="Verdana" w:hAnsi="Verdana"/>
                <w:sz w:val="18"/>
                <w:szCs w:val="18"/>
                <w:lang w:val="lv-LV" w:eastAsia="ar-SA"/>
              </w:rPr>
              <w:t xml:space="preserve">e–pasts: </w:t>
            </w:r>
            <w:hyperlink r:id="rId5" w:history="1">
              <w:r w:rsidRPr="0076661B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lv-LV" w:eastAsia="en-US"/>
                </w:rPr>
                <w:t>info@rezeknesnovads.lv</w:t>
              </w:r>
            </w:hyperlink>
          </w:p>
          <w:p w:rsidR="00610DBD" w:rsidRPr="0076661B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lv-LV" w:eastAsia="en-US"/>
              </w:rPr>
            </w:pPr>
            <w:r w:rsidRPr="0076661B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76661B">
              <w:rPr>
                <w:rFonts w:ascii="Verdana" w:hAnsi="Verdana"/>
                <w:sz w:val="18"/>
                <w:szCs w:val="18"/>
                <w:lang w:val="lv-LV" w:eastAsia="ar-SA"/>
              </w:rPr>
              <w:t xml:space="preserve">Informācija internetā: </w:t>
            </w:r>
            <w:hyperlink r:id="rId6" w:history="1">
              <w:r w:rsidRPr="0076661B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lv-LV" w:eastAsia="en-US"/>
                </w:rPr>
                <w:t>http://www.rezeknesnovads.lv</w:t>
              </w:r>
            </w:hyperlink>
          </w:p>
        </w:tc>
      </w:tr>
    </w:tbl>
    <w:p w:rsidR="005B10DA" w:rsidRPr="0076661B" w:rsidP="005B10DA" w14:paraId="119E7383" w14:textId="00658F25">
      <w:pPr>
        <w:jc w:val="right"/>
        <w:rPr>
          <w:i/>
          <w:lang w:val="lv-LV"/>
        </w:rPr>
      </w:pPr>
    </w:p>
    <w:p w:rsidR="006A5E1B" w:rsidRPr="0076661B" w:rsidP="005B10DA" w14:paraId="06C22E0D" w14:textId="72FC2725">
      <w:pPr>
        <w:jc w:val="center"/>
        <w:rPr>
          <w:b/>
          <w:szCs w:val="28"/>
          <w:lang w:val="lv-LV"/>
        </w:rPr>
      </w:pPr>
      <w:r w:rsidRPr="0076661B">
        <w:rPr>
          <w:b/>
          <w:szCs w:val="28"/>
          <w:lang w:val="lv-LV"/>
        </w:rPr>
        <w:t>LĒMUMS</w:t>
      </w:r>
    </w:p>
    <w:p w:rsidR="005B10DA" w:rsidRPr="0076661B" w:rsidP="005B10DA" w14:paraId="626D6ACF" w14:textId="6804A5D0">
      <w:pPr>
        <w:jc w:val="center"/>
        <w:rPr>
          <w:lang w:val="lv-LV"/>
        </w:rPr>
      </w:pPr>
      <w:r w:rsidRPr="0076661B">
        <w:rPr>
          <w:lang w:val="lv-LV"/>
        </w:rPr>
        <w:t>Rēzeknē</w:t>
      </w:r>
    </w:p>
    <w:p w:rsidR="005B10DA" w:rsidRPr="0076661B" w:rsidP="005B10DA" w14:paraId="1AA768FC" w14:textId="77777777">
      <w:pPr>
        <w:jc w:val="center"/>
        <w:rPr>
          <w:lang w:val="lv-LV"/>
        </w:rPr>
      </w:pPr>
    </w:p>
    <w:p w:rsidR="005B10DA" w:rsidRPr="0076661B" w:rsidP="004C3734" w14:paraId="23734099" w14:textId="61C23E5A">
      <w:pPr>
        <w:tabs>
          <w:tab w:val="right" w:pos="9354"/>
        </w:tabs>
        <w:jc w:val="both"/>
        <w:rPr>
          <w:lang w:val="lv-LV"/>
        </w:rPr>
      </w:pPr>
      <w:r w:rsidRPr="0076661B">
        <w:rPr>
          <w:lang w:val="lv-LV"/>
        </w:rPr>
        <w:t>2026. gada 5. februārī</w:t>
      </w:r>
      <w:r w:rsidRPr="0076661B" w:rsidR="00824A8C">
        <w:rPr>
          <w:lang w:val="lv-LV"/>
        </w:rPr>
        <w:tab/>
      </w:r>
      <w:r w:rsidRPr="0076661B" w:rsidR="00576C82">
        <w:rPr>
          <w:lang w:val="lv-LV"/>
        </w:rPr>
        <w:t xml:space="preserve">Nr. </w:t>
      </w:r>
      <w:r w:rsidRPr="0076661B">
        <w:rPr>
          <w:lang w:val="lv-LV"/>
        </w:rPr>
        <w:t>47</w:t>
      </w:r>
      <w:r w:rsidRPr="0076661B" w:rsidR="00BD390D">
        <w:rPr>
          <w:lang w:val="lv-LV"/>
        </w:rPr>
        <w:t xml:space="preserve"> (prot. Nr.</w:t>
      </w:r>
      <w:r w:rsidRPr="0076661B" w:rsidR="004C3734">
        <w:rPr>
          <w:lang w:val="lv-LV"/>
        </w:rPr>
        <w:t xml:space="preserve"> </w:t>
      </w:r>
      <w:r w:rsidRPr="0076661B" w:rsidR="008908F6">
        <w:rPr>
          <w:lang w:val="lv-LV"/>
        </w:rPr>
        <w:t>2026/DS-2</w:t>
      </w:r>
      <w:r w:rsidRPr="0076661B" w:rsidR="00824A8C">
        <w:rPr>
          <w:lang w:val="lv-LV"/>
        </w:rPr>
        <w:t>,</w:t>
      </w:r>
      <w:r w:rsidRPr="0076661B" w:rsidR="004C3734">
        <w:rPr>
          <w:lang w:val="lv-LV"/>
        </w:rPr>
        <w:t xml:space="preserve"> </w:t>
      </w:r>
      <w:r>
        <w:rPr>
          <w:lang w:val="lv-LV"/>
        </w:rPr>
        <w:t>3</w:t>
      </w:r>
      <w:r w:rsidRPr="0076661B" w:rsidR="004C3734">
        <w:rPr>
          <w:lang w:val="lv-LV"/>
        </w:rPr>
        <w:t>.</w:t>
      </w:r>
      <w:r w:rsidRPr="0076661B" w:rsidR="00824A8C">
        <w:rPr>
          <w:lang w:val="lv-LV"/>
        </w:rPr>
        <w:t>§</w:t>
      </w:r>
      <w:r w:rsidRPr="0076661B" w:rsidR="00BD390D">
        <w:rPr>
          <w:lang w:val="lv-LV"/>
        </w:rPr>
        <w:t>)</w:t>
      </w:r>
    </w:p>
    <w:p w:rsidR="00811EA4" w:rsidRPr="0076661B" w:rsidP="005B10DA" w14:paraId="1781F823" w14:textId="77777777">
      <w:pPr>
        <w:jc w:val="both"/>
        <w:rPr>
          <w:lang w:val="lv-LV"/>
        </w:rPr>
      </w:pPr>
    </w:p>
    <w:p w:rsidR="005B10DA" w:rsidRPr="0076661B" w:rsidP="00E83561" w14:paraId="70192649" w14:textId="77777777">
      <w:pPr>
        <w:jc w:val="center"/>
        <w:rPr>
          <w:b/>
          <w:lang w:val="lv-LV"/>
        </w:rPr>
      </w:pPr>
      <w:r w:rsidRPr="0076661B">
        <w:rPr>
          <w:b/>
          <w:lang w:val="lv-LV"/>
        </w:rPr>
        <w:t>Par grozījumiem nolikumā „Par atlīdzību Rēzeknes novada pašvaldībā”</w:t>
      </w:r>
    </w:p>
    <w:p w:rsidR="005B10DA" w:rsidRPr="0076661B" w:rsidP="005B10DA" w14:paraId="0FDEBAFB" w14:textId="77777777">
      <w:pPr>
        <w:jc w:val="both"/>
        <w:rPr>
          <w:b/>
          <w:lang w:val="lv-LV"/>
        </w:rPr>
      </w:pPr>
    </w:p>
    <w:p w:rsidR="00A133A0" w:rsidRPr="0076661B" w:rsidP="00A133A0" w14:paraId="426EBF48" w14:textId="668A2B53">
      <w:pPr>
        <w:ind w:firstLine="567"/>
        <w:jc w:val="both"/>
        <w:rPr>
          <w:lang w:val="lv-LV"/>
        </w:rPr>
      </w:pPr>
      <w:r w:rsidRPr="0076661B">
        <w:rPr>
          <w:lang w:val="lv-LV"/>
        </w:rPr>
        <w:t>Pamatojoties uz Pašvaldību likuma 10.panta pirmo daļu, Valsts pārvaldes iekārtas likuma 72.panta pirmās daļas 2.punktu un 73.panta pirmās daļas 4.punktu, Valsts un pašvaldību institūciju amatpersonu un darbinieku atlīdzības likuma I</w:t>
      </w:r>
      <w:r w:rsidRPr="0076661B" w:rsidR="00553D62">
        <w:rPr>
          <w:lang w:val="lv-LV"/>
        </w:rPr>
        <w:t>V</w:t>
      </w:r>
      <w:r w:rsidRPr="0076661B">
        <w:rPr>
          <w:lang w:val="lv-LV"/>
        </w:rPr>
        <w:t xml:space="preserve"> nodaļu, Ministru kabineta 2026.gada 13.janvāra noteikumiem </w:t>
      </w:r>
      <w:bookmarkStart w:id="0" w:name="_Hlk219378673"/>
      <w:r w:rsidRPr="0076661B">
        <w:rPr>
          <w:lang w:val="lv-LV"/>
        </w:rPr>
        <w:t>Nr.</w:t>
      </w:r>
      <w:r w:rsidRPr="0076661B" w:rsidR="00553D62">
        <w:rPr>
          <w:lang w:val="lv-LV"/>
        </w:rPr>
        <w:t>13 “Noteikumi par piemaksu noteikšanas kārtību un to apmēru valsts un pašvaldību institūcijās 2026. gadā”</w:t>
      </w:r>
      <w:bookmarkEnd w:id="0"/>
      <w:r w:rsidRPr="0076661B" w:rsidR="00553D62">
        <w:rPr>
          <w:lang w:val="lv-LV"/>
        </w:rPr>
        <w:t>,</w:t>
      </w:r>
      <w:r w:rsidRPr="0076661B">
        <w:rPr>
          <w:lang w:val="lv-LV"/>
        </w:rPr>
        <w:t xml:space="preserve"> ņemot vērā Finanšu komitejas 2026.gada 22.janvāra priekšlikumu, </w:t>
      </w:r>
      <w:r w:rsidRPr="0076661B">
        <w:rPr>
          <w:iCs/>
          <w:lang w:val="lv-LV"/>
        </w:rPr>
        <w:t xml:space="preserve">Rēzeknes novada dome </w:t>
      </w:r>
      <w:r w:rsidRPr="0076661B">
        <w:rPr>
          <w:b/>
          <w:bCs/>
          <w:spacing w:val="20"/>
          <w:lang w:val="lv-LV"/>
        </w:rPr>
        <w:t>nolemj</w:t>
      </w:r>
      <w:r w:rsidRPr="0076661B">
        <w:rPr>
          <w:b/>
          <w:bCs/>
          <w:lang w:val="lv-LV"/>
        </w:rPr>
        <w:t>:</w:t>
      </w:r>
    </w:p>
    <w:p w:rsidR="00A133A0" w:rsidRPr="0076661B" w:rsidP="00A133A0" w14:paraId="2DACF2D7" w14:textId="77777777">
      <w:pPr>
        <w:ind w:firstLine="567"/>
        <w:jc w:val="both"/>
        <w:rPr>
          <w:iCs/>
          <w:lang w:val="lv-LV"/>
        </w:rPr>
      </w:pPr>
    </w:p>
    <w:p w:rsidR="00A133A0" w:rsidRPr="0076661B" w:rsidP="00A133A0" w14:paraId="5EECF918" w14:textId="23E8E247">
      <w:pPr>
        <w:pStyle w:val="ListParagraph"/>
        <w:numPr>
          <w:ilvl w:val="0"/>
          <w:numId w:val="4"/>
        </w:numPr>
        <w:jc w:val="both"/>
        <w:rPr>
          <w:i/>
          <w:szCs w:val="22"/>
          <w:lang w:val="lv-LV" w:eastAsia="en-US"/>
        </w:rPr>
      </w:pPr>
      <w:r w:rsidRPr="0076661B">
        <w:rPr>
          <w:bCs/>
          <w:lang w:val="lv-LV"/>
        </w:rPr>
        <w:t>Papildināt</w:t>
      </w:r>
      <w:r w:rsidRPr="0076661B">
        <w:rPr>
          <w:lang w:val="lv-LV"/>
        </w:rPr>
        <w:t xml:space="preserve"> </w:t>
      </w:r>
      <w:r w:rsidR="001155BF">
        <w:rPr>
          <w:lang w:val="lv-LV"/>
        </w:rPr>
        <w:t xml:space="preserve">un grozīt </w:t>
      </w:r>
      <w:r w:rsidRPr="0076661B">
        <w:rPr>
          <w:bCs/>
          <w:lang w:val="lv-LV"/>
        </w:rPr>
        <w:t>Rēzeknes novada pašvaldības nolikum</w:t>
      </w:r>
      <w:r w:rsidR="005754C2">
        <w:rPr>
          <w:bCs/>
          <w:lang w:val="lv-LV"/>
        </w:rPr>
        <w:t>u</w:t>
      </w:r>
      <w:r w:rsidRPr="0076661B">
        <w:rPr>
          <w:bCs/>
          <w:lang w:val="lv-LV"/>
        </w:rPr>
        <w:t xml:space="preserve"> „Par atlīdzību Rēzeknes novada pašvaldībā” (turpmāk tekstā – Nolikums), kas apstiprināts ar Rēzeknes novada domes 2022.gada 15.decembra lēmumu Nr.1256 “</w:t>
      </w:r>
      <w:r w:rsidRPr="0076661B">
        <w:rPr>
          <w:lang w:val="lv-LV"/>
        </w:rPr>
        <w:t>Par Rēzeknes novada pašvaldības nolikuma „Par atlīdzību Rēzeknes novada pašvaldībā” apstiprināšanu</w:t>
      </w:r>
      <w:r w:rsidRPr="0076661B">
        <w:rPr>
          <w:bCs/>
          <w:lang w:val="lv-LV"/>
        </w:rPr>
        <w:t>” (protokols Nr.32, 3.§)</w:t>
      </w:r>
      <w:r w:rsidR="00F916FF">
        <w:rPr>
          <w:bCs/>
          <w:lang w:val="lv-LV"/>
        </w:rPr>
        <w:t xml:space="preserve"> sekojoši</w:t>
      </w:r>
      <w:r w:rsidRPr="0076661B">
        <w:rPr>
          <w:bCs/>
          <w:lang w:val="lv-LV"/>
        </w:rPr>
        <w:t>:</w:t>
      </w:r>
    </w:p>
    <w:p w:rsidR="00A133A0" w:rsidRPr="0076661B" w:rsidP="00A133A0" w14:paraId="441D0980" w14:textId="77777777">
      <w:pPr>
        <w:pStyle w:val="ListParagraph"/>
        <w:ind w:left="360"/>
        <w:jc w:val="both"/>
        <w:rPr>
          <w:iCs/>
          <w:szCs w:val="22"/>
          <w:lang w:val="lv-LV" w:eastAsia="en-US"/>
        </w:rPr>
      </w:pPr>
    </w:p>
    <w:p w:rsidR="00A133A0" w:rsidRPr="0076661B" w:rsidP="00A133A0" w14:paraId="2902500A" w14:textId="4047F0B6">
      <w:pPr>
        <w:pStyle w:val="ListParagraph"/>
        <w:numPr>
          <w:ilvl w:val="1"/>
          <w:numId w:val="4"/>
        </w:numPr>
        <w:jc w:val="both"/>
        <w:rPr>
          <w:szCs w:val="22"/>
          <w:lang w:val="lv-LV" w:eastAsia="en-US"/>
        </w:rPr>
      </w:pPr>
      <w:r>
        <w:rPr>
          <w:bCs/>
          <w:lang w:val="lv-LV"/>
        </w:rPr>
        <w:t xml:space="preserve">papildināt Nolikuma </w:t>
      </w:r>
      <w:r w:rsidRPr="0076661B">
        <w:rPr>
          <w:bCs/>
          <w:lang w:val="lv-LV"/>
        </w:rPr>
        <w:t>101.punktu ar trešo teikumu</w:t>
      </w:r>
      <w:r w:rsidRPr="0076661B">
        <w:rPr>
          <w:szCs w:val="28"/>
          <w:lang w:val="lv-LV"/>
        </w:rPr>
        <w:t xml:space="preserve"> šādā redakcijā:</w:t>
      </w:r>
    </w:p>
    <w:p w:rsidR="00A133A0" w:rsidRPr="0076661B" w:rsidP="00A133A0" w14:paraId="58C54F9F" w14:textId="77777777">
      <w:pPr>
        <w:ind w:left="851"/>
        <w:jc w:val="both"/>
        <w:rPr>
          <w:lang w:val="lv-LV"/>
        </w:rPr>
      </w:pPr>
      <w:r w:rsidRPr="0076661B">
        <w:rPr>
          <w:lang w:val="lv-LV"/>
        </w:rPr>
        <w:t>“Iestādes vadītāja rīkojums pirms tā izdošanas jāsaskaņo ar Pašvaldības Izpilddirektoru.”;</w:t>
      </w:r>
    </w:p>
    <w:p w:rsidR="00A133A0" w:rsidRPr="0076661B" w:rsidP="00A133A0" w14:paraId="248C6540" w14:textId="0518E29A">
      <w:pPr>
        <w:pStyle w:val="ListParagraph"/>
        <w:numPr>
          <w:ilvl w:val="1"/>
          <w:numId w:val="4"/>
        </w:numPr>
        <w:jc w:val="both"/>
        <w:rPr>
          <w:szCs w:val="22"/>
          <w:lang w:val="lv-LV" w:eastAsia="en-US"/>
        </w:rPr>
      </w:pPr>
      <w:r>
        <w:rPr>
          <w:bCs/>
          <w:lang w:val="lv-LV"/>
        </w:rPr>
        <w:t>p</w:t>
      </w:r>
      <w:r w:rsidRPr="0076661B">
        <w:rPr>
          <w:bCs/>
          <w:lang w:val="lv-LV"/>
        </w:rPr>
        <w:t>apildināt Nolikumu ar 128.punktu šādā redakcijā:</w:t>
      </w:r>
    </w:p>
    <w:p w:rsidR="00A133A0" w:rsidP="00A133A0" w14:paraId="3914FD9A" w14:textId="3830C03B">
      <w:pPr>
        <w:pStyle w:val="ListParagraph"/>
        <w:ind w:left="858"/>
        <w:jc w:val="both"/>
        <w:rPr>
          <w:bCs/>
          <w:lang w:val="lv-LV"/>
        </w:rPr>
      </w:pPr>
      <w:r w:rsidRPr="0076661B">
        <w:rPr>
          <w:bCs/>
          <w:lang w:val="lv-LV"/>
        </w:rPr>
        <w:t xml:space="preserve">“128. 2026.gadā piemaksas Amatpersonām (Darbiniekiem) tiek noteiktas atbilstoši  Ministru kabineta 2026.gada 13.janvāra noteikumiem </w:t>
      </w:r>
      <w:r w:rsidRPr="0076661B" w:rsidR="00553D62">
        <w:rPr>
          <w:bCs/>
          <w:lang w:val="lv-LV"/>
        </w:rPr>
        <w:t>Nr.13 “Noteikumi par piemaksu noteikšanas kārtību un to apmēru valsts un pašvaldību institūcijās 2026. gadā”</w:t>
      </w:r>
      <w:r w:rsidRPr="0076661B">
        <w:rPr>
          <w:bCs/>
          <w:lang w:val="lv-LV"/>
        </w:rPr>
        <w:t>, nepārsniedzot 20% apmēru, Nolikuma 54., 57.punktos vārdu salikums “30% (trīsdesmit procenti)” tiek aizvietots ar vārdu salikumu “20% (divdesmit procenti)” un 2026.gadā netiek piemēroti Nolikuma 57.1., 57.2., 57.3.punkti.”</w:t>
      </w:r>
    </w:p>
    <w:p w:rsidR="00A133A0" w:rsidRPr="001155BF" w:rsidP="00A133A0" w14:paraId="7551BD02" w14:textId="4590AC51">
      <w:pPr>
        <w:pStyle w:val="ListParagraph"/>
        <w:numPr>
          <w:ilvl w:val="1"/>
          <w:numId w:val="4"/>
        </w:numPr>
        <w:ind w:left="851"/>
        <w:jc w:val="both"/>
        <w:rPr>
          <w:szCs w:val="28"/>
          <w:lang w:val="lv-LV"/>
        </w:rPr>
      </w:pPr>
      <w:r>
        <w:rPr>
          <w:bCs/>
          <w:lang w:val="lv-LV"/>
        </w:rPr>
        <w:t>v</w:t>
      </w:r>
      <w:r w:rsidRPr="001155BF">
        <w:rPr>
          <w:bCs/>
          <w:lang w:val="lv-LV"/>
        </w:rPr>
        <w:t xml:space="preserve">isā Nolikuma tekstā </w:t>
      </w:r>
      <w:r>
        <w:rPr>
          <w:bCs/>
          <w:lang w:val="lv-LV"/>
        </w:rPr>
        <w:t>aizstāt vārdu salikumu “pastāvīgā komiteja” uz vārdu “komiteja” attiecīgajā locījumā.</w:t>
      </w:r>
    </w:p>
    <w:p w:rsidR="001155BF" w:rsidRPr="001155BF" w:rsidP="001155BF" w14:paraId="45A0A250" w14:textId="77777777">
      <w:pPr>
        <w:pStyle w:val="ListParagraph"/>
        <w:ind w:left="851"/>
        <w:jc w:val="both"/>
        <w:rPr>
          <w:szCs w:val="28"/>
          <w:lang w:val="lv-LV"/>
        </w:rPr>
      </w:pPr>
    </w:p>
    <w:p w:rsidR="00A133A0" w:rsidRPr="0076661B" w:rsidP="00A133A0" w14:paraId="5BCCDB2E" w14:textId="77777777">
      <w:pPr>
        <w:pStyle w:val="ListParagraph"/>
        <w:numPr>
          <w:ilvl w:val="0"/>
          <w:numId w:val="4"/>
        </w:numPr>
        <w:jc w:val="both"/>
        <w:rPr>
          <w:bCs/>
          <w:lang w:val="lv-LV"/>
        </w:rPr>
      </w:pPr>
      <w:r w:rsidRPr="0076661B">
        <w:rPr>
          <w:lang w:val="lv-LV"/>
        </w:rPr>
        <w:t>Uzdot Centrālās pārvaldes Juridiskajai un lietvedības nodaļai nodrošināt Rēzeknes novada pašvaldības nolikuma „Par atlīdzību Rēzeknes novada pašvaldībā” konsolidēšanu.</w:t>
      </w:r>
    </w:p>
    <w:p w:rsidR="00A133A0" w:rsidRPr="0076661B" w:rsidP="00A133A0" w14:paraId="5D014B73" w14:textId="77777777">
      <w:pPr>
        <w:pStyle w:val="ListParagraph"/>
        <w:numPr>
          <w:ilvl w:val="0"/>
          <w:numId w:val="4"/>
        </w:numPr>
        <w:jc w:val="both"/>
        <w:rPr>
          <w:bCs/>
          <w:lang w:val="lv-LV"/>
        </w:rPr>
      </w:pPr>
      <w:r w:rsidRPr="0076661B">
        <w:rPr>
          <w:lang w:val="lv-LV"/>
        </w:rPr>
        <w:t>Uzdot Centrālās pārvaldes Attīstības plānošanas nodaļai nodrošināt konsolidētā Rēzeknes novada pašvaldības nolikuma „Par atlīdzību Rēzeknes novada pašvaldībā” publicēšanu Rēzeknes novada pašvaldības mājaslapā.</w:t>
      </w:r>
    </w:p>
    <w:p w:rsidR="00611FC2" w:rsidRPr="0076661B" w:rsidP="005B10DA" w14:paraId="5320C398" w14:textId="77777777">
      <w:pPr>
        <w:jc w:val="both"/>
        <w:rPr>
          <w:lang w:val="lv-LV"/>
        </w:rPr>
      </w:pPr>
    </w:p>
    <w:p w:rsidR="0076661B" w:rsidP="005B10DA" w14:paraId="5DFD75CA" w14:textId="77777777">
      <w:pPr>
        <w:jc w:val="both"/>
        <w:rPr>
          <w:lang w:val="lv-LV"/>
        </w:rPr>
      </w:pPr>
    </w:p>
    <w:p w:rsidR="005A189B" w:rsidP="005B10DA" w14:paraId="046D76EB" w14:textId="77777777">
      <w:pPr>
        <w:jc w:val="both"/>
        <w:rPr>
          <w:lang w:val="lv-LV"/>
        </w:rPr>
      </w:pPr>
    </w:p>
    <w:p w:rsidR="005A189B" w:rsidP="005B10DA" w14:paraId="6A86B3D7" w14:textId="77777777">
      <w:pPr>
        <w:jc w:val="both"/>
        <w:rPr>
          <w:lang w:val="lv-LV"/>
        </w:rPr>
      </w:pPr>
    </w:p>
    <w:p w:rsidR="005B10DA" w:rsidRPr="0076661B" w:rsidP="005B10DA" w14:paraId="3398C374" w14:textId="7677BC7B">
      <w:pPr>
        <w:jc w:val="both"/>
        <w:rPr>
          <w:lang w:val="lv-LV"/>
        </w:rPr>
      </w:pPr>
      <w:r w:rsidRPr="0076661B"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76661B">
        <w:rPr>
          <w:lang w:val="lv-LV"/>
        </w:rPr>
        <w:t xml:space="preserve"> Guntars Skudra</w:t>
      </w:r>
    </w:p>
    <w:p w:rsidR="005B10DA" w:rsidRPr="0076661B" w:rsidP="005B10DA" w14:paraId="068F03B3" w14:textId="77777777">
      <w:pPr>
        <w:jc w:val="both"/>
        <w:rPr>
          <w:lang w:val="lv-LV"/>
        </w:rPr>
      </w:pPr>
    </w:p>
    <w:p w:rsidR="005B10DA" w:rsidRPr="0076661B" w:rsidP="005B10DA" w14:paraId="378D933D" w14:textId="77777777">
      <w:pPr>
        <w:jc w:val="both"/>
        <w:rPr>
          <w:lang w:val="lv-LV"/>
        </w:rPr>
      </w:pPr>
    </w:p>
    <w:p w:rsidR="005B10DA" w:rsidRPr="0076661B" w:rsidP="005B10DA" w14:paraId="4D566141" w14:textId="77777777">
      <w:pPr>
        <w:rPr>
          <w:lang w:val="lv-LV"/>
        </w:rPr>
      </w:pPr>
    </w:p>
    <w:sectPr w:rsidSect="004C3734">
      <w:footerReference w:type="default" r:id="rId7"/>
      <w:footerReference w:type="first" r:id="rId8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68250A"/>
    <w:multiLevelType w:val="multilevel"/>
    <w:tmpl w:val="F5B2712A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0434096">
    <w:abstractNumId w:val="3"/>
  </w:num>
  <w:num w:numId="2" w16cid:durableId="227420802">
    <w:abstractNumId w:val="1"/>
  </w:num>
  <w:num w:numId="3" w16cid:durableId="1883127658">
    <w:abstractNumId w:val="2"/>
  </w:num>
  <w:num w:numId="4" w16cid:durableId="169511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C106E"/>
    <w:rsid w:val="000F6144"/>
    <w:rsid w:val="00112CF5"/>
    <w:rsid w:val="001155BF"/>
    <w:rsid w:val="00141A9C"/>
    <w:rsid w:val="00142453"/>
    <w:rsid w:val="0016338D"/>
    <w:rsid w:val="002146CB"/>
    <w:rsid w:val="002978FA"/>
    <w:rsid w:val="002B1C81"/>
    <w:rsid w:val="002D0A84"/>
    <w:rsid w:val="00391737"/>
    <w:rsid w:val="003A660F"/>
    <w:rsid w:val="004A6680"/>
    <w:rsid w:val="004C3734"/>
    <w:rsid w:val="00553D62"/>
    <w:rsid w:val="005754C2"/>
    <w:rsid w:val="00576C82"/>
    <w:rsid w:val="005A056E"/>
    <w:rsid w:val="005A189B"/>
    <w:rsid w:val="005B10DA"/>
    <w:rsid w:val="005C0FBC"/>
    <w:rsid w:val="005F585C"/>
    <w:rsid w:val="00610DBD"/>
    <w:rsid w:val="00611FC2"/>
    <w:rsid w:val="006A5E1B"/>
    <w:rsid w:val="006B3ED3"/>
    <w:rsid w:val="006E0D32"/>
    <w:rsid w:val="006F293B"/>
    <w:rsid w:val="007153AC"/>
    <w:rsid w:val="007269C3"/>
    <w:rsid w:val="0076661B"/>
    <w:rsid w:val="00811EA4"/>
    <w:rsid w:val="00824A8C"/>
    <w:rsid w:val="008908F6"/>
    <w:rsid w:val="00930017"/>
    <w:rsid w:val="00946AE6"/>
    <w:rsid w:val="009751DB"/>
    <w:rsid w:val="009B514C"/>
    <w:rsid w:val="00A05314"/>
    <w:rsid w:val="00A133A0"/>
    <w:rsid w:val="00A23549"/>
    <w:rsid w:val="00A2398A"/>
    <w:rsid w:val="00AE6068"/>
    <w:rsid w:val="00B0429F"/>
    <w:rsid w:val="00B4534E"/>
    <w:rsid w:val="00BC1B30"/>
    <w:rsid w:val="00BD096A"/>
    <w:rsid w:val="00BD390D"/>
    <w:rsid w:val="00C07D88"/>
    <w:rsid w:val="00C30265"/>
    <w:rsid w:val="00CE5D50"/>
    <w:rsid w:val="00DF77A1"/>
    <w:rsid w:val="00E83561"/>
    <w:rsid w:val="00EB0259"/>
    <w:rsid w:val="00ED49D3"/>
    <w:rsid w:val="00F7092F"/>
    <w:rsid w:val="00F916FF"/>
    <w:rsid w:val="00FA4616"/>
    <w:rsid w:val="00FC0EA1"/>
    <w:rsid w:val="00FE75B4"/>
    <w:rsid w:val="00FF226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14</cp:revision>
  <cp:lastPrinted>2026-01-16T06:13:00Z</cp:lastPrinted>
  <dcterms:created xsi:type="dcterms:W3CDTF">2024-05-22T15:14:00Z</dcterms:created>
  <dcterms:modified xsi:type="dcterms:W3CDTF">2026-02-06T04:04:00Z</dcterms:modified>
</cp:coreProperties>
</file>