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475606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91427C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452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EE14E4" w:rsidRDefault="0091427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sv-SE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FDF5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EE14E4">
              <w:rPr>
                <w:rFonts w:ascii="Verdana" w:hAnsi="Verdana"/>
                <w:sz w:val="18"/>
                <w:szCs w:val="18"/>
                <w:lang w:val="sv-SE" w:eastAsia="ar-SA"/>
              </w:rPr>
              <w:t xml:space="preserve">Informācija internetā: </w:t>
            </w:r>
            <w:hyperlink r:id="rId9" w:history="1">
              <w:r w:rsidRPr="00EE14E4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sv-SE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91427C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91427C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91427C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7.martā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276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64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91427C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iedzīvotāju aptauju par Administratīvo teritoriju un apdzīvoto vietu </w:t>
      </w:r>
      <w:r w:rsidR="0062742F">
        <w:rPr>
          <w:b/>
          <w:lang w:val="lv-LV"/>
        </w:rPr>
        <w:t>likumu</w:t>
      </w:r>
    </w:p>
    <w:p w:rsidR="005B10DA" w:rsidRDefault="005B10DA" w:rsidP="005B10DA">
      <w:pPr>
        <w:jc w:val="both"/>
        <w:rPr>
          <w:b/>
          <w:lang w:val="lv-LV"/>
        </w:rPr>
      </w:pPr>
    </w:p>
    <w:p w:rsidR="00962CC0" w:rsidRDefault="0091427C" w:rsidP="006D44E1">
      <w:pPr>
        <w:ind w:firstLine="567"/>
        <w:jc w:val="both"/>
        <w:rPr>
          <w:iCs/>
          <w:lang w:val="lv-LV"/>
        </w:rPr>
      </w:pPr>
      <w:r>
        <w:rPr>
          <w:iCs/>
          <w:lang w:val="lv-LV"/>
        </w:rPr>
        <w:t>Pamato</w:t>
      </w:r>
      <w:r w:rsidR="006D44E1">
        <w:rPr>
          <w:iCs/>
          <w:lang w:val="lv-LV"/>
        </w:rPr>
        <w:t>joties uz Pašvaldību likuma 10.</w:t>
      </w:r>
      <w:r>
        <w:rPr>
          <w:iCs/>
          <w:lang w:val="lv-LV"/>
        </w:rPr>
        <w:t xml:space="preserve">panta </w:t>
      </w:r>
      <w:r w:rsidR="006D44E1">
        <w:rPr>
          <w:rFonts w:ascii="TimesNewRoman" w:eastAsiaTheme="minorHAnsi" w:hAnsi="TimesNewRoman" w:cs="TimesNewRoman"/>
          <w:lang w:val="lv-LV" w:eastAsia="en-US"/>
        </w:rPr>
        <w:t>pirmo daļu, 51.panta pirmās daļas 3.</w:t>
      </w:r>
      <w:r>
        <w:rPr>
          <w:rFonts w:ascii="TimesNewRoman" w:eastAsiaTheme="minorHAnsi" w:hAnsi="TimesNewRoman" w:cs="TimesNewRoman"/>
          <w:lang w:val="lv-LV" w:eastAsia="en-US"/>
        </w:rPr>
        <w:t xml:space="preserve">punktu, ņemot vērā Teritoriālās komitejas </w:t>
      </w:r>
      <w:r w:rsidR="006D44E1">
        <w:rPr>
          <w:rFonts w:ascii="TimesNewRoman" w:eastAsiaTheme="minorHAnsi" w:hAnsi="TimesNewRoman" w:cs="TimesNewRoman"/>
          <w:lang w:val="lv-LV" w:eastAsia="en-US"/>
        </w:rPr>
        <w:t>2024.gada 22.</w:t>
      </w:r>
      <w:r>
        <w:rPr>
          <w:rFonts w:ascii="TimesNewRoman" w:eastAsiaTheme="minorHAnsi" w:hAnsi="TimesNewRoman" w:cs="TimesNewRoman"/>
          <w:lang w:val="lv-LV" w:eastAsia="en-US"/>
        </w:rPr>
        <w:t>februāra priekšlikumu,</w:t>
      </w:r>
      <w:r w:rsidR="006D44E1">
        <w:rPr>
          <w:iCs/>
          <w:lang w:val="lv-LV"/>
        </w:rPr>
        <w:t xml:space="preserve"> </w:t>
      </w:r>
    </w:p>
    <w:p w:rsidR="00962CC0" w:rsidRDefault="00962CC0" w:rsidP="006D44E1">
      <w:pPr>
        <w:ind w:firstLine="567"/>
        <w:jc w:val="both"/>
        <w:rPr>
          <w:iCs/>
          <w:lang w:val="lv-LV"/>
        </w:rPr>
      </w:pPr>
    </w:p>
    <w:p w:rsidR="00EE14E4" w:rsidRDefault="0091427C" w:rsidP="00962CC0">
      <w:pPr>
        <w:ind w:firstLine="567"/>
        <w:jc w:val="center"/>
        <w:rPr>
          <w:b/>
          <w:bCs/>
          <w:lang w:val="lv-LV"/>
        </w:rPr>
      </w:pPr>
      <w:r w:rsidRPr="00141A9C">
        <w:rPr>
          <w:lang w:val="lv-LV"/>
        </w:rPr>
        <w:t xml:space="preserve">Rēzeknes novada dome </w:t>
      </w:r>
      <w:r w:rsidRPr="004C3734">
        <w:rPr>
          <w:b/>
          <w:bCs/>
          <w:spacing w:val="20"/>
          <w:lang w:val="lv-LV"/>
        </w:rPr>
        <w:t>nolemj</w:t>
      </w:r>
      <w:r w:rsidRPr="004C3734">
        <w:rPr>
          <w:b/>
          <w:bCs/>
          <w:lang w:val="lv-LV"/>
        </w:rPr>
        <w:t>:</w:t>
      </w:r>
    </w:p>
    <w:p w:rsidR="006D44E1" w:rsidRPr="006D44E1" w:rsidRDefault="006D44E1" w:rsidP="006D44E1">
      <w:pPr>
        <w:ind w:firstLine="567"/>
        <w:jc w:val="both"/>
        <w:rPr>
          <w:iCs/>
          <w:lang w:val="lv-LV"/>
        </w:rPr>
      </w:pPr>
    </w:p>
    <w:p w:rsidR="006D44E1" w:rsidRPr="006D44E1" w:rsidRDefault="0091427C" w:rsidP="006D44E1">
      <w:pPr>
        <w:pStyle w:val="ListParagraph"/>
        <w:numPr>
          <w:ilvl w:val="0"/>
          <w:numId w:val="4"/>
        </w:numPr>
        <w:ind w:left="993" w:hanging="426"/>
        <w:jc w:val="both"/>
        <w:rPr>
          <w:lang w:val="lv-LV"/>
        </w:rPr>
      </w:pPr>
      <w:r w:rsidRPr="006D44E1">
        <w:rPr>
          <w:lang w:val="lv-LV"/>
        </w:rPr>
        <w:t>Veikt Rēzeknes novadā deklarēto iedzīvotāju aptauju</w:t>
      </w:r>
      <w:r w:rsidRPr="006D44E1">
        <w:rPr>
          <w:b/>
          <w:lang w:val="lv-LV"/>
        </w:rPr>
        <w:t xml:space="preserve"> </w:t>
      </w:r>
      <w:r w:rsidRPr="006D44E1">
        <w:rPr>
          <w:lang w:val="lv-LV"/>
        </w:rPr>
        <w:t xml:space="preserve">par Administratīvo teritoriju un apdzīvoto vietu </w:t>
      </w:r>
      <w:r w:rsidR="0062742F">
        <w:rPr>
          <w:lang w:val="lv-LV"/>
        </w:rPr>
        <w:t>likumu</w:t>
      </w:r>
      <w:r w:rsidR="00977130">
        <w:rPr>
          <w:lang w:val="lv-LV"/>
        </w:rPr>
        <w:t xml:space="preserve"> saskaņā </w:t>
      </w:r>
      <w:r w:rsidR="005761F7">
        <w:rPr>
          <w:lang w:val="lv-LV"/>
        </w:rPr>
        <w:t xml:space="preserve">domes apstiprinātiem noteikumiem par </w:t>
      </w:r>
      <w:r w:rsidR="005761F7" w:rsidRPr="005761F7">
        <w:rPr>
          <w:bCs/>
          <w:color w:val="000000"/>
          <w:lang w:val="lv-LV"/>
        </w:rPr>
        <w:t>Rēze</w:t>
      </w:r>
      <w:r w:rsidR="005761F7">
        <w:rPr>
          <w:bCs/>
          <w:color w:val="000000"/>
          <w:lang w:val="lv-LV"/>
        </w:rPr>
        <w:t>knes novada iedzīvotāju aptauju</w:t>
      </w:r>
      <w:r w:rsidR="005761F7" w:rsidRPr="005761F7">
        <w:rPr>
          <w:bCs/>
          <w:color w:val="000000"/>
          <w:lang w:val="lv-LV"/>
        </w:rPr>
        <w:t xml:space="preserve"> par </w:t>
      </w:r>
      <w:r w:rsidR="005761F7" w:rsidRPr="005761F7">
        <w:rPr>
          <w:lang w:val="lv-LV"/>
        </w:rPr>
        <w:t>Administratīvo teritoriju un apdzīvoto vietu likum</w:t>
      </w:r>
      <w:r w:rsidR="0062742F">
        <w:rPr>
          <w:lang w:val="lv-LV"/>
        </w:rPr>
        <w:t>u</w:t>
      </w:r>
      <w:r w:rsidR="005761F7">
        <w:rPr>
          <w:lang w:val="lv-LV"/>
        </w:rPr>
        <w:t>.</w:t>
      </w:r>
    </w:p>
    <w:p w:rsidR="005761F7" w:rsidRDefault="0091427C" w:rsidP="00EE14E4">
      <w:pPr>
        <w:pStyle w:val="ListParagraph"/>
        <w:numPr>
          <w:ilvl w:val="0"/>
          <w:numId w:val="4"/>
        </w:numPr>
        <w:ind w:left="993" w:hanging="426"/>
        <w:jc w:val="both"/>
        <w:rPr>
          <w:lang w:val="lv-LV"/>
        </w:rPr>
      </w:pPr>
      <w:r>
        <w:rPr>
          <w:lang w:val="lv-LV"/>
        </w:rPr>
        <w:t>Izdot Rēzeknes novada pašvaldības 2024.gada 7.marta noteikumus Nr.</w:t>
      </w:r>
      <w:r w:rsidR="00977130">
        <w:rPr>
          <w:lang w:val="lv-LV"/>
        </w:rPr>
        <w:t>22</w:t>
      </w:r>
      <w:r>
        <w:rPr>
          <w:lang w:val="lv-LV"/>
        </w:rPr>
        <w:t xml:space="preserve"> </w:t>
      </w:r>
      <w:r w:rsidRPr="005761F7">
        <w:rPr>
          <w:lang w:val="lv-LV"/>
        </w:rPr>
        <w:t>“</w:t>
      </w:r>
      <w:r>
        <w:rPr>
          <w:lang w:val="lv-LV"/>
        </w:rPr>
        <w:t xml:space="preserve">Par kārtību, kādā notiek </w:t>
      </w:r>
      <w:r w:rsidR="00977130" w:rsidRPr="005761F7">
        <w:rPr>
          <w:bCs/>
          <w:color w:val="000000"/>
          <w:lang w:val="lv-LV"/>
        </w:rPr>
        <w:t>Rēze</w:t>
      </w:r>
      <w:r>
        <w:rPr>
          <w:bCs/>
          <w:color w:val="000000"/>
          <w:lang w:val="lv-LV"/>
        </w:rPr>
        <w:t xml:space="preserve">knes novada </w:t>
      </w:r>
      <w:r>
        <w:rPr>
          <w:bCs/>
          <w:color w:val="000000"/>
          <w:lang w:val="lv-LV"/>
        </w:rPr>
        <w:t>iedzīvotāju aptauja</w:t>
      </w:r>
      <w:r w:rsidR="00977130" w:rsidRPr="005761F7">
        <w:rPr>
          <w:bCs/>
          <w:color w:val="000000"/>
          <w:lang w:val="lv-LV"/>
        </w:rPr>
        <w:t xml:space="preserve"> par </w:t>
      </w:r>
      <w:r w:rsidRPr="005761F7">
        <w:rPr>
          <w:lang w:val="lv-LV"/>
        </w:rPr>
        <w:t xml:space="preserve">Administratīvo teritoriju un apdzīvoto vietu </w:t>
      </w:r>
      <w:r w:rsidR="0062742F">
        <w:rPr>
          <w:lang w:val="lv-LV"/>
        </w:rPr>
        <w:t>likumu</w:t>
      </w:r>
      <w:r>
        <w:rPr>
          <w:lang w:val="lv-LV"/>
        </w:rPr>
        <w:t>” (noteikumi pievienoti).</w:t>
      </w:r>
    </w:p>
    <w:p w:rsidR="00EE14E4" w:rsidRPr="005761F7" w:rsidRDefault="0091427C" w:rsidP="00EE14E4">
      <w:pPr>
        <w:pStyle w:val="ListParagraph"/>
        <w:numPr>
          <w:ilvl w:val="0"/>
          <w:numId w:val="4"/>
        </w:numPr>
        <w:ind w:left="993" w:hanging="426"/>
        <w:jc w:val="both"/>
        <w:rPr>
          <w:lang w:val="lv-LV"/>
        </w:rPr>
      </w:pPr>
      <w:r w:rsidRPr="005761F7">
        <w:rPr>
          <w:lang w:val="lv-LV"/>
        </w:rPr>
        <w:t>Uz</w:t>
      </w:r>
      <w:r w:rsidR="005761F7">
        <w:rPr>
          <w:lang w:val="lv-LV"/>
        </w:rPr>
        <w:t xml:space="preserve">dot </w:t>
      </w:r>
      <w:r w:rsidRPr="005761F7">
        <w:rPr>
          <w:lang w:val="lv-LV"/>
        </w:rPr>
        <w:t xml:space="preserve">Attīstības un plānošanas nodaļai </w:t>
      </w:r>
      <w:r w:rsidR="000B2540">
        <w:rPr>
          <w:lang w:val="lv-LV"/>
        </w:rPr>
        <w:t>koordinēt iedzīvotāju aptaujas</w:t>
      </w:r>
      <w:r w:rsidR="004E3AF8">
        <w:rPr>
          <w:lang w:val="lv-LV"/>
        </w:rPr>
        <w:t xml:space="preserve"> </w:t>
      </w:r>
      <w:r w:rsidR="004E3AF8" w:rsidRPr="005761F7">
        <w:rPr>
          <w:bCs/>
          <w:color w:val="000000"/>
          <w:lang w:val="lv-LV"/>
        </w:rPr>
        <w:t xml:space="preserve">par </w:t>
      </w:r>
      <w:r w:rsidR="004E3AF8" w:rsidRPr="005761F7">
        <w:rPr>
          <w:lang w:val="lv-LV"/>
        </w:rPr>
        <w:t>Administratīvo teritoriju un apdzīvoto vietu likum</w:t>
      </w:r>
      <w:r w:rsidR="0062742F">
        <w:rPr>
          <w:lang w:val="lv-LV"/>
        </w:rPr>
        <w:t>u</w:t>
      </w:r>
      <w:r w:rsidR="000B2540">
        <w:rPr>
          <w:lang w:val="lv-LV"/>
        </w:rPr>
        <w:t xml:space="preserve"> procesu</w:t>
      </w:r>
      <w:r w:rsidRPr="005761F7">
        <w:rPr>
          <w:lang w:val="lv-LV"/>
        </w:rPr>
        <w:t xml:space="preserve">. </w:t>
      </w:r>
    </w:p>
    <w:p w:rsidR="00A05314" w:rsidRPr="00E83561" w:rsidRDefault="00A05314" w:rsidP="00E83561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5B10DA" w:rsidRDefault="0091427C" w:rsidP="005B10DA">
      <w:pPr>
        <w:jc w:val="both"/>
        <w:rPr>
          <w:lang w:val="lv-LV"/>
        </w:rPr>
      </w:pPr>
      <w:r>
        <w:rPr>
          <w:lang w:val="lv-LV"/>
        </w:rPr>
        <w:t xml:space="preserve">Domes </w:t>
      </w:r>
      <w:r>
        <w:rPr>
          <w:lang w:val="lv-LV"/>
        </w:rPr>
        <w:t>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    Monvīds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EE14E4" w:rsidRDefault="005B10DA" w:rsidP="005B10DA">
      <w:pPr>
        <w:rPr>
          <w:lang w:val="sv-SE"/>
        </w:rPr>
      </w:pPr>
    </w:p>
    <w:p w:rsidR="005F585C" w:rsidRPr="00EE14E4" w:rsidRDefault="005F585C" w:rsidP="005F585C">
      <w:pPr>
        <w:rPr>
          <w:lang w:val="sv-SE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4C3734">
      <w:footerReference w:type="default" r:id="rId10"/>
      <w:footerReference w:type="first" r:id="rId11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7C" w:rsidRDefault="0091427C">
      <w:r>
        <w:separator/>
      </w:r>
    </w:p>
  </w:endnote>
  <w:endnote w:type="continuationSeparator" w:id="0">
    <w:p w:rsidR="0091427C" w:rsidRDefault="0091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06" w:rsidRDefault="0091427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06" w:rsidRDefault="0091427C">
    <w:r>
      <w:t xml:space="preserve">     </w:t>
    </w:r>
    <w:r>
      <w:t xml:space="preserve">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7C" w:rsidRDefault="0091427C">
      <w:r>
        <w:separator/>
      </w:r>
    </w:p>
  </w:footnote>
  <w:footnote w:type="continuationSeparator" w:id="0">
    <w:p w:rsidR="0091427C" w:rsidRDefault="0091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6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2C7C00"/>
    <w:multiLevelType w:val="hybridMultilevel"/>
    <w:tmpl w:val="A67C5F86"/>
    <w:lvl w:ilvl="0" w:tplc="117AD71A">
      <w:start w:val="1"/>
      <w:numFmt w:val="decimal"/>
      <w:lvlText w:val="%1."/>
      <w:lvlJc w:val="left"/>
      <w:pPr>
        <w:ind w:left="720" w:hanging="360"/>
      </w:pPr>
    </w:lvl>
    <w:lvl w:ilvl="1" w:tplc="923C81D2" w:tentative="1">
      <w:start w:val="1"/>
      <w:numFmt w:val="lowerLetter"/>
      <w:lvlText w:val="%2."/>
      <w:lvlJc w:val="left"/>
      <w:pPr>
        <w:ind w:left="1440" w:hanging="360"/>
      </w:pPr>
    </w:lvl>
    <w:lvl w:ilvl="2" w:tplc="EF6EFCAA" w:tentative="1">
      <w:start w:val="1"/>
      <w:numFmt w:val="lowerRoman"/>
      <w:lvlText w:val="%3."/>
      <w:lvlJc w:val="right"/>
      <w:pPr>
        <w:ind w:left="2160" w:hanging="180"/>
      </w:pPr>
    </w:lvl>
    <w:lvl w:ilvl="3" w:tplc="962C9E1A" w:tentative="1">
      <w:start w:val="1"/>
      <w:numFmt w:val="decimal"/>
      <w:lvlText w:val="%4."/>
      <w:lvlJc w:val="left"/>
      <w:pPr>
        <w:ind w:left="2880" w:hanging="360"/>
      </w:pPr>
    </w:lvl>
    <w:lvl w:ilvl="4" w:tplc="F58EDEE8" w:tentative="1">
      <w:start w:val="1"/>
      <w:numFmt w:val="lowerLetter"/>
      <w:lvlText w:val="%5."/>
      <w:lvlJc w:val="left"/>
      <w:pPr>
        <w:ind w:left="3600" w:hanging="360"/>
      </w:pPr>
    </w:lvl>
    <w:lvl w:ilvl="5" w:tplc="14E848A0" w:tentative="1">
      <w:start w:val="1"/>
      <w:numFmt w:val="lowerRoman"/>
      <w:lvlText w:val="%6."/>
      <w:lvlJc w:val="right"/>
      <w:pPr>
        <w:ind w:left="4320" w:hanging="180"/>
      </w:pPr>
    </w:lvl>
    <w:lvl w:ilvl="6" w:tplc="B1687EAA" w:tentative="1">
      <w:start w:val="1"/>
      <w:numFmt w:val="decimal"/>
      <w:lvlText w:val="%7."/>
      <w:lvlJc w:val="left"/>
      <w:pPr>
        <w:ind w:left="5040" w:hanging="360"/>
      </w:pPr>
    </w:lvl>
    <w:lvl w:ilvl="7" w:tplc="D2CED262" w:tentative="1">
      <w:start w:val="1"/>
      <w:numFmt w:val="lowerLetter"/>
      <w:lvlText w:val="%8."/>
      <w:lvlJc w:val="left"/>
      <w:pPr>
        <w:ind w:left="5760" w:hanging="360"/>
      </w:pPr>
    </w:lvl>
    <w:lvl w:ilvl="8" w:tplc="B3FEC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829E4CD2">
      <w:start w:val="1"/>
      <w:numFmt w:val="decimal"/>
      <w:lvlText w:val="%1."/>
      <w:lvlJc w:val="left"/>
      <w:pPr>
        <w:ind w:left="720" w:hanging="360"/>
      </w:pPr>
    </w:lvl>
    <w:lvl w:ilvl="1" w:tplc="A2820078" w:tentative="1">
      <w:start w:val="1"/>
      <w:numFmt w:val="lowerLetter"/>
      <w:lvlText w:val="%2."/>
      <w:lvlJc w:val="left"/>
      <w:pPr>
        <w:ind w:left="1440" w:hanging="360"/>
      </w:pPr>
    </w:lvl>
    <w:lvl w:ilvl="2" w:tplc="4CAA6D06" w:tentative="1">
      <w:start w:val="1"/>
      <w:numFmt w:val="lowerRoman"/>
      <w:lvlText w:val="%3."/>
      <w:lvlJc w:val="right"/>
      <w:pPr>
        <w:ind w:left="2160" w:hanging="180"/>
      </w:pPr>
    </w:lvl>
    <w:lvl w:ilvl="3" w:tplc="1D4E80FE" w:tentative="1">
      <w:start w:val="1"/>
      <w:numFmt w:val="decimal"/>
      <w:lvlText w:val="%4."/>
      <w:lvlJc w:val="left"/>
      <w:pPr>
        <w:ind w:left="2880" w:hanging="360"/>
      </w:pPr>
    </w:lvl>
    <w:lvl w:ilvl="4" w:tplc="106E8C74" w:tentative="1">
      <w:start w:val="1"/>
      <w:numFmt w:val="lowerLetter"/>
      <w:lvlText w:val="%5."/>
      <w:lvlJc w:val="left"/>
      <w:pPr>
        <w:ind w:left="3600" w:hanging="360"/>
      </w:pPr>
    </w:lvl>
    <w:lvl w:ilvl="5" w:tplc="B130FAF6" w:tentative="1">
      <w:start w:val="1"/>
      <w:numFmt w:val="lowerRoman"/>
      <w:lvlText w:val="%6."/>
      <w:lvlJc w:val="right"/>
      <w:pPr>
        <w:ind w:left="4320" w:hanging="180"/>
      </w:pPr>
    </w:lvl>
    <w:lvl w:ilvl="6" w:tplc="51F48456" w:tentative="1">
      <w:start w:val="1"/>
      <w:numFmt w:val="decimal"/>
      <w:lvlText w:val="%7."/>
      <w:lvlJc w:val="left"/>
      <w:pPr>
        <w:ind w:left="5040" w:hanging="360"/>
      </w:pPr>
    </w:lvl>
    <w:lvl w:ilvl="7" w:tplc="6D942962" w:tentative="1">
      <w:start w:val="1"/>
      <w:numFmt w:val="lowerLetter"/>
      <w:lvlText w:val="%8."/>
      <w:lvlJc w:val="left"/>
      <w:pPr>
        <w:ind w:left="5760" w:hanging="360"/>
      </w:pPr>
    </w:lvl>
    <w:lvl w:ilvl="8" w:tplc="11C05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40BAA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266CD0" w:tentative="1">
      <w:start w:val="1"/>
      <w:numFmt w:val="lowerLetter"/>
      <w:lvlText w:val="%2."/>
      <w:lvlJc w:val="left"/>
      <w:pPr>
        <w:ind w:left="1800" w:hanging="360"/>
      </w:pPr>
    </w:lvl>
    <w:lvl w:ilvl="2" w:tplc="CA6AF11A" w:tentative="1">
      <w:start w:val="1"/>
      <w:numFmt w:val="lowerRoman"/>
      <w:lvlText w:val="%3."/>
      <w:lvlJc w:val="right"/>
      <w:pPr>
        <w:ind w:left="2520" w:hanging="180"/>
      </w:pPr>
    </w:lvl>
    <w:lvl w:ilvl="3" w:tplc="0DE67314" w:tentative="1">
      <w:start w:val="1"/>
      <w:numFmt w:val="decimal"/>
      <w:lvlText w:val="%4."/>
      <w:lvlJc w:val="left"/>
      <w:pPr>
        <w:ind w:left="3240" w:hanging="360"/>
      </w:pPr>
    </w:lvl>
    <w:lvl w:ilvl="4" w:tplc="2C10CE2C" w:tentative="1">
      <w:start w:val="1"/>
      <w:numFmt w:val="lowerLetter"/>
      <w:lvlText w:val="%5."/>
      <w:lvlJc w:val="left"/>
      <w:pPr>
        <w:ind w:left="3960" w:hanging="360"/>
      </w:pPr>
    </w:lvl>
    <w:lvl w:ilvl="5" w:tplc="0908D88C" w:tentative="1">
      <w:start w:val="1"/>
      <w:numFmt w:val="lowerRoman"/>
      <w:lvlText w:val="%6."/>
      <w:lvlJc w:val="right"/>
      <w:pPr>
        <w:ind w:left="4680" w:hanging="180"/>
      </w:pPr>
    </w:lvl>
    <w:lvl w:ilvl="6" w:tplc="F17AA004" w:tentative="1">
      <w:start w:val="1"/>
      <w:numFmt w:val="decimal"/>
      <w:lvlText w:val="%7."/>
      <w:lvlJc w:val="left"/>
      <w:pPr>
        <w:ind w:left="5400" w:hanging="360"/>
      </w:pPr>
    </w:lvl>
    <w:lvl w:ilvl="7" w:tplc="4C2A4B4E" w:tentative="1">
      <w:start w:val="1"/>
      <w:numFmt w:val="lowerLetter"/>
      <w:lvlText w:val="%8."/>
      <w:lvlJc w:val="left"/>
      <w:pPr>
        <w:ind w:left="6120" w:hanging="360"/>
      </w:pPr>
    </w:lvl>
    <w:lvl w:ilvl="8" w:tplc="55D407E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B2540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91737"/>
    <w:rsid w:val="003A660F"/>
    <w:rsid w:val="00475606"/>
    <w:rsid w:val="004A6680"/>
    <w:rsid w:val="004C3734"/>
    <w:rsid w:val="004E3AF8"/>
    <w:rsid w:val="005761F7"/>
    <w:rsid w:val="00576C82"/>
    <w:rsid w:val="005A056E"/>
    <w:rsid w:val="005B10DA"/>
    <w:rsid w:val="005F585C"/>
    <w:rsid w:val="00610DBD"/>
    <w:rsid w:val="00611FC2"/>
    <w:rsid w:val="0062742F"/>
    <w:rsid w:val="00635529"/>
    <w:rsid w:val="006A5E1B"/>
    <w:rsid w:val="006B3ED3"/>
    <w:rsid w:val="006D44E1"/>
    <w:rsid w:val="006E0D32"/>
    <w:rsid w:val="006F293B"/>
    <w:rsid w:val="007153AC"/>
    <w:rsid w:val="007269C3"/>
    <w:rsid w:val="00811EA4"/>
    <w:rsid w:val="00824A8C"/>
    <w:rsid w:val="0091427C"/>
    <w:rsid w:val="00944C83"/>
    <w:rsid w:val="00962CC0"/>
    <w:rsid w:val="009751DB"/>
    <w:rsid w:val="00977130"/>
    <w:rsid w:val="009B514C"/>
    <w:rsid w:val="00A05314"/>
    <w:rsid w:val="00A23549"/>
    <w:rsid w:val="00A2398A"/>
    <w:rsid w:val="00B0429F"/>
    <w:rsid w:val="00B4534E"/>
    <w:rsid w:val="00B64AF5"/>
    <w:rsid w:val="00BC1B30"/>
    <w:rsid w:val="00BD390D"/>
    <w:rsid w:val="00C07D88"/>
    <w:rsid w:val="00C30265"/>
    <w:rsid w:val="00C57824"/>
    <w:rsid w:val="00CD0852"/>
    <w:rsid w:val="00DF77A1"/>
    <w:rsid w:val="00E83561"/>
    <w:rsid w:val="00EE14E4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9BC40B6-7FA4-4E1F-8544-EDDDB6B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2024-03-15T07:59:00Z</dcterms:created>
  <dcterms:modified xsi:type="dcterms:W3CDTF">2024-03-15T07:59:00Z</dcterms:modified>
</cp:coreProperties>
</file>