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01" w:type="pct"/>
        <w:tblInd w:w="-15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9"/>
        <w:gridCol w:w="2430"/>
        <w:gridCol w:w="537"/>
        <w:gridCol w:w="2127"/>
        <w:gridCol w:w="3901"/>
      </w:tblGrid>
      <w:tr w:rsidR="00CD703B" w:rsidRPr="00CD703B" w14:paraId="77EA5DCE" w14:textId="77777777" w:rsidTr="00026518">
        <w:tc>
          <w:tcPr>
            <w:tcW w:w="162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BCD2F8" w14:textId="77777777" w:rsidR="0034121F" w:rsidRPr="00CD703B" w:rsidRDefault="0034121F" w:rsidP="005129DD">
            <w:pPr>
              <w:spacing w:before="100" w:beforeAutospacing="1" w:after="0" w:line="293" w:lineRule="atLeast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5129DD"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Rēzeknes novada pašvaldības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iestāde „</w:t>
            </w:r>
            <w:r w:rsidR="00050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Viļānu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apvienības pārvalde”</w:t>
            </w:r>
            <w:r w:rsidR="00CF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CF72AA" w:rsidRPr="00CF72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“Iestāde”</w:t>
            </w:r>
          </w:p>
        </w:tc>
        <w:tc>
          <w:tcPr>
            <w:tcW w:w="1371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F654C1" w14:textId="77777777" w:rsidR="0034121F" w:rsidRPr="00CD703B" w:rsidRDefault="0034121F" w:rsidP="007D2C4F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20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1E2FE2" w14:textId="77777777" w:rsidR="0034121F" w:rsidRPr="00CD703B" w:rsidRDefault="005129DD" w:rsidP="004E1102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APSTIPRINU</w:t>
            </w:r>
          </w:p>
          <w:p w14:paraId="381F9452" w14:textId="77777777" w:rsidR="005129DD" w:rsidRPr="00CD703B" w:rsidRDefault="00026518" w:rsidP="00026518">
            <w:pPr>
              <w:pStyle w:val="Nosaukums"/>
              <w:ind w:right="25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Vadītājs</w:t>
            </w:r>
            <w:r w:rsidR="002B13A2" w:rsidRPr="00CD703B">
              <w:rPr>
                <w:b w:val="0"/>
                <w:bCs w:val="0"/>
                <w:sz w:val="24"/>
              </w:rPr>
              <w:t xml:space="preserve">___________ </w:t>
            </w:r>
            <w:r w:rsidR="00050CB9">
              <w:rPr>
                <w:b w:val="0"/>
                <w:bCs w:val="0"/>
                <w:sz w:val="24"/>
              </w:rPr>
              <w:t>I.Ikaunieks</w:t>
            </w:r>
          </w:p>
          <w:p w14:paraId="2E89CF81" w14:textId="3E64BA5B" w:rsidR="0034121F" w:rsidRPr="00CD703B" w:rsidRDefault="0034121F" w:rsidP="005129DD">
            <w:pPr>
              <w:pStyle w:val="Nosaukums"/>
              <w:ind w:right="250"/>
              <w:jc w:val="right"/>
              <w:rPr>
                <w:sz w:val="24"/>
              </w:rPr>
            </w:pPr>
          </w:p>
        </w:tc>
      </w:tr>
      <w:tr w:rsidR="00CD703B" w:rsidRPr="00CD703B" w14:paraId="15F73964" w14:textId="77777777" w:rsidTr="006F032F">
        <w:trPr>
          <w:trHeight w:val="523"/>
        </w:trPr>
        <w:tc>
          <w:tcPr>
            <w:tcW w:w="18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1D8EC9" w14:textId="77777777" w:rsidR="0034121F" w:rsidRPr="00CD703B" w:rsidRDefault="0034121F" w:rsidP="00B32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2. </w:t>
            </w:r>
            <w:r w:rsidR="00CD703B" w:rsidRPr="00CD703B">
              <w:rPr>
                <w:rFonts w:ascii="Times New Roman" w:hAnsi="Times New Roman" w:cs="Times New Roman"/>
                <w:b/>
                <w:bCs/>
                <w:sz w:val="25"/>
              </w:rPr>
              <w:t>Amata nosaukums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E864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–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B32D44" w:rsidRPr="00B32D44">
              <w:rPr>
                <w:rFonts w:ascii="Times New Roman" w:hAnsi="Times New Roman" w:cs="Times New Roman"/>
                <w:b/>
                <w:sz w:val="24"/>
                <w:szCs w:val="24"/>
              </w:rPr>
              <w:t>Skolotāja    palīgs</w:t>
            </w:r>
          </w:p>
        </w:tc>
        <w:tc>
          <w:tcPr>
            <w:tcW w:w="310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FBA50A" w14:textId="77777777" w:rsidR="0034121F" w:rsidRPr="00CD703B" w:rsidRDefault="0034121F" w:rsidP="00277EBF">
            <w:pPr>
              <w:spacing w:after="0" w:line="240" w:lineRule="auto"/>
              <w:ind w:left="451" w:right="11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2.1. </w:t>
            </w:r>
            <w:r w:rsidR="00CD703B">
              <w:rPr>
                <w:rFonts w:ascii="Times New Roman" w:hAnsi="Times New Roman" w:cs="Times New Roman"/>
                <w:b/>
                <w:bCs/>
                <w:sz w:val="25"/>
              </w:rPr>
              <w:t xml:space="preserve">Amata statuss – </w:t>
            </w:r>
            <w:r w:rsidR="00277EBF">
              <w:rPr>
                <w:rFonts w:ascii="Times New Roman" w:hAnsi="Times New Roman" w:cs="Times New Roman"/>
                <w:bCs/>
                <w:sz w:val="24"/>
                <w:szCs w:val="24"/>
              </w:rPr>
              <w:t>darbinieks</w:t>
            </w:r>
          </w:p>
        </w:tc>
      </w:tr>
      <w:tr w:rsidR="00CD703B" w:rsidRPr="00CD703B" w14:paraId="5D8A0BCE" w14:textId="77777777" w:rsidTr="001D4694">
        <w:trPr>
          <w:trHeight w:val="343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61731D" w14:textId="77777777" w:rsidR="0034121F" w:rsidRPr="00CD703B" w:rsidRDefault="0034121F" w:rsidP="0027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3. 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Struktūrvienība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C66971">
              <w:rPr>
                <w:rFonts w:ascii="Times New Roman" w:hAnsi="Times New Roman" w:cs="Times New Roman"/>
                <w:sz w:val="24"/>
                <w:szCs w:val="24"/>
              </w:rPr>
              <w:t>Viļānu pagasta pirmsskolas izglītības iestāde „Bitīte”</w:t>
            </w:r>
          </w:p>
        </w:tc>
      </w:tr>
      <w:tr w:rsidR="00CD703B" w:rsidRPr="00CD703B" w14:paraId="2A272C5B" w14:textId="77777777" w:rsidTr="006F032F">
        <w:tc>
          <w:tcPr>
            <w:tcW w:w="18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F3C9BC" w14:textId="77777777" w:rsidR="0034121F" w:rsidRPr="00CD703B" w:rsidRDefault="0034121F" w:rsidP="0027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4. </w:t>
            </w:r>
            <w:r w:rsidR="0015204C" w:rsidRPr="0015204C">
              <w:rPr>
                <w:rFonts w:ascii="Times New Roman" w:hAnsi="Times New Roman" w:cs="Times New Roman"/>
                <w:b/>
                <w:bCs/>
                <w:sz w:val="25"/>
              </w:rPr>
              <w:t>Profesijas kods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277EBF">
              <w:rPr>
                <w:rFonts w:ascii="Times New Roman" w:hAnsi="Times New Roman" w:cs="Times New Roman"/>
                <w:bCs/>
                <w:sz w:val="25"/>
              </w:rPr>
              <w:t>5312  01</w:t>
            </w:r>
          </w:p>
        </w:tc>
        <w:tc>
          <w:tcPr>
            <w:tcW w:w="310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8EFA5B" w14:textId="77777777" w:rsidR="0034121F" w:rsidRPr="00CD703B" w:rsidRDefault="0034121F" w:rsidP="002968C5">
            <w:pPr>
              <w:spacing w:after="0" w:line="240" w:lineRule="auto"/>
              <w:ind w:left="308" w:right="119" w:hanging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5. 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>Amata saime un līmenis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 xml:space="preserve"> – </w:t>
            </w:r>
            <w:r w:rsidR="00E8646A">
              <w:rPr>
                <w:rFonts w:ascii="Times New Roman" w:hAnsi="Times New Roman" w:cs="Times New Roman"/>
                <w:bCs/>
                <w:sz w:val="25"/>
              </w:rPr>
              <w:t xml:space="preserve"> </w:t>
            </w:r>
            <w:r w:rsidR="002968C5">
              <w:rPr>
                <w:rFonts w:ascii="Times New Roman" w:hAnsi="Times New Roman" w:cs="Times New Roman"/>
                <w:bCs/>
                <w:sz w:val="25"/>
              </w:rPr>
              <w:t>33</w:t>
            </w:r>
            <w:r w:rsidR="00A47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44940" w:rsidRPr="00EA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019C" w:rsidRPr="00EA03E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7A4307" w:rsidRPr="00EA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līmenis</w:t>
            </w:r>
          </w:p>
        </w:tc>
      </w:tr>
      <w:tr w:rsidR="00CD703B" w:rsidRPr="00CD703B" w14:paraId="3DBB089E" w14:textId="77777777" w:rsidTr="006F032F">
        <w:tc>
          <w:tcPr>
            <w:tcW w:w="18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DD7AD9" w14:textId="77777777" w:rsidR="0034121F" w:rsidRPr="00CD703B" w:rsidRDefault="0034121F" w:rsidP="00B32D44">
            <w:pPr>
              <w:spacing w:after="0" w:line="240" w:lineRule="auto"/>
              <w:ind w:left="260"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6. </w:t>
            </w:r>
            <w:r w:rsidR="0015204C"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Tiešais vadītājs</w:t>
            </w:r>
            <w:r w:rsidR="00E86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32D44">
              <w:rPr>
                <w:rFonts w:ascii="Times New Roman" w:hAnsi="Times New Roman" w:cs="Times New Roman"/>
                <w:b/>
                <w:sz w:val="24"/>
                <w:szCs w:val="24"/>
              </w:rPr>
              <w:t>pārvaldes vadītājs</w:t>
            </w:r>
          </w:p>
        </w:tc>
        <w:tc>
          <w:tcPr>
            <w:tcW w:w="310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BE9DDD" w14:textId="77777777" w:rsidR="0034121F" w:rsidRPr="0015204C" w:rsidRDefault="0015204C" w:rsidP="00B32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3B09">
              <w:rPr>
                <w:sz w:val="24"/>
                <w:szCs w:val="24"/>
              </w:rPr>
              <w:t>6.1.</w:t>
            </w:r>
            <w:r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Funkcionālais vadītājs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777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2D44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r w:rsidR="00011775">
              <w:rPr>
                <w:rFonts w:ascii="Times New Roman" w:hAnsi="Times New Roman" w:cs="Times New Roman"/>
                <w:sz w:val="24"/>
                <w:szCs w:val="24"/>
              </w:rPr>
              <w:t xml:space="preserve"> vadītāj</w:t>
            </w:r>
            <w:r w:rsidR="00F0364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CD703B" w:rsidRPr="00CD703B" w14:paraId="5AE49580" w14:textId="77777777" w:rsidTr="006F032F">
        <w:tc>
          <w:tcPr>
            <w:tcW w:w="18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466D5D" w14:textId="77777777" w:rsidR="0034121F" w:rsidRPr="006C12BD" w:rsidRDefault="006C12BD" w:rsidP="00277EBF">
            <w:pPr>
              <w:spacing w:after="0" w:line="240" w:lineRule="auto"/>
              <w:ind w:left="260" w:right="259" w:hanging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15204C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Tiek aizvietots ar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1F04">
              <w:rPr>
                <w:rFonts w:ascii="Times New Roman" w:hAnsi="Times New Roman" w:cs="Times New Roman"/>
                <w:sz w:val="24"/>
                <w:szCs w:val="24"/>
              </w:rPr>
              <w:t xml:space="preserve">citu </w:t>
            </w:r>
            <w:r w:rsidR="00277EBF">
              <w:rPr>
                <w:rFonts w:ascii="Times New Roman" w:hAnsi="Times New Roman" w:cs="Times New Roman"/>
                <w:sz w:val="24"/>
                <w:szCs w:val="24"/>
              </w:rPr>
              <w:t>norīkotu darbinieku</w:t>
            </w:r>
            <w:r w:rsidR="006F1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DE6C10" w14:textId="77777777" w:rsidR="0034121F" w:rsidRPr="006C12BD" w:rsidRDefault="003C3B09" w:rsidP="00277EBF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Aizvieto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A1F04">
              <w:rPr>
                <w:rFonts w:ascii="Times New Roman" w:hAnsi="Times New Roman" w:cs="Times New Roman"/>
                <w:sz w:val="24"/>
                <w:szCs w:val="24"/>
              </w:rPr>
              <w:t xml:space="preserve"> citu vadītāja </w:t>
            </w:r>
            <w:r w:rsidR="00277EBF">
              <w:rPr>
                <w:rFonts w:ascii="Times New Roman" w:hAnsi="Times New Roman" w:cs="Times New Roman"/>
                <w:sz w:val="24"/>
                <w:szCs w:val="24"/>
              </w:rPr>
              <w:t>norīkotu darbinieku</w:t>
            </w:r>
            <w:r w:rsidR="006F1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703B" w:rsidRPr="00CD703B" w14:paraId="4DBB33D1" w14:textId="77777777" w:rsidTr="006F032F">
        <w:trPr>
          <w:trHeight w:val="282"/>
        </w:trPr>
        <w:tc>
          <w:tcPr>
            <w:tcW w:w="18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483ABA" w14:textId="77777777" w:rsidR="00A73E64" w:rsidRPr="004E1102" w:rsidRDefault="0034121F" w:rsidP="00277EBF">
            <w:pPr>
              <w:spacing w:after="0" w:line="240" w:lineRule="auto"/>
              <w:ind w:left="260" w:right="119" w:hanging="2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 w:rsidRPr="004E11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Iekšējā sadarbība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1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081990" w:rsidRPr="002E242F">
              <w:rPr>
                <w:rFonts w:ascii="Times New Roman" w:hAnsi="Times New Roman" w:cs="Times New Roman"/>
                <w:sz w:val="24"/>
                <w:szCs w:val="24"/>
              </w:rPr>
              <w:t>ar visiem</w:t>
            </w:r>
            <w:r w:rsidR="00F372DB">
              <w:rPr>
                <w:rFonts w:ascii="Times New Roman" w:hAnsi="Times New Roman" w:cs="Times New Roman"/>
                <w:sz w:val="24"/>
                <w:szCs w:val="24"/>
              </w:rPr>
              <w:t xml:space="preserve"> iestādes </w:t>
            </w:r>
            <w:r w:rsidR="00D93A74">
              <w:rPr>
                <w:rFonts w:ascii="Times New Roman" w:hAnsi="Times New Roman" w:cs="Times New Roman"/>
                <w:sz w:val="24"/>
                <w:szCs w:val="24"/>
              </w:rPr>
              <w:t>darbiniekiem</w:t>
            </w:r>
            <w:r w:rsidR="006F1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01A247" w14:textId="77777777" w:rsidR="002E242F" w:rsidRPr="00EA1BFD" w:rsidRDefault="006C12BD" w:rsidP="00277E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3C3B09"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8.1.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Ārējā sadarbība</w:t>
            </w:r>
            <w:r w:rsidR="00EA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1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2E242F" w:rsidRPr="002E242F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="003C3B09">
              <w:rPr>
                <w:rFonts w:ascii="Times New Roman" w:hAnsi="Times New Roman" w:cs="Times New Roman"/>
                <w:sz w:val="24"/>
                <w:szCs w:val="24"/>
              </w:rPr>
              <w:t xml:space="preserve">pašvaldības </w:t>
            </w:r>
            <w:r w:rsidR="002E242F" w:rsidRPr="002E24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juridiskām un fiziskām personām</w:t>
            </w:r>
            <w:r w:rsidR="006F14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D703B" w:rsidRPr="00CD703B" w14:paraId="52033D55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BFB158" w14:textId="77777777" w:rsidR="0034121F" w:rsidRPr="003434E1" w:rsidRDefault="0034121F" w:rsidP="00B31472">
            <w:pPr>
              <w:spacing w:after="0" w:line="240" w:lineRule="auto"/>
              <w:ind w:left="260" w:right="119" w:hanging="260"/>
              <w:jc w:val="both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9. </w:t>
            </w:r>
            <w:r w:rsidR="006C12BD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mērķis</w:t>
            </w:r>
            <w:r w:rsidR="00484A9D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7AE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927AE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A47BB0" w:rsidRPr="00A47BB0">
              <w:rPr>
                <w:rFonts w:ascii="Times New Roman" w:hAnsi="Times New Roman" w:cs="Times New Roman"/>
                <w:sz w:val="24"/>
                <w:szCs w:val="24"/>
              </w:rPr>
              <w:t>Nodrošināt sakoptu un drošu (emocionāli un fiziski) vidi bērnu attīstībai.</w:t>
            </w:r>
          </w:p>
        </w:tc>
      </w:tr>
      <w:tr w:rsidR="00CD703B" w:rsidRPr="00CD703B" w14:paraId="0B76E594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54C0D7" w14:textId="77777777" w:rsidR="004E1102" w:rsidRPr="004E1102" w:rsidRDefault="0034121F" w:rsidP="007A4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10. </w:t>
            </w:r>
            <w:r w:rsidR="006C12BD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pienākumi</w:t>
            </w:r>
            <w:r w:rsidR="004E1102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93A12" w:rsidRPr="00CD703B" w14:paraId="26147A87" w14:textId="77777777" w:rsidTr="00A47B97"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6B5220B3" w14:textId="77777777" w:rsidR="00993A12" w:rsidRPr="00CD703B" w:rsidRDefault="00993A12" w:rsidP="00993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BD6D3C" w14:textId="77777777" w:rsidR="00692AC5" w:rsidRPr="00993A12" w:rsidRDefault="007D3777" w:rsidP="00942846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Nodrošina grupas telpu un inventāra tīrību, atbild par grupas inventāra saglabāšanu.</w:t>
            </w:r>
          </w:p>
        </w:tc>
      </w:tr>
      <w:tr w:rsidR="0090452C" w:rsidRPr="00CD703B" w14:paraId="3A4521A0" w14:textId="77777777" w:rsidTr="007D3777">
        <w:trPr>
          <w:trHeight w:val="316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7AAD5DD0" w14:textId="77777777" w:rsidR="0090452C" w:rsidRPr="00CD703B" w:rsidRDefault="0090452C" w:rsidP="0090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67F4ED6B" w14:textId="77777777" w:rsidR="00A80901" w:rsidRPr="0090452C" w:rsidRDefault="007D3777" w:rsidP="007D3777">
            <w:pPr>
              <w:pStyle w:val="Pamattekstsaratkpi"/>
              <w:spacing w:line="240" w:lineRule="auto"/>
              <w:rPr>
                <w:lang w:eastAsia="lv-LV"/>
              </w:rPr>
            </w:pPr>
            <w:r>
              <w:t>Apkopj bērnus, palīdz skolotājam nodarbībās, pastaigās, kā arī citos režīma momentos.</w:t>
            </w:r>
          </w:p>
        </w:tc>
      </w:tr>
      <w:tr w:rsidR="0090452C" w:rsidRPr="00CD703B" w14:paraId="6204DCC1" w14:textId="77777777" w:rsidTr="007D2C4F">
        <w:trPr>
          <w:trHeight w:val="393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0927C55B" w14:textId="77777777" w:rsidR="0090452C" w:rsidRPr="00CD703B" w:rsidRDefault="0090452C" w:rsidP="009045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5CAD972" w14:textId="77777777" w:rsidR="00A80901" w:rsidRPr="007D3777" w:rsidRDefault="007D3777" w:rsidP="007D3777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77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skolotāja norādījuma piedalās uzskates un izdales gatavošanā.</w:t>
            </w:r>
          </w:p>
        </w:tc>
      </w:tr>
      <w:tr w:rsidR="0090452C" w:rsidRPr="00CD703B" w14:paraId="7DA54B2C" w14:textId="77777777" w:rsidTr="00B80E09">
        <w:trPr>
          <w:trHeight w:val="270"/>
        </w:trPr>
        <w:tc>
          <w:tcPr>
            <w:tcW w:w="37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6F95B8FE" w14:textId="77777777" w:rsidR="0090452C" w:rsidRPr="00CD703B" w:rsidRDefault="0090452C" w:rsidP="009045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DE6E328" w14:textId="77777777" w:rsidR="0090452C" w:rsidRPr="00B702BF" w:rsidRDefault="007D3777" w:rsidP="0090452C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Mazgā grupas traukus un bērnu rotaļlietas atbilstoši noteikumiem.</w:t>
            </w:r>
          </w:p>
        </w:tc>
      </w:tr>
      <w:tr w:rsidR="0090452C" w:rsidRPr="00CD703B" w14:paraId="170B34D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941C86D" w14:textId="77777777" w:rsidR="0090452C" w:rsidRPr="00CD703B" w:rsidRDefault="0090452C" w:rsidP="009045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BB2D7BC" w14:textId="77777777" w:rsidR="0090452C" w:rsidRPr="00D226DD" w:rsidRDefault="007D3777" w:rsidP="0090452C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 par grupas veļu, marķē to un maina atbilstoši marķējumam.</w:t>
            </w:r>
          </w:p>
        </w:tc>
      </w:tr>
      <w:tr w:rsidR="0090452C" w:rsidRPr="00CD703B" w14:paraId="2F14726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3F70B87" w14:textId="77777777" w:rsidR="0090452C" w:rsidRDefault="00942846" w:rsidP="009045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10.6</w:t>
            </w:r>
            <w:r w:rsidR="009045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81F157" w14:textId="77777777" w:rsidR="0090452C" w:rsidRDefault="007D3777" w:rsidP="007D2C4F">
            <w:pPr>
              <w:pStyle w:val="Pamattekstsaratkpi"/>
              <w:spacing w:line="240" w:lineRule="auto"/>
              <w:ind w:left="-6" w:firstLine="6"/>
            </w:pPr>
            <w:r>
              <w:t>Atnes no virtuves ēdienu un sadala to bērniem.</w:t>
            </w:r>
          </w:p>
        </w:tc>
      </w:tr>
      <w:tr w:rsidR="00942846" w:rsidRPr="00CD703B" w14:paraId="1522A31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E7553B9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10.7.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19C18A" w14:textId="77777777" w:rsidR="007D2C4F" w:rsidRPr="00CD703B" w:rsidRDefault="007D3777" w:rsidP="007D2C4F">
            <w:pPr>
              <w:pStyle w:val="Pamattekstsaratkpi"/>
              <w:spacing w:line="240" w:lineRule="auto"/>
              <w:ind w:left="-6" w:firstLine="6"/>
            </w:pPr>
            <w:r>
              <w:t>Kopā ar skolotāju un bērniem kopj puķes telpās.</w:t>
            </w:r>
          </w:p>
        </w:tc>
      </w:tr>
      <w:tr w:rsidR="007D2C4F" w:rsidRPr="00CD703B" w14:paraId="2384276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D7D95C" w14:textId="77777777" w:rsidR="007D2C4F" w:rsidRDefault="007D2C4F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10.8.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FBA921D" w14:textId="77777777" w:rsidR="002612A7" w:rsidRDefault="007D3777" w:rsidP="007D3777">
            <w:pPr>
              <w:pStyle w:val="Pamattekstsaratkpi"/>
              <w:spacing w:line="240" w:lineRule="auto"/>
            </w:pPr>
            <w:r>
              <w:t>Mitrina smiltis smilšu kastē, kopj verandu.</w:t>
            </w:r>
          </w:p>
        </w:tc>
      </w:tr>
      <w:tr w:rsidR="00560BAC" w:rsidRPr="00CD703B" w14:paraId="7E95B0B2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FE824C3" w14:textId="77777777" w:rsidR="00560BAC" w:rsidRDefault="00560BAC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10.9.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7D702DD" w14:textId="77777777" w:rsidR="00560BAC" w:rsidRDefault="007D3777" w:rsidP="007D2C4F">
            <w:pPr>
              <w:pStyle w:val="Pamattekstsaratkpi"/>
              <w:spacing w:line="240" w:lineRule="auto"/>
              <w:ind w:left="-6" w:firstLine="6"/>
            </w:pPr>
            <w:r>
              <w:t>Nodrošina telpu vēdināšanu.</w:t>
            </w:r>
          </w:p>
        </w:tc>
      </w:tr>
      <w:tr w:rsidR="00560BAC" w:rsidRPr="00CD703B" w14:paraId="53FBA23E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FA8A9C1" w14:textId="77777777" w:rsidR="00560BAC" w:rsidRDefault="00560BAC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10.10.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4852C27" w14:textId="77777777" w:rsidR="00560BAC" w:rsidRDefault="007D3777" w:rsidP="007D2C4F">
            <w:pPr>
              <w:pStyle w:val="Pamattekstsaratkpi"/>
              <w:spacing w:line="240" w:lineRule="auto"/>
              <w:ind w:left="-6" w:firstLine="6"/>
            </w:pPr>
            <w:r>
              <w:t>Veic vienreizējus darbus pēc vadītājas norādījuma.</w:t>
            </w:r>
          </w:p>
        </w:tc>
      </w:tr>
      <w:tr w:rsidR="00560BAC" w:rsidRPr="00CD703B" w14:paraId="17E201CF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78C08B3" w14:textId="77777777" w:rsidR="00560BAC" w:rsidRDefault="00560BAC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236B59C" w14:textId="77777777" w:rsidR="00560BAC" w:rsidRDefault="007D3777" w:rsidP="007D2C4F">
            <w:pPr>
              <w:pStyle w:val="Pamattekstsaratkpi"/>
              <w:spacing w:line="240" w:lineRule="auto"/>
              <w:ind w:left="-6" w:firstLine="6"/>
            </w:pPr>
            <w:r>
              <w:t>Piedalās iestādes noformēšanā, labiekārtošanā un tās rīkotajos pasākumos.</w:t>
            </w:r>
          </w:p>
        </w:tc>
      </w:tr>
      <w:tr w:rsidR="007D3777" w:rsidRPr="00CD703B" w14:paraId="65DDF56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46C1766" w14:textId="77777777" w:rsidR="007D3777" w:rsidRDefault="007D3777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CA7C8B" w14:textId="77777777" w:rsidR="007D3777" w:rsidRDefault="007D3777" w:rsidP="007D2C4F">
            <w:pPr>
              <w:pStyle w:val="Pamattekstsaratkpi"/>
              <w:spacing w:line="240" w:lineRule="auto"/>
              <w:ind w:left="-6" w:firstLine="6"/>
            </w:pPr>
            <w:r>
              <w:t>Racionāli organizē darbu</w:t>
            </w:r>
            <w:r w:rsidR="00E52CD3">
              <w:t>:</w:t>
            </w:r>
          </w:p>
          <w:p w14:paraId="6018CE31" w14:textId="77777777" w:rsidR="00E52CD3" w:rsidRDefault="00E52CD3" w:rsidP="00E52CD3">
            <w:pPr>
              <w:pStyle w:val="Pamattekstsaratkpi"/>
              <w:numPr>
                <w:ilvl w:val="0"/>
                <w:numId w:val="5"/>
              </w:numPr>
              <w:spacing w:line="240" w:lineRule="auto"/>
            </w:pPr>
            <w:r>
              <w:t>izvēlēties racionālus darba paņēmienus, ievērojot darba drošības noteikumus;</w:t>
            </w:r>
          </w:p>
          <w:p w14:paraId="32AB04A5" w14:textId="77777777" w:rsidR="00E52CD3" w:rsidRDefault="00E52CD3" w:rsidP="00E52CD3">
            <w:pPr>
              <w:pStyle w:val="Pamattekstsaratkpi"/>
              <w:numPr>
                <w:ilvl w:val="0"/>
                <w:numId w:val="5"/>
              </w:numPr>
              <w:spacing w:line="240" w:lineRule="auto"/>
            </w:pPr>
            <w:r>
              <w:t>kopt un saudzēt izmantojamo inventāru atbilstoši ekspluatācijas noteikumiem.</w:t>
            </w:r>
          </w:p>
        </w:tc>
      </w:tr>
      <w:tr w:rsidR="00E52CD3" w:rsidRPr="00CD703B" w14:paraId="2C19DE70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1D1504" w14:textId="77777777" w:rsidR="00E52CD3" w:rsidRDefault="00E52CD3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9BBF9B1" w14:textId="77777777" w:rsidR="00E52CD3" w:rsidRDefault="00E52CD3" w:rsidP="007D2C4F">
            <w:pPr>
              <w:pStyle w:val="Pamattekstsaratkpi"/>
              <w:spacing w:line="240" w:lineRule="auto"/>
              <w:ind w:left="-6" w:firstLine="6"/>
            </w:pPr>
            <w:r>
              <w:t>Darba drošības noteikumu ievērošana;</w:t>
            </w:r>
          </w:p>
          <w:p w14:paraId="6B66E0D4" w14:textId="77777777" w:rsidR="00E52CD3" w:rsidRDefault="00E52CD3" w:rsidP="00E52CD3">
            <w:pPr>
              <w:pStyle w:val="Pamattekstsaratkpi"/>
              <w:numPr>
                <w:ilvl w:val="0"/>
                <w:numId w:val="5"/>
              </w:numPr>
              <w:spacing w:line="240" w:lineRule="auto"/>
            </w:pPr>
            <w:r>
              <w:t>iekšējās kārtības un darba kārtības noteikumu ievērošana;</w:t>
            </w:r>
          </w:p>
          <w:p w14:paraId="64CC0393" w14:textId="77777777" w:rsidR="00E52CD3" w:rsidRDefault="00E52CD3" w:rsidP="00E52CD3">
            <w:pPr>
              <w:pStyle w:val="Pamattekstsaratkpi"/>
              <w:numPr>
                <w:ilvl w:val="0"/>
                <w:numId w:val="5"/>
              </w:numPr>
              <w:spacing w:line="240" w:lineRule="auto"/>
            </w:pPr>
            <w:r>
              <w:t>elektrodrošības ievērošana;</w:t>
            </w:r>
          </w:p>
          <w:p w14:paraId="01B2013D" w14:textId="77777777" w:rsidR="00E52CD3" w:rsidRDefault="00E52CD3" w:rsidP="00E52CD3">
            <w:pPr>
              <w:pStyle w:val="Pamattekstsaratkpi"/>
              <w:numPr>
                <w:ilvl w:val="0"/>
                <w:numId w:val="5"/>
              </w:numPr>
              <w:spacing w:line="240" w:lineRule="auto"/>
            </w:pPr>
            <w:r>
              <w:t>darba higiēnas un sanitārijas normu ievērošana;</w:t>
            </w:r>
          </w:p>
          <w:p w14:paraId="24E624AE" w14:textId="77777777" w:rsidR="00E52CD3" w:rsidRDefault="00E52CD3" w:rsidP="00E52CD3">
            <w:pPr>
              <w:pStyle w:val="Pamattekstsaratkpi"/>
              <w:numPr>
                <w:ilvl w:val="0"/>
                <w:numId w:val="5"/>
              </w:numPr>
              <w:spacing w:line="240" w:lineRule="auto"/>
            </w:pPr>
            <w:r>
              <w:t>personīgās higiēnas ievērošana.</w:t>
            </w:r>
          </w:p>
        </w:tc>
      </w:tr>
      <w:tr w:rsidR="00E52CD3" w:rsidRPr="00CD703B" w14:paraId="3CC0C7E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7773425" w14:textId="77777777" w:rsidR="00E52CD3" w:rsidRDefault="00E52CD3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1857E4" w14:textId="77777777" w:rsidR="00E52CD3" w:rsidRDefault="00E52CD3" w:rsidP="007D2C4F">
            <w:pPr>
              <w:pStyle w:val="Pamattekstsaratkpi"/>
              <w:spacing w:line="240" w:lineRule="auto"/>
              <w:ind w:left="-6" w:firstLine="6"/>
            </w:pPr>
            <w:r>
              <w:t>Saskarsmes pamatprincipu ievērošana:</w:t>
            </w:r>
          </w:p>
          <w:p w14:paraId="47F0A7C2" w14:textId="77777777" w:rsidR="00E52CD3" w:rsidRDefault="00E52CD3" w:rsidP="00E52CD3">
            <w:pPr>
              <w:pStyle w:val="Pamattekstsaratkpi"/>
              <w:numPr>
                <w:ilvl w:val="0"/>
                <w:numId w:val="5"/>
              </w:numPr>
              <w:spacing w:line="240" w:lineRule="auto"/>
            </w:pPr>
            <w:r>
              <w:t>sadarboties ar kolēģiem un strādāt komandā;</w:t>
            </w:r>
          </w:p>
          <w:p w14:paraId="7660A6D3" w14:textId="77777777" w:rsidR="00E52CD3" w:rsidRDefault="00E52CD3" w:rsidP="00E52CD3">
            <w:pPr>
              <w:pStyle w:val="Pamattekstsaratkpi"/>
              <w:numPr>
                <w:ilvl w:val="0"/>
                <w:numId w:val="5"/>
              </w:numPr>
              <w:spacing w:line="240" w:lineRule="auto"/>
            </w:pPr>
            <w:r>
              <w:t>pieņemt lēmumus savas kompetences robežās;</w:t>
            </w:r>
          </w:p>
          <w:p w14:paraId="74ECD553" w14:textId="77777777" w:rsidR="00E52CD3" w:rsidRDefault="00E52CD3" w:rsidP="00E52CD3">
            <w:pPr>
              <w:pStyle w:val="Pamattekstsaratkpi"/>
              <w:numPr>
                <w:ilvl w:val="0"/>
                <w:numId w:val="5"/>
              </w:numPr>
              <w:spacing w:line="240" w:lineRule="auto"/>
            </w:pPr>
            <w:r>
              <w:t>piedalīties iestādes uzkopšanas un remontdarbos.</w:t>
            </w:r>
          </w:p>
        </w:tc>
      </w:tr>
      <w:tr w:rsidR="00942846" w:rsidRPr="00CD703B" w14:paraId="1708DDF9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C2321A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Kompetences</w:t>
            </w:r>
          </w:p>
        </w:tc>
      </w:tr>
      <w:tr w:rsidR="00942846" w:rsidRPr="00CD703B" w14:paraId="00C2836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385AB8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FD26B3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Ētiskums</w:t>
            </w:r>
            <w:r w:rsidR="00E24E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42846" w:rsidRPr="00CD703B" w14:paraId="5D333E6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3819A7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3CF297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komandā</w:t>
            </w:r>
            <w:r w:rsidR="00E24E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42846" w:rsidRPr="00CD703B" w14:paraId="103B2B7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1EDF46D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0C6A880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Plānošana, vadīšana un organizēšana</w:t>
            </w:r>
            <w:r w:rsidR="00E24E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42846" w:rsidRPr="00CD703B" w14:paraId="6FFD5897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8FF3C89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2C2387A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Iniciatīva</w:t>
            </w:r>
            <w:r w:rsidR="00E24E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42846" w:rsidRPr="00CD703B" w14:paraId="6744A3B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53C8281" w14:textId="77777777" w:rsidR="00942846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D678420" w14:textId="77777777" w:rsidR="00942846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Elastīga domāšana</w:t>
            </w:r>
            <w:r w:rsidR="00E24E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42846" w:rsidRPr="00CD703B" w14:paraId="47551EB4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F4A0A2F" w14:textId="77777777" w:rsidR="00942846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6759154" w14:textId="77777777" w:rsidR="00942846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</w:t>
            </w:r>
            <w:r w:rsidRPr="00E21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ugsta saskarsmes kultūra, atbildības sajūta un precizitāte</w:t>
            </w:r>
            <w:r w:rsidR="00E24E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42846" w:rsidRPr="00CD703B" w14:paraId="6B248A06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787BB68" w14:textId="77777777" w:rsidR="00942846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lastRenderedPageBreak/>
              <w:t>11.7.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D2D3A5C" w14:textId="77777777" w:rsidR="00942846" w:rsidRPr="00834451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4451">
              <w:rPr>
                <w:rFonts w:ascii="Times New Roman" w:hAnsi="Times New Roman" w:cs="Times New Roman"/>
                <w:sz w:val="24"/>
                <w:szCs w:val="24"/>
              </w:rPr>
              <w:t>Plašs risināmo jautājumu loks ar daļējām vai ierobežotām iespējām izmantot paraugrisinājumus, risinājumiem jāatbilst normatīviem aktiem</w:t>
            </w:r>
            <w:r w:rsidR="00E2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2846" w:rsidRPr="00CD703B" w14:paraId="36BC38D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3D007A1" w14:textId="77777777" w:rsidR="00942846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11.8.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EC1AAA5" w14:textId="77777777" w:rsidR="00942846" w:rsidRPr="00603DFC" w:rsidRDefault="00942846" w:rsidP="00942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C">
              <w:rPr>
                <w:rFonts w:ascii="Times New Roman" w:hAnsi="Times New Roman" w:cs="Times New Roman"/>
                <w:sz w:val="24"/>
                <w:szCs w:val="24"/>
              </w:rPr>
              <w:t>Darbs prasa pastāvīgu garīgu piepūli, lielu koncentrēšanos un uzmanību, kritisku pieeju situācijas vērtējumam un paveiktajam, prasmi orientēties sarežģītās situācijās u</w:t>
            </w:r>
            <w:r w:rsidR="002968C5">
              <w:rPr>
                <w:rFonts w:ascii="Times New Roman" w:hAnsi="Times New Roman" w:cs="Times New Roman"/>
                <w:sz w:val="24"/>
                <w:szCs w:val="24"/>
              </w:rPr>
              <w:t xml:space="preserve">n pareizi izvēlēties risinājumu </w:t>
            </w:r>
            <w:r w:rsidRPr="00603DFC">
              <w:rPr>
                <w:rFonts w:ascii="Times New Roman" w:hAnsi="Times New Roman" w:cs="Times New Roman"/>
                <w:sz w:val="24"/>
                <w:szCs w:val="24"/>
              </w:rPr>
              <w:t>variantus, prasmi analītiski domāt, kā arī prasmi vadības darbā.</w:t>
            </w:r>
          </w:p>
        </w:tc>
      </w:tr>
      <w:tr w:rsidR="00942846" w:rsidRPr="00CD703B" w14:paraId="7D14E51B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DE1D3F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kvalifikācija</w:t>
            </w:r>
          </w:p>
        </w:tc>
      </w:tr>
      <w:tr w:rsidR="00942846" w:rsidRPr="00CD703B" w14:paraId="32BEA70A" w14:textId="77777777" w:rsidTr="006F032F">
        <w:trPr>
          <w:trHeight w:val="224"/>
        </w:trPr>
        <w:tc>
          <w:tcPr>
            <w:tcW w:w="18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A63A51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12.1.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Izglītība</w:t>
            </w:r>
          </w:p>
        </w:tc>
        <w:tc>
          <w:tcPr>
            <w:tcW w:w="310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17F27D" w14:textId="77777777" w:rsidR="00942846" w:rsidRPr="00CD703B" w:rsidRDefault="002968C5" w:rsidP="00942846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Pamata vai vidējā izglītība (periodiska zināšanu papildi-nāšana)</w:t>
            </w:r>
          </w:p>
        </w:tc>
      </w:tr>
      <w:tr w:rsidR="00942846" w:rsidRPr="00CD703B" w14:paraId="3CE6E74D" w14:textId="77777777" w:rsidTr="006F032F">
        <w:trPr>
          <w:trHeight w:val="246"/>
        </w:trPr>
        <w:tc>
          <w:tcPr>
            <w:tcW w:w="1897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571AE766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pieredze</w:t>
            </w:r>
          </w:p>
        </w:tc>
        <w:tc>
          <w:tcPr>
            <w:tcW w:w="310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2C19CF" w14:textId="77777777" w:rsidR="00942846" w:rsidRPr="00CD703B" w:rsidRDefault="00F24943" w:rsidP="00AB7DC6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Vēlama pieredze darbā ar bērniem.</w:t>
            </w:r>
          </w:p>
        </w:tc>
      </w:tr>
      <w:tr w:rsidR="00942846" w:rsidRPr="00CD703B" w14:paraId="60E88D53" w14:textId="77777777" w:rsidTr="006F032F">
        <w:trPr>
          <w:trHeight w:val="246"/>
        </w:trPr>
        <w:tc>
          <w:tcPr>
            <w:tcW w:w="1897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444B4B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0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4093950" w14:textId="77777777" w:rsidR="00942846" w:rsidRPr="00CD703B" w:rsidRDefault="00F24943" w:rsidP="00942846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Spēja kvalitatīvi un precīzi veikt sava darba pienākumus.</w:t>
            </w:r>
            <w:r w:rsidR="009428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42846" w:rsidRPr="00CD703B" w14:paraId="694D511D" w14:textId="77777777" w:rsidTr="006F032F">
        <w:tc>
          <w:tcPr>
            <w:tcW w:w="1897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548297A2" w14:textId="77777777" w:rsidR="00942846" w:rsidRPr="00CD703B" w:rsidRDefault="00942846" w:rsidP="00942846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12.3. 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Profesionālās zināšanas un prasmes</w:t>
            </w:r>
          </w:p>
        </w:tc>
        <w:tc>
          <w:tcPr>
            <w:tcW w:w="310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00085B" w14:textId="77777777" w:rsidR="00942846" w:rsidRPr="006C07C7" w:rsidRDefault="00F24943" w:rsidP="00942846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Spēja cieņpilni komunicēt ar bērniem </w:t>
            </w:r>
            <w:r w:rsidR="00B67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 pieaugušajiem.</w:t>
            </w:r>
          </w:p>
        </w:tc>
      </w:tr>
      <w:tr w:rsidR="00942846" w:rsidRPr="00CD703B" w14:paraId="66632E8F" w14:textId="77777777" w:rsidTr="006F032F">
        <w:tc>
          <w:tcPr>
            <w:tcW w:w="1897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62DBF5E" w14:textId="77777777" w:rsidR="00942846" w:rsidRPr="00CD703B" w:rsidRDefault="00942846" w:rsidP="00942846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0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4136053" w14:textId="77777777" w:rsidR="00942846" w:rsidRPr="00AD0DD7" w:rsidRDefault="00F24943" w:rsidP="00942846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valodas prasme augstākajā pakāpē.</w:t>
            </w:r>
          </w:p>
        </w:tc>
      </w:tr>
      <w:tr w:rsidR="00942846" w:rsidRPr="00CD703B" w14:paraId="1C7499EF" w14:textId="77777777" w:rsidTr="006F032F">
        <w:trPr>
          <w:trHeight w:val="304"/>
        </w:trPr>
        <w:tc>
          <w:tcPr>
            <w:tcW w:w="1897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05FE1F0F" w14:textId="77777777" w:rsidR="00942846" w:rsidRDefault="00942846" w:rsidP="00942846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0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FA46A3" w14:textId="77777777" w:rsidR="00942846" w:rsidRPr="00BF09E9" w:rsidRDefault="006C07C7" w:rsidP="00942846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Teicamas komunikāciju prasmes un augsta atbildības sajūta.</w:t>
            </w:r>
            <w:r w:rsidR="00942846" w:rsidRPr="002A7C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42846" w:rsidRPr="00CD703B" w14:paraId="4C4187A8" w14:textId="77777777" w:rsidTr="006F032F">
        <w:trPr>
          <w:trHeight w:val="304"/>
        </w:trPr>
        <w:tc>
          <w:tcPr>
            <w:tcW w:w="1897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0421A93" w14:textId="77777777" w:rsidR="00942846" w:rsidRDefault="00942846" w:rsidP="00942846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310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30259F3" w14:textId="77777777" w:rsidR="00942846" w:rsidRPr="00CD703B" w:rsidRDefault="00B67190" w:rsidP="00942846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Labas saskarsmes spējas.</w:t>
            </w:r>
          </w:p>
        </w:tc>
      </w:tr>
      <w:tr w:rsidR="00B67190" w:rsidRPr="00CD703B" w14:paraId="2E59A9F1" w14:textId="77777777" w:rsidTr="006F032F">
        <w:trPr>
          <w:trHeight w:val="304"/>
        </w:trPr>
        <w:tc>
          <w:tcPr>
            <w:tcW w:w="1897" w:type="pct"/>
            <w:gridSpan w:val="3"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FE23B5" w14:textId="77777777" w:rsidR="00B67190" w:rsidRDefault="00B67190" w:rsidP="00B67190">
            <w:pPr>
              <w:spacing w:after="0" w:line="240" w:lineRule="auto"/>
              <w:ind w:left="544"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12.4.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Vispārējās zināšanas un prasmes</w:t>
            </w:r>
          </w:p>
        </w:tc>
        <w:tc>
          <w:tcPr>
            <w:tcW w:w="3103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8AC8AE8" w14:textId="77777777" w:rsidR="00B67190" w:rsidRDefault="00B67190" w:rsidP="00942846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Prasme plānot un organizēt savu darbu.</w:t>
            </w:r>
          </w:p>
        </w:tc>
      </w:tr>
      <w:tr w:rsidR="00942846" w:rsidRPr="00CD703B" w14:paraId="6DD9D893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D95D37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13. 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atbildība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942846" w:rsidRPr="00CD703B" w14:paraId="6D5E3965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956782F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4D9BC8" w14:textId="77777777" w:rsidR="00942846" w:rsidRPr="00CD08B0" w:rsidRDefault="00B67190" w:rsidP="00942846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Atbild par savlaicīgu un kvalitatīvu amata aprakstā noteikto uzdevumu veikšanu.</w:t>
            </w:r>
          </w:p>
        </w:tc>
      </w:tr>
      <w:tr w:rsidR="00942846" w:rsidRPr="00CD703B" w14:paraId="2EF6EBA3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2CCCD8E" w14:textId="77777777" w:rsidR="00942846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5F68FCA" w14:textId="77777777" w:rsidR="00525DC3" w:rsidRPr="00CD08B0" w:rsidRDefault="00B67190" w:rsidP="00CD08B0">
            <w:pPr>
              <w:pStyle w:val="Sarakstarindkopa"/>
              <w:spacing w:after="0" w:line="240" w:lineRule="auto"/>
              <w:ind w:left="136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Ievēro darba instrukcijas, kas paredz rīcības un uzvedības prasību ievērošanu darba vietā</w:t>
            </w:r>
            <w:r w:rsidR="00D50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lai neapdraudētu savu un apkārtējo cilvēku veselību un dzīvību.</w:t>
            </w:r>
          </w:p>
        </w:tc>
      </w:tr>
      <w:tr w:rsidR="00E24E2D" w:rsidRPr="00CD703B" w14:paraId="55B2C64A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BA88FB" w14:textId="77777777" w:rsidR="00E24E2D" w:rsidRDefault="00E24E2D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C25EAEF" w14:textId="77777777" w:rsidR="00E24E2D" w:rsidRDefault="00E24E2D" w:rsidP="00CD08B0">
            <w:pPr>
              <w:pStyle w:val="Sarakstarindkopa"/>
              <w:spacing w:after="0" w:line="240" w:lineRule="auto"/>
              <w:ind w:left="136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Par saviem pieņemtajiem lēmumiem un to atbilstību profesionālajai kompetencei.</w:t>
            </w:r>
          </w:p>
        </w:tc>
      </w:tr>
      <w:tr w:rsidR="00E24E2D" w:rsidRPr="00CD703B" w14:paraId="37E6FA28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6DDB46" w14:textId="77777777" w:rsidR="00E24E2D" w:rsidRDefault="00E24E2D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F81F6D3" w14:textId="77777777" w:rsidR="00E24E2D" w:rsidRDefault="00D504D6" w:rsidP="00CD08B0">
            <w:pPr>
              <w:pStyle w:val="Sarakstarindkopa"/>
              <w:spacing w:after="0" w:line="240" w:lineRule="auto"/>
              <w:ind w:left="136" w:right="1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Par darbinieka rīcībā nodoto materiālo vērtību saglabāšanu, uzturēšanu labā kārtībā un racionālu izmantošanu.</w:t>
            </w:r>
          </w:p>
        </w:tc>
      </w:tr>
      <w:tr w:rsidR="00942846" w:rsidRPr="00CD703B" w14:paraId="2F5FBFA2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7B3F6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14. 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tiesības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942846" w:rsidRPr="00CD703B" w14:paraId="0FFE4E7E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7476679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932E169" w14:textId="77777777" w:rsidR="00942846" w:rsidRPr="00CD703B" w:rsidRDefault="00EF4555" w:rsidP="00942846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C34">
              <w:rPr>
                <w:rFonts w:ascii="Times New Roman" w:hAnsi="Times New Roman" w:cs="Times New Roman"/>
              </w:rPr>
              <w:t>Patstāvīgi pieņemt lēmumus savu pilnvaru ietvaros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2846" w:rsidRPr="00CD703B" w14:paraId="46CAEE5B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15E6FB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54AEF4C" w14:textId="77777777" w:rsidR="00942846" w:rsidRPr="00CD703B" w:rsidRDefault="00EF4555" w:rsidP="00942846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C34">
              <w:rPr>
                <w:rFonts w:ascii="Times New Roman" w:hAnsi="Times New Roman" w:cs="Times New Roman"/>
              </w:rPr>
              <w:t>Izteikt viedokli un iesniegt priekšlikumus par sava un izglītības iestādes darba pilnveidošanu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2846" w:rsidRPr="00CD703B" w14:paraId="7324D9BC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26F84A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1029EA" w14:textId="77777777" w:rsidR="00942846" w:rsidRPr="00CD703B" w:rsidRDefault="00CD08B0" w:rsidP="003E54A3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Sniegt priekšlikumus darba procesa uzlabošanai.</w:t>
            </w:r>
          </w:p>
        </w:tc>
      </w:tr>
      <w:tr w:rsidR="00EF4555" w:rsidRPr="00CD703B" w14:paraId="0780ED59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7C1F86E" w14:textId="77777777" w:rsidR="00EF4555" w:rsidRDefault="00EF4555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7648CF9" w14:textId="77777777" w:rsidR="00EF4555" w:rsidRDefault="00EF4555" w:rsidP="003E54A3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C34">
              <w:rPr>
                <w:rFonts w:ascii="Times New Roman" w:hAnsi="Times New Roman" w:cs="Times New Roman"/>
              </w:rPr>
              <w:t>Saņemt informāciju un konsultācijas par jautājumiem, kas saistīti ar darba veikšanu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42846" w:rsidRPr="00CD703B" w14:paraId="3EFD6790" w14:textId="77777777" w:rsidTr="001D4694">
        <w:tc>
          <w:tcPr>
            <w:tcW w:w="3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1E2E58" w14:textId="77777777" w:rsidR="00942846" w:rsidRPr="00CD703B" w:rsidRDefault="00EF4555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14.5</w:t>
            </w:r>
            <w:r w:rsidR="009428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3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E4DCF5" w14:textId="77777777" w:rsidR="00942846" w:rsidRPr="00743725" w:rsidRDefault="00AB5955" w:rsidP="00942846">
            <w:pPr>
              <w:spacing w:after="0" w:line="240" w:lineRule="auto"/>
              <w:ind w:left="115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942846" w:rsidRPr="007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aņemt atalgojumu atbilstoši noslēgtajam darba līgumam un sociālās garantijas atbilstoši spēkā esošajiem normatīvajiem aktiem un darba koplīgumam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2846" w:rsidRPr="00CD703B" w14:paraId="77119184" w14:textId="77777777" w:rsidTr="001D4694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7AE0DF" w14:textId="77777777" w:rsidR="00942846" w:rsidRPr="00CD703B" w:rsidRDefault="00942846" w:rsidP="00942846">
            <w:pPr>
              <w:spacing w:after="0" w:line="240" w:lineRule="auto"/>
              <w:ind w:left="402" w:right="119"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 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Cita informācija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– </w:t>
            </w:r>
            <w:r w:rsidRPr="000B2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 var norīkot komandējumā saistībā ar amata aprakstā noteikto pienākumu veikšanu</w:t>
            </w:r>
            <w:r w:rsidR="00277E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42846" w:rsidRPr="00CD703B" w14:paraId="44D8AEB6" w14:textId="77777777" w:rsidTr="001C3DD7">
        <w:trPr>
          <w:trHeight w:val="1912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942846" w:rsidRPr="00CD703B" w14:paraId="2A6FC3D5" w14:textId="77777777" w:rsidTr="00123EF6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8723B" w14:textId="43E4708A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7713363E" w14:textId="63B8CEDA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4EF9F" w14:textId="77777777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39396D6B" w14:textId="3498C48B" w:rsidR="00942846" w:rsidRPr="00CD703B" w:rsidRDefault="00942846" w:rsidP="00B32D4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786B9" w14:textId="77777777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666853C7" w14:textId="77AFF6B7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62DAC6" w14:textId="77777777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42846" w:rsidRPr="00CD703B" w14:paraId="78E5EC23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B89D6B" w14:textId="77777777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717BDFF2" w14:textId="77777777" w:rsidR="00942846" w:rsidRPr="00CD703B" w:rsidRDefault="00942846" w:rsidP="00942846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4B2B18" w14:textId="77777777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C10C04" w14:textId="77777777" w:rsidR="00942846" w:rsidRPr="00CD703B" w:rsidRDefault="00942846" w:rsidP="00942846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F6B631" w14:textId="77777777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61B84D3E" w14:textId="77777777" w:rsidR="00942846" w:rsidRPr="00CD703B" w:rsidRDefault="00942846" w:rsidP="00942846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6781C63" w14:textId="77777777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27A0E364" w14:textId="77777777" w:rsidR="00942846" w:rsidRPr="00CD703B" w:rsidRDefault="00942846" w:rsidP="0094284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1903"/>
              <w:gridCol w:w="260"/>
              <w:gridCol w:w="2387"/>
              <w:gridCol w:w="260"/>
              <w:gridCol w:w="2483"/>
              <w:gridCol w:w="1228"/>
            </w:tblGrid>
            <w:tr w:rsidR="00942846" w:rsidRPr="00CD703B" w14:paraId="79E0BE23" w14:textId="77777777" w:rsidTr="00123EF6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4043B9" w14:textId="77777777" w:rsidR="00942846" w:rsidRPr="00CD703B" w:rsidRDefault="00942846" w:rsidP="00942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</w:rPr>
                    <w:t>D</w:t>
                  </w:r>
                  <w:r w:rsidRPr="00CD703B">
                    <w:rPr>
                      <w:rFonts w:ascii="Times New Roman" w:hAnsi="Times New Roman" w:cs="Times New Roman"/>
                      <w:bCs/>
                      <w:sz w:val="25"/>
                    </w:rPr>
                    <w:t>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6730C96" w14:textId="77777777" w:rsidR="00942846" w:rsidRPr="00CD703B" w:rsidRDefault="00942846" w:rsidP="00942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B6C46A" w14:textId="77777777" w:rsidR="00942846" w:rsidRPr="00CD703B" w:rsidRDefault="00942846" w:rsidP="00942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35959B50" w14:textId="1A54B306" w:rsidR="00942846" w:rsidRPr="008254E2" w:rsidRDefault="00942846" w:rsidP="002433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40BAD" w14:textId="37BAF4F9" w:rsidR="00942846" w:rsidRPr="00CD703B" w:rsidRDefault="00942846" w:rsidP="00942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</w:tcPr>
                <w:p w14:paraId="36161484" w14:textId="74FD628F" w:rsidR="00942846" w:rsidRPr="00CD703B" w:rsidRDefault="00942846" w:rsidP="00942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DCA26" w14:textId="2DBE34D4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942846" w:rsidRPr="00CD703B" w14:paraId="20523551" w14:textId="77777777" w:rsidTr="007D2C4F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EB369B" w14:textId="77777777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039AB5C0" w14:textId="77777777" w:rsidR="00942846" w:rsidRPr="00CD703B" w:rsidRDefault="00942846" w:rsidP="00942846">
                  <w:pPr>
                    <w:spacing w:before="100" w:beforeAutospacing="1" w:after="0" w:line="293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      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3B2744" w14:textId="77777777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55E5576" w14:textId="77777777" w:rsidR="00942846" w:rsidRPr="00CD703B" w:rsidRDefault="00942846" w:rsidP="00942846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F017012" w14:textId="77777777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75356B6E" w14:textId="77777777" w:rsidR="00942846" w:rsidRPr="00CD703B" w:rsidRDefault="00942846" w:rsidP="00942846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6755C5" w14:textId="77777777" w:rsidR="00942846" w:rsidRPr="00CD703B" w:rsidRDefault="00942846" w:rsidP="00942846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0CD43A99" w14:textId="77777777" w:rsidR="00942846" w:rsidRPr="00CD703B" w:rsidRDefault="00942846" w:rsidP="00942846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7B35F9F" w14:textId="77777777" w:rsidR="00E24BC2" w:rsidRPr="00CD703B" w:rsidRDefault="00E24BC2" w:rsidP="001D4694">
      <w:bookmarkStart w:id="0" w:name="piel2"/>
      <w:bookmarkEnd w:id="0"/>
    </w:p>
    <w:sectPr w:rsidR="00E24BC2" w:rsidRPr="00CD703B" w:rsidSect="002467FB">
      <w:headerReference w:type="default" r:id="rId8"/>
      <w:pgSz w:w="11906" w:h="16838"/>
      <w:pgMar w:top="96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51935" w14:textId="77777777" w:rsidR="00600165" w:rsidRDefault="00600165" w:rsidP="0034121F">
      <w:pPr>
        <w:spacing w:after="0" w:line="240" w:lineRule="auto"/>
      </w:pPr>
      <w:r>
        <w:separator/>
      </w:r>
    </w:p>
  </w:endnote>
  <w:endnote w:type="continuationSeparator" w:id="0">
    <w:p w14:paraId="3611DC0C" w14:textId="77777777" w:rsidR="00600165" w:rsidRDefault="00600165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14BB2" w14:textId="77777777" w:rsidR="00600165" w:rsidRDefault="00600165" w:rsidP="0034121F">
      <w:pPr>
        <w:spacing w:after="0" w:line="240" w:lineRule="auto"/>
      </w:pPr>
      <w:r>
        <w:separator/>
      </w:r>
    </w:p>
  </w:footnote>
  <w:footnote w:type="continuationSeparator" w:id="0">
    <w:p w14:paraId="195CEE7E" w14:textId="77777777" w:rsidR="00600165" w:rsidRDefault="00600165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800374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3C1CEA1" w14:textId="77777777" w:rsidR="00CD08B0" w:rsidRPr="00E6218F" w:rsidRDefault="00A361F5" w:rsidP="00BA448A">
        <w:pPr>
          <w:pStyle w:val="Galvene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1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CD08B0" w:rsidRPr="00E621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621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43346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6218F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71478"/>
    <w:multiLevelType w:val="hybridMultilevel"/>
    <w:tmpl w:val="19DC559E"/>
    <w:lvl w:ilvl="0" w:tplc="4EF467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C7009"/>
    <w:multiLevelType w:val="multilevel"/>
    <w:tmpl w:val="401261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77742"/>
    <w:multiLevelType w:val="hybridMultilevel"/>
    <w:tmpl w:val="E962E71C"/>
    <w:lvl w:ilvl="0" w:tplc="38649C4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80364"/>
    <w:multiLevelType w:val="multilevel"/>
    <w:tmpl w:val="635AE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8C71951"/>
    <w:multiLevelType w:val="hybridMultilevel"/>
    <w:tmpl w:val="F438D05C"/>
    <w:lvl w:ilvl="0" w:tplc="4B00A6EA">
      <w:start w:val="13"/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 w16cid:durableId="443114071">
    <w:abstractNumId w:val="3"/>
  </w:num>
  <w:num w:numId="2" w16cid:durableId="1306356015">
    <w:abstractNumId w:val="1"/>
  </w:num>
  <w:num w:numId="3" w16cid:durableId="784346803">
    <w:abstractNumId w:val="4"/>
  </w:num>
  <w:num w:numId="4" w16cid:durableId="533884074">
    <w:abstractNumId w:val="0"/>
  </w:num>
  <w:num w:numId="5" w16cid:durableId="1639603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1F"/>
    <w:rsid w:val="000055AB"/>
    <w:rsid w:val="000066CF"/>
    <w:rsid w:val="00006B12"/>
    <w:rsid w:val="00011775"/>
    <w:rsid w:val="00014E1B"/>
    <w:rsid w:val="00020F9A"/>
    <w:rsid w:val="000231BD"/>
    <w:rsid w:val="00026518"/>
    <w:rsid w:val="00031979"/>
    <w:rsid w:val="000451D2"/>
    <w:rsid w:val="00050CB9"/>
    <w:rsid w:val="00057595"/>
    <w:rsid w:val="00067EA6"/>
    <w:rsid w:val="00072275"/>
    <w:rsid w:val="00073A26"/>
    <w:rsid w:val="000777D0"/>
    <w:rsid w:val="00081990"/>
    <w:rsid w:val="00083210"/>
    <w:rsid w:val="00085375"/>
    <w:rsid w:val="000A427B"/>
    <w:rsid w:val="000B221D"/>
    <w:rsid w:val="000D033B"/>
    <w:rsid w:val="000D6131"/>
    <w:rsid w:val="000D7841"/>
    <w:rsid w:val="000E0926"/>
    <w:rsid w:val="000F009D"/>
    <w:rsid w:val="0010153F"/>
    <w:rsid w:val="00106928"/>
    <w:rsid w:val="00110864"/>
    <w:rsid w:val="00112306"/>
    <w:rsid w:val="00122810"/>
    <w:rsid w:val="00123EF6"/>
    <w:rsid w:val="00135499"/>
    <w:rsid w:val="0015204C"/>
    <w:rsid w:val="00161F43"/>
    <w:rsid w:val="001713AD"/>
    <w:rsid w:val="001777F6"/>
    <w:rsid w:val="00191FFB"/>
    <w:rsid w:val="00192603"/>
    <w:rsid w:val="0019434B"/>
    <w:rsid w:val="001B4C89"/>
    <w:rsid w:val="001B772F"/>
    <w:rsid w:val="001C3DD7"/>
    <w:rsid w:val="001D4694"/>
    <w:rsid w:val="001E1280"/>
    <w:rsid w:val="001F6B57"/>
    <w:rsid w:val="00205190"/>
    <w:rsid w:val="0021313C"/>
    <w:rsid w:val="0022008A"/>
    <w:rsid w:val="00243346"/>
    <w:rsid w:val="002467FB"/>
    <w:rsid w:val="00246DFA"/>
    <w:rsid w:val="0025515E"/>
    <w:rsid w:val="002612A7"/>
    <w:rsid w:val="00272F17"/>
    <w:rsid w:val="00277EBF"/>
    <w:rsid w:val="002959DC"/>
    <w:rsid w:val="002968C5"/>
    <w:rsid w:val="002A69EE"/>
    <w:rsid w:val="002A7C82"/>
    <w:rsid w:val="002B13A2"/>
    <w:rsid w:val="002B656D"/>
    <w:rsid w:val="002C34AF"/>
    <w:rsid w:val="002C5210"/>
    <w:rsid w:val="002D7723"/>
    <w:rsid w:val="002E242F"/>
    <w:rsid w:val="002F2CBD"/>
    <w:rsid w:val="002F6B83"/>
    <w:rsid w:val="00306910"/>
    <w:rsid w:val="003131F1"/>
    <w:rsid w:val="00320640"/>
    <w:rsid w:val="00321203"/>
    <w:rsid w:val="00322E46"/>
    <w:rsid w:val="00324293"/>
    <w:rsid w:val="0034121F"/>
    <w:rsid w:val="003434E1"/>
    <w:rsid w:val="00344940"/>
    <w:rsid w:val="003849CE"/>
    <w:rsid w:val="00393069"/>
    <w:rsid w:val="00393373"/>
    <w:rsid w:val="0039550A"/>
    <w:rsid w:val="003A377E"/>
    <w:rsid w:val="003C3B09"/>
    <w:rsid w:val="003C5350"/>
    <w:rsid w:val="003E54A3"/>
    <w:rsid w:val="0040173C"/>
    <w:rsid w:val="004037BC"/>
    <w:rsid w:val="00417F52"/>
    <w:rsid w:val="00426637"/>
    <w:rsid w:val="004335AB"/>
    <w:rsid w:val="00450D00"/>
    <w:rsid w:val="004520B0"/>
    <w:rsid w:val="00456353"/>
    <w:rsid w:val="00461368"/>
    <w:rsid w:val="004702EB"/>
    <w:rsid w:val="004769C0"/>
    <w:rsid w:val="00484A9D"/>
    <w:rsid w:val="0049604C"/>
    <w:rsid w:val="004A736D"/>
    <w:rsid w:val="004B0526"/>
    <w:rsid w:val="004B1EE6"/>
    <w:rsid w:val="004E1102"/>
    <w:rsid w:val="004E16AB"/>
    <w:rsid w:val="004F2050"/>
    <w:rsid w:val="00503FDD"/>
    <w:rsid w:val="00511CDD"/>
    <w:rsid w:val="00511FC5"/>
    <w:rsid w:val="005129DD"/>
    <w:rsid w:val="00525DC3"/>
    <w:rsid w:val="00531FFD"/>
    <w:rsid w:val="00537DA2"/>
    <w:rsid w:val="00560BAC"/>
    <w:rsid w:val="00570502"/>
    <w:rsid w:val="00570AE3"/>
    <w:rsid w:val="00575EB1"/>
    <w:rsid w:val="00582C01"/>
    <w:rsid w:val="00591ADA"/>
    <w:rsid w:val="005A58DD"/>
    <w:rsid w:val="005A7044"/>
    <w:rsid w:val="005B159E"/>
    <w:rsid w:val="005C33BB"/>
    <w:rsid w:val="005F73B7"/>
    <w:rsid w:val="005F7D2C"/>
    <w:rsid w:val="00600165"/>
    <w:rsid w:val="00602B06"/>
    <w:rsid w:val="00603DFC"/>
    <w:rsid w:val="006109A0"/>
    <w:rsid w:val="006110B8"/>
    <w:rsid w:val="006157E1"/>
    <w:rsid w:val="00627F95"/>
    <w:rsid w:val="00630879"/>
    <w:rsid w:val="0063417D"/>
    <w:rsid w:val="0064393F"/>
    <w:rsid w:val="006625C2"/>
    <w:rsid w:val="0066499E"/>
    <w:rsid w:val="00667769"/>
    <w:rsid w:val="00692AC5"/>
    <w:rsid w:val="006A1F04"/>
    <w:rsid w:val="006A362E"/>
    <w:rsid w:val="006A42C0"/>
    <w:rsid w:val="006C07C7"/>
    <w:rsid w:val="006C12BD"/>
    <w:rsid w:val="006C4312"/>
    <w:rsid w:val="006C544D"/>
    <w:rsid w:val="006D6EDD"/>
    <w:rsid w:val="006F032F"/>
    <w:rsid w:val="006F142A"/>
    <w:rsid w:val="006F6714"/>
    <w:rsid w:val="007027C6"/>
    <w:rsid w:val="00723AA7"/>
    <w:rsid w:val="007353D2"/>
    <w:rsid w:val="00735596"/>
    <w:rsid w:val="00743725"/>
    <w:rsid w:val="00750DB9"/>
    <w:rsid w:val="00753772"/>
    <w:rsid w:val="0077668C"/>
    <w:rsid w:val="007A3F11"/>
    <w:rsid w:val="007A4307"/>
    <w:rsid w:val="007A7AC9"/>
    <w:rsid w:val="007B030D"/>
    <w:rsid w:val="007D2C4F"/>
    <w:rsid w:val="007D3777"/>
    <w:rsid w:val="007E2B30"/>
    <w:rsid w:val="008161A5"/>
    <w:rsid w:val="008254E2"/>
    <w:rsid w:val="00826B68"/>
    <w:rsid w:val="00832CC5"/>
    <w:rsid w:val="00834451"/>
    <w:rsid w:val="0083766A"/>
    <w:rsid w:val="00850665"/>
    <w:rsid w:val="008576A0"/>
    <w:rsid w:val="00861694"/>
    <w:rsid w:val="00884348"/>
    <w:rsid w:val="008846A6"/>
    <w:rsid w:val="008927AE"/>
    <w:rsid w:val="00894968"/>
    <w:rsid w:val="008A46B9"/>
    <w:rsid w:val="008B0656"/>
    <w:rsid w:val="008B1C4B"/>
    <w:rsid w:val="008B5112"/>
    <w:rsid w:val="008D5433"/>
    <w:rsid w:val="008E2554"/>
    <w:rsid w:val="008E6347"/>
    <w:rsid w:val="008E760D"/>
    <w:rsid w:val="009036BF"/>
    <w:rsid w:val="0090452C"/>
    <w:rsid w:val="00906371"/>
    <w:rsid w:val="009269D4"/>
    <w:rsid w:val="00935B72"/>
    <w:rsid w:val="00942846"/>
    <w:rsid w:val="00945D7B"/>
    <w:rsid w:val="00960237"/>
    <w:rsid w:val="00963A44"/>
    <w:rsid w:val="00967A5F"/>
    <w:rsid w:val="00972754"/>
    <w:rsid w:val="00972B6A"/>
    <w:rsid w:val="00976C09"/>
    <w:rsid w:val="00977071"/>
    <w:rsid w:val="00993A12"/>
    <w:rsid w:val="009A4654"/>
    <w:rsid w:val="009A62AD"/>
    <w:rsid w:val="009D2D87"/>
    <w:rsid w:val="009E0412"/>
    <w:rsid w:val="009E4777"/>
    <w:rsid w:val="009E7ACF"/>
    <w:rsid w:val="00A0552C"/>
    <w:rsid w:val="00A12C4E"/>
    <w:rsid w:val="00A1509B"/>
    <w:rsid w:val="00A16C82"/>
    <w:rsid w:val="00A2438E"/>
    <w:rsid w:val="00A361F5"/>
    <w:rsid w:val="00A41ADB"/>
    <w:rsid w:val="00A4662B"/>
    <w:rsid w:val="00A47B97"/>
    <w:rsid w:val="00A47BB0"/>
    <w:rsid w:val="00A51483"/>
    <w:rsid w:val="00A614CD"/>
    <w:rsid w:val="00A70E3E"/>
    <w:rsid w:val="00A73E64"/>
    <w:rsid w:val="00A74DD8"/>
    <w:rsid w:val="00A75BFC"/>
    <w:rsid w:val="00A80901"/>
    <w:rsid w:val="00A83448"/>
    <w:rsid w:val="00AA47D3"/>
    <w:rsid w:val="00AB5955"/>
    <w:rsid w:val="00AB6630"/>
    <w:rsid w:val="00AB7DC6"/>
    <w:rsid w:val="00AC32E4"/>
    <w:rsid w:val="00AD0DD7"/>
    <w:rsid w:val="00AF1CA6"/>
    <w:rsid w:val="00B11018"/>
    <w:rsid w:val="00B1379C"/>
    <w:rsid w:val="00B16BCB"/>
    <w:rsid w:val="00B2095F"/>
    <w:rsid w:val="00B21856"/>
    <w:rsid w:val="00B3019C"/>
    <w:rsid w:val="00B31472"/>
    <w:rsid w:val="00B32D44"/>
    <w:rsid w:val="00B33DCA"/>
    <w:rsid w:val="00B63E7B"/>
    <w:rsid w:val="00B64641"/>
    <w:rsid w:val="00B67190"/>
    <w:rsid w:val="00B702BF"/>
    <w:rsid w:val="00B7187D"/>
    <w:rsid w:val="00B74700"/>
    <w:rsid w:val="00B80E09"/>
    <w:rsid w:val="00B80F81"/>
    <w:rsid w:val="00BA0793"/>
    <w:rsid w:val="00BA448A"/>
    <w:rsid w:val="00BD0BD1"/>
    <w:rsid w:val="00BE3C4E"/>
    <w:rsid w:val="00BF06E3"/>
    <w:rsid w:val="00BF09E9"/>
    <w:rsid w:val="00BF1494"/>
    <w:rsid w:val="00BF190B"/>
    <w:rsid w:val="00BF6D8E"/>
    <w:rsid w:val="00C13242"/>
    <w:rsid w:val="00C1645B"/>
    <w:rsid w:val="00C20456"/>
    <w:rsid w:val="00C22549"/>
    <w:rsid w:val="00C24865"/>
    <w:rsid w:val="00C2694C"/>
    <w:rsid w:val="00C51142"/>
    <w:rsid w:val="00C52911"/>
    <w:rsid w:val="00C5404C"/>
    <w:rsid w:val="00C66971"/>
    <w:rsid w:val="00C73476"/>
    <w:rsid w:val="00CA3B23"/>
    <w:rsid w:val="00CA52EE"/>
    <w:rsid w:val="00CB4CF3"/>
    <w:rsid w:val="00CC465E"/>
    <w:rsid w:val="00CD08B0"/>
    <w:rsid w:val="00CD703B"/>
    <w:rsid w:val="00CF0E33"/>
    <w:rsid w:val="00CF3940"/>
    <w:rsid w:val="00CF72AA"/>
    <w:rsid w:val="00D02360"/>
    <w:rsid w:val="00D03A7F"/>
    <w:rsid w:val="00D0555B"/>
    <w:rsid w:val="00D21337"/>
    <w:rsid w:val="00D21631"/>
    <w:rsid w:val="00D226DD"/>
    <w:rsid w:val="00D25E97"/>
    <w:rsid w:val="00D360D8"/>
    <w:rsid w:val="00D37A2F"/>
    <w:rsid w:val="00D444D8"/>
    <w:rsid w:val="00D504D6"/>
    <w:rsid w:val="00D63E12"/>
    <w:rsid w:val="00D93A74"/>
    <w:rsid w:val="00DB35F5"/>
    <w:rsid w:val="00DB46F5"/>
    <w:rsid w:val="00DB715B"/>
    <w:rsid w:val="00DD503B"/>
    <w:rsid w:val="00DD611A"/>
    <w:rsid w:val="00DE004A"/>
    <w:rsid w:val="00DE0C41"/>
    <w:rsid w:val="00DE27C4"/>
    <w:rsid w:val="00DF7468"/>
    <w:rsid w:val="00DF7EE5"/>
    <w:rsid w:val="00E04A67"/>
    <w:rsid w:val="00E1288D"/>
    <w:rsid w:val="00E16187"/>
    <w:rsid w:val="00E21A4B"/>
    <w:rsid w:val="00E24BC2"/>
    <w:rsid w:val="00E24E2D"/>
    <w:rsid w:val="00E24EDE"/>
    <w:rsid w:val="00E2617E"/>
    <w:rsid w:val="00E42A7B"/>
    <w:rsid w:val="00E4776F"/>
    <w:rsid w:val="00E47E05"/>
    <w:rsid w:val="00E52CD3"/>
    <w:rsid w:val="00E568C1"/>
    <w:rsid w:val="00E6218F"/>
    <w:rsid w:val="00E732A0"/>
    <w:rsid w:val="00E778D3"/>
    <w:rsid w:val="00E8646A"/>
    <w:rsid w:val="00EA03EE"/>
    <w:rsid w:val="00EA1BFD"/>
    <w:rsid w:val="00EC3E20"/>
    <w:rsid w:val="00EC5976"/>
    <w:rsid w:val="00ED7477"/>
    <w:rsid w:val="00EF4555"/>
    <w:rsid w:val="00F03645"/>
    <w:rsid w:val="00F07D48"/>
    <w:rsid w:val="00F17C4E"/>
    <w:rsid w:val="00F24943"/>
    <w:rsid w:val="00F354D3"/>
    <w:rsid w:val="00F372DB"/>
    <w:rsid w:val="00F466F2"/>
    <w:rsid w:val="00F574C6"/>
    <w:rsid w:val="00F66363"/>
    <w:rsid w:val="00F66E15"/>
    <w:rsid w:val="00FC13EE"/>
    <w:rsid w:val="00FD2343"/>
    <w:rsid w:val="00FD7FA8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C7473"/>
  <w15:docId w15:val="{98958A8D-218D-4074-B652-168F1C2E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121F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121F"/>
    <w:rPr>
      <w:rFonts w:asciiTheme="minorHAnsi" w:hAnsiTheme="minorHAnsi"/>
      <w:sz w:val="22"/>
    </w:rPr>
  </w:style>
  <w:style w:type="paragraph" w:styleId="Kjene">
    <w:name w:val="footer"/>
    <w:basedOn w:val="Parasts"/>
    <w:link w:val="Kj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sid w:val="004F2050"/>
    <w:rPr>
      <w:rFonts w:cs="Times New Roman"/>
    </w:rPr>
  </w:style>
  <w:style w:type="paragraph" w:styleId="Nosaukums">
    <w:name w:val="Title"/>
    <w:basedOn w:val="Parasts"/>
    <w:link w:val="NosaukumsRakstz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osaukumsRakstz">
    <w:name w:val="Nosaukums Rakstz."/>
    <w:basedOn w:val="Noklusjumarindkopasfonts"/>
    <w:link w:val="Nosaukums"/>
    <w:rsid w:val="005129DD"/>
    <w:rPr>
      <w:rFonts w:eastAsia="Times New Roman" w:cs="Times New Roman"/>
      <w:b/>
      <w:bCs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2554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rsid w:val="0010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rsid w:val="0010153F"/>
    <w:rPr>
      <w:rFonts w:eastAsia="Times New Roman" w:cs="Times New Roman"/>
      <w:sz w:val="20"/>
      <w:szCs w:val="20"/>
      <w:lang w:val="en-GB"/>
    </w:rPr>
  </w:style>
  <w:style w:type="character" w:styleId="Vresatsauce">
    <w:name w:val="footnote reference"/>
    <w:rsid w:val="0010153F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90637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06371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073A26"/>
    <w:pPr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73A26"/>
    <w:rPr>
      <w:rFonts w:eastAsia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77668C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77668C"/>
    <w:rPr>
      <w:rFonts w:asciiTheme="minorHAnsi" w:hAnsiTheme="minorHAnsi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52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05C9-CCB0-4170-8A17-F2F33EC4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Stone</dc:creator>
  <cp:lastModifiedBy>6Q4W8T3</cp:lastModifiedBy>
  <cp:revision>3</cp:revision>
  <cp:lastPrinted>2023-05-17T08:12:00Z</cp:lastPrinted>
  <dcterms:created xsi:type="dcterms:W3CDTF">2023-07-04T11:48:00Z</dcterms:created>
  <dcterms:modified xsi:type="dcterms:W3CDTF">2024-09-04T07:41:00Z</dcterms:modified>
</cp:coreProperties>
</file>