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AE170" w14:textId="6B1AC32F" w:rsidR="00C813B3" w:rsidRPr="00722EC2" w:rsidRDefault="00C813B3" w:rsidP="004E5338">
      <w:pPr>
        <w:rPr>
          <w:b/>
          <w:bCs/>
          <w:lang w:val="lv-LV"/>
        </w:rPr>
      </w:pPr>
    </w:p>
    <w:tbl>
      <w:tblPr>
        <w:tblW w:w="9645" w:type="dxa"/>
        <w:tblLayout w:type="fixed"/>
        <w:tblCellMar>
          <w:left w:w="10" w:type="dxa"/>
          <w:right w:w="10" w:type="dxa"/>
        </w:tblCellMar>
        <w:tblLook w:val="04A0" w:firstRow="1" w:lastRow="0" w:firstColumn="1" w:lastColumn="0" w:noHBand="0" w:noVBand="1"/>
      </w:tblPr>
      <w:tblGrid>
        <w:gridCol w:w="2604"/>
        <w:gridCol w:w="7041"/>
      </w:tblGrid>
      <w:tr w:rsidR="006B6CFD" w:rsidRPr="004E5338" w14:paraId="587D7FB8" w14:textId="77777777" w:rsidTr="00B52E36">
        <w:trPr>
          <w:trHeight w:hRule="exact" w:val="2182"/>
        </w:trPr>
        <w:tc>
          <w:tcPr>
            <w:tcW w:w="2604" w:type="dxa"/>
            <w:tcMar>
              <w:top w:w="55" w:type="dxa"/>
              <w:left w:w="55" w:type="dxa"/>
              <w:bottom w:w="55" w:type="dxa"/>
              <w:right w:w="55" w:type="dxa"/>
            </w:tcMar>
          </w:tcPr>
          <w:p w14:paraId="25293B5A" w14:textId="77777777" w:rsidR="006B6CFD" w:rsidRPr="004E5338" w:rsidRDefault="006B6CFD" w:rsidP="00B52E36">
            <w:pPr>
              <w:rPr>
                <w:lang w:val="en-US"/>
              </w:rPr>
            </w:pPr>
            <w:bookmarkStart w:id="0" w:name="_Hlk114579014"/>
            <w:r>
              <w:rPr>
                <w:noProof/>
                <w:lang w:val="lv-LV" w:eastAsia="lv-LV"/>
              </w:rPr>
              <w:drawing>
                <wp:anchor distT="0" distB="0" distL="114300" distR="114300" simplePos="0" relativeHeight="251661312" behindDoc="0" locked="0" layoutInCell="1" allowOverlap="1" wp14:anchorId="5B15C9EC" wp14:editId="6DF05812">
                  <wp:simplePos x="0" y="0"/>
                  <wp:positionH relativeFrom="column">
                    <wp:posOffset>210240</wp:posOffset>
                  </wp:positionH>
                  <wp:positionV relativeFrom="paragraph">
                    <wp:posOffset>-47160</wp:posOffset>
                  </wp:positionV>
                  <wp:extent cx="969119" cy="1140480"/>
                  <wp:effectExtent l="0" t="0" r="2431" b="2520"/>
                  <wp:wrapTopAndBottom/>
                  <wp:docPr id="52923899" name="Attēls 529238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9119" cy="1140480"/>
                          </a:xfrm>
                          <a:prstGeom prst="rect">
                            <a:avLst/>
                          </a:prstGeom>
                          <a:solidFill>
                            <a:srgbClr val="FFFFFF"/>
                          </a:solidFill>
                          <a:ln>
                            <a:noFill/>
                            <a:prstDash/>
                          </a:ln>
                        </pic:spPr>
                      </pic:pic>
                    </a:graphicData>
                  </a:graphic>
                </wp:anchor>
              </w:drawing>
            </w:r>
          </w:p>
        </w:tc>
        <w:tc>
          <w:tcPr>
            <w:tcW w:w="7041" w:type="dxa"/>
            <w:tcMar>
              <w:top w:w="55" w:type="dxa"/>
              <w:left w:w="55" w:type="dxa"/>
              <w:bottom w:w="55" w:type="dxa"/>
              <w:right w:w="55" w:type="dxa"/>
            </w:tcMar>
          </w:tcPr>
          <w:p w14:paraId="39D6A6D1" w14:textId="77777777" w:rsidR="006B6CFD" w:rsidRPr="006B6CFD" w:rsidRDefault="006B6CFD" w:rsidP="00B52E36">
            <w:pPr>
              <w:shd w:val="clear" w:color="auto" w:fill="FFFFFF"/>
              <w:tabs>
                <w:tab w:val="left" w:pos="720"/>
                <w:tab w:val="center" w:pos="4153"/>
                <w:tab w:val="right" w:pos="8306"/>
              </w:tabs>
              <w:ind w:right="19"/>
              <w:jc w:val="center"/>
              <w:rPr>
                <w:lang w:val="pt-PT"/>
              </w:rPr>
            </w:pPr>
            <w:r w:rsidRPr="006B6CFD">
              <w:rPr>
                <w:rStyle w:val="Noklusjumarindkopasfonts00"/>
                <w:caps/>
                <w:color w:val="000000"/>
                <w:lang w:val="pt-PT"/>
              </w:rPr>
              <w:t>Rēzeknes novada dome</w:t>
            </w:r>
          </w:p>
          <w:p w14:paraId="7ACA7677" w14:textId="77777777" w:rsidR="006B6CFD" w:rsidRPr="006B6CFD" w:rsidRDefault="006B6CFD" w:rsidP="00B52E36">
            <w:pPr>
              <w:shd w:val="clear" w:color="auto" w:fill="FFFFFF"/>
              <w:tabs>
                <w:tab w:val="left" w:pos="720"/>
                <w:tab w:val="center" w:pos="4153"/>
                <w:tab w:val="right" w:pos="8306"/>
              </w:tabs>
              <w:ind w:right="19"/>
              <w:jc w:val="center"/>
              <w:rPr>
                <w:lang w:val="pt-PT"/>
              </w:rPr>
            </w:pPr>
            <w:r w:rsidRPr="006B6CFD">
              <w:rPr>
                <w:rStyle w:val="DefaultParagraphFont000"/>
                <w:b/>
                <w:caps/>
                <w:color w:val="000000"/>
                <w:lang w:val="pt-PT"/>
              </w:rPr>
              <w:t>Reģ.Nr.90009112679</w:t>
            </w:r>
          </w:p>
          <w:p w14:paraId="442FAB91" w14:textId="77777777" w:rsidR="006B6CFD" w:rsidRPr="006B6CFD" w:rsidRDefault="006B6CFD" w:rsidP="00B52E36">
            <w:pPr>
              <w:shd w:val="clear" w:color="auto" w:fill="FFFFFF"/>
              <w:tabs>
                <w:tab w:val="left" w:pos="720"/>
                <w:tab w:val="center" w:pos="4153"/>
                <w:tab w:val="right" w:pos="8306"/>
              </w:tabs>
              <w:jc w:val="center"/>
              <w:rPr>
                <w:lang w:val="es-ES"/>
              </w:rPr>
            </w:pPr>
            <w:proofErr w:type="spellStart"/>
            <w:r w:rsidRPr="006B6CFD">
              <w:rPr>
                <w:rStyle w:val="DefaultParagraphFont000"/>
                <w:b/>
                <w:color w:val="000000"/>
                <w:lang w:val="es-ES"/>
              </w:rPr>
              <w:t>Atbrīvošanas</w:t>
            </w:r>
            <w:proofErr w:type="spellEnd"/>
            <w:r w:rsidRPr="006B6CFD">
              <w:rPr>
                <w:rStyle w:val="DefaultParagraphFont000"/>
                <w:b/>
                <w:color w:val="000000"/>
                <w:lang w:val="es-ES"/>
              </w:rPr>
              <w:t xml:space="preserve"> aleja 95A, Rēzekne, LV – 4601,</w:t>
            </w:r>
          </w:p>
          <w:p w14:paraId="73D5A8B9" w14:textId="77777777" w:rsidR="006B6CFD" w:rsidRPr="006B6CFD" w:rsidRDefault="006B6CFD" w:rsidP="00B52E36">
            <w:pPr>
              <w:shd w:val="clear" w:color="auto" w:fill="FFFFFF"/>
              <w:tabs>
                <w:tab w:val="left" w:pos="720"/>
                <w:tab w:val="center" w:pos="4153"/>
                <w:tab w:val="right" w:pos="8306"/>
              </w:tabs>
              <w:jc w:val="center"/>
              <w:rPr>
                <w:lang w:val="es-ES"/>
              </w:rPr>
            </w:pPr>
            <w:r w:rsidRPr="006B6CFD">
              <w:rPr>
                <w:rStyle w:val="DefaultParagraphFont000"/>
                <w:b/>
                <w:color w:val="000000"/>
                <w:lang w:val="es-ES"/>
              </w:rPr>
              <w:t>Tel. 646 22238; 646 22231, Fax. 646 25935,</w:t>
            </w:r>
          </w:p>
          <w:p w14:paraId="66B6B33F" w14:textId="77777777" w:rsidR="006B6CFD" w:rsidRPr="004E5338" w:rsidRDefault="006B6CFD" w:rsidP="00B52E36">
            <w:pPr>
              <w:shd w:val="clear" w:color="auto" w:fill="FFFFFF"/>
              <w:tabs>
                <w:tab w:val="left" w:pos="720"/>
                <w:tab w:val="center" w:pos="4153"/>
                <w:tab w:val="right" w:pos="8306"/>
              </w:tabs>
              <w:jc w:val="center"/>
              <w:rPr>
                <w:lang w:val="en-US"/>
              </w:rPr>
            </w:pPr>
            <w:r w:rsidRPr="004E5338">
              <w:rPr>
                <w:rStyle w:val="Noklusjumarindkopasfonts00"/>
                <w:color w:val="000000"/>
                <w:lang w:val="en-US"/>
              </w:rPr>
              <w:t xml:space="preserve">e–pasts: </w:t>
            </w:r>
            <w:hyperlink r:id="rId6" w:history="1">
              <w:r w:rsidRPr="004E5338">
                <w:rPr>
                  <w:rStyle w:val="Noklusjumarindkopasfonts00"/>
                  <w:color w:val="0000FF"/>
                  <w:u w:val="single"/>
                  <w:lang w:val="en-US"/>
                </w:rPr>
                <w:t>info@rezeknesnovads.lv</w:t>
              </w:r>
            </w:hyperlink>
          </w:p>
          <w:p w14:paraId="0A07636A" w14:textId="77777777" w:rsidR="006B6CFD" w:rsidRPr="004E5338" w:rsidRDefault="006B6CFD" w:rsidP="00B52E36">
            <w:pPr>
              <w:shd w:val="clear" w:color="auto" w:fill="FFFFFF"/>
              <w:tabs>
                <w:tab w:val="left" w:pos="720"/>
                <w:tab w:val="center" w:pos="4153"/>
                <w:tab w:val="right" w:pos="8306"/>
              </w:tabs>
              <w:ind w:right="19"/>
              <w:jc w:val="center"/>
              <w:rPr>
                <w:lang w:val="en-US"/>
              </w:rPr>
            </w:pPr>
            <w:proofErr w:type="spellStart"/>
            <w:r w:rsidRPr="004E5338">
              <w:rPr>
                <w:rStyle w:val="Noklusjumarindkopasfonts00"/>
                <w:color w:val="000000"/>
                <w:lang w:val="en-US"/>
              </w:rPr>
              <w:t>Informācija</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internetā</w:t>
            </w:r>
            <w:proofErr w:type="spellEnd"/>
            <w:r w:rsidRPr="004E5338">
              <w:rPr>
                <w:rStyle w:val="Noklusjumarindkopasfonts00"/>
                <w:color w:val="000000"/>
                <w:lang w:val="en-US"/>
              </w:rPr>
              <w:t xml:space="preserve">: </w:t>
            </w:r>
            <w:hyperlink r:id="rId7" w:history="1">
              <w:r w:rsidRPr="004E5338">
                <w:rPr>
                  <w:rStyle w:val="Noklusjumarindkopasfonts00"/>
                  <w:color w:val="0000FF"/>
                  <w:u w:val="single"/>
                  <w:lang w:val="en-US"/>
                </w:rPr>
                <w:t>http://www.rezeknesnovads.v</w:t>
              </w:r>
            </w:hyperlink>
          </w:p>
        </w:tc>
      </w:tr>
    </w:tbl>
    <w:p w14:paraId="6199A81C" w14:textId="77777777" w:rsidR="006B6CFD" w:rsidRPr="004E5338" w:rsidRDefault="006B6CFD" w:rsidP="006B6CFD">
      <w:pPr>
        <w:jc w:val="right"/>
        <w:rPr>
          <w:lang w:val="en-US"/>
        </w:rPr>
      </w:pPr>
      <w:r>
        <w:rPr>
          <w:noProof/>
          <w:lang w:val="lv-LV" w:eastAsia="lv-LV"/>
        </w:rPr>
        <mc:AlternateContent>
          <mc:Choice Requires="wps">
            <w:drawing>
              <wp:anchor distT="0" distB="0" distL="114300" distR="114300" simplePos="0" relativeHeight="251662336" behindDoc="0" locked="0" layoutInCell="1" allowOverlap="1" wp14:anchorId="386F959D" wp14:editId="2BCB713E">
                <wp:simplePos x="0" y="0"/>
                <wp:positionH relativeFrom="column">
                  <wp:posOffset>-268920</wp:posOffset>
                </wp:positionH>
                <wp:positionV relativeFrom="paragraph">
                  <wp:posOffset>-47520</wp:posOffset>
                </wp:positionV>
                <wp:extent cx="6286680" cy="43920"/>
                <wp:effectExtent l="0" t="0" r="37920" b="32280"/>
                <wp:wrapNone/>
                <wp:docPr id="2032760888" name="Taisns bultveida savienotājs 2032760888"/>
                <wp:cNvGraphicFramePr/>
                <a:graphic xmlns:a="http://schemas.openxmlformats.org/drawingml/2006/main">
                  <a:graphicData uri="http://schemas.microsoft.com/office/word/2010/wordprocessingShape">
                    <wps:wsp>
                      <wps:cNvCnPr/>
                      <wps:spPr>
                        <a:xfrm flipV="1">
                          <a:off x="0" y="0"/>
                          <a:ext cx="6286680" cy="43920"/>
                        </a:xfrm>
                        <a:prstGeom prst="straightConnector1">
                          <a:avLst/>
                        </a:prstGeom>
                        <a:noFill/>
                        <a:ln w="9360">
                          <a:solidFill>
                            <a:srgbClr val="000000"/>
                          </a:solidFill>
                          <a:prstDash val="soli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6754B" id="_x0000_t32" coordsize="21600,21600" o:spt="32" o:oned="t" path="m,l21600,21600e" filled="f">
                <v:path arrowok="t" fillok="f" o:connecttype="none"/>
                <o:lock v:ext="edit" shapetype="t"/>
              </v:shapetype>
              <v:shape id="Taisns bultveida savienotājs 2032760888" o:spid="_x0000_s1026" type="#_x0000_t32" style="position:absolute;margin-left:-21.15pt;margin-top:-3.75pt;width:495pt;height:3.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" strokeweight=".26mm"/>
            </w:pict>
          </mc:Fallback>
        </mc:AlternateContent>
      </w:r>
    </w:p>
    <w:p w14:paraId="5ED31416" w14:textId="77777777" w:rsidR="006B6CFD" w:rsidRPr="004E5338" w:rsidRDefault="006B6CFD" w:rsidP="006B6CFD">
      <w:pPr>
        <w:jc w:val="right"/>
        <w:rPr>
          <w:lang w:val="en-US"/>
        </w:rPr>
      </w:pPr>
      <w:r w:rsidRPr="004E5338">
        <w:rPr>
          <w:rStyle w:val="DefaultParagraphFont000"/>
          <w:bCs/>
          <w:color w:val="000000"/>
          <w:lang w:val="en-US"/>
        </w:rPr>
        <w:t>APSTIPRINĀTI</w:t>
      </w:r>
    </w:p>
    <w:p w14:paraId="62B668A1" w14:textId="77777777" w:rsidR="006B6CFD" w:rsidRPr="004E5338" w:rsidRDefault="006B6CFD" w:rsidP="006B6CFD">
      <w:pPr>
        <w:jc w:val="right"/>
        <w:rPr>
          <w:lang w:val="en-US"/>
        </w:rPr>
      </w:pPr>
      <w:proofErr w:type="spellStart"/>
      <w:r w:rsidRPr="004E5338">
        <w:rPr>
          <w:rStyle w:val="DefaultParagraphFont000"/>
          <w:bCs/>
          <w:color w:val="000000"/>
          <w:lang w:val="en-US"/>
        </w:rPr>
        <w:t>Rēzeknes</w:t>
      </w:r>
      <w:proofErr w:type="spellEnd"/>
      <w:r w:rsidRPr="004E5338">
        <w:rPr>
          <w:rStyle w:val="DefaultParagraphFont000"/>
          <w:bCs/>
          <w:color w:val="000000"/>
          <w:lang w:val="en-US"/>
        </w:rPr>
        <w:t xml:space="preserve"> </w:t>
      </w:r>
      <w:proofErr w:type="spellStart"/>
      <w:r w:rsidRPr="004E5338">
        <w:rPr>
          <w:rStyle w:val="DefaultParagraphFont000"/>
          <w:bCs/>
          <w:color w:val="000000"/>
          <w:lang w:val="en-US"/>
        </w:rPr>
        <w:t>novada</w:t>
      </w:r>
      <w:proofErr w:type="spellEnd"/>
      <w:r w:rsidRPr="004E5338">
        <w:rPr>
          <w:rStyle w:val="DefaultParagraphFont000"/>
          <w:bCs/>
          <w:color w:val="000000"/>
          <w:lang w:val="en-US"/>
        </w:rPr>
        <w:t xml:space="preserve"> domes </w:t>
      </w:r>
    </w:p>
    <w:p w14:paraId="0AD8E420" w14:textId="77777777" w:rsidR="006B6CFD" w:rsidRPr="004E5338" w:rsidRDefault="006B6CFD" w:rsidP="006B6CFD">
      <w:pPr>
        <w:jc w:val="right"/>
        <w:rPr>
          <w:lang w:val="en-US"/>
        </w:rPr>
      </w:pPr>
      <w:r w:rsidRPr="004E5338">
        <w:rPr>
          <w:rStyle w:val="DefaultParagraphFont000"/>
          <w:bCs/>
          <w:color w:val="000000"/>
          <w:lang w:val="en-US"/>
        </w:rPr>
        <w:t>2024</w:t>
      </w:r>
      <w:proofErr w:type="gramStart"/>
      <w:r w:rsidRPr="004E5338">
        <w:rPr>
          <w:rStyle w:val="DefaultParagraphFont000"/>
          <w:bCs/>
          <w:color w:val="000000"/>
          <w:lang w:val="en-US"/>
        </w:rPr>
        <w:t>.gada</w:t>
      </w:r>
      <w:proofErr w:type="gramEnd"/>
      <w:r w:rsidRPr="004E5338">
        <w:rPr>
          <w:rStyle w:val="DefaultParagraphFont000"/>
          <w:bCs/>
          <w:color w:val="000000"/>
          <w:lang w:val="en-US"/>
        </w:rPr>
        <w:t xml:space="preserve">  17.oktobra </w:t>
      </w:r>
      <w:proofErr w:type="spellStart"/>
      <w:r w:rsidRPr="004E5338">
        <w:rPr>
          <w:rStyle w:val="DefaultParagraphFont000"/>
          <w:bCs/>
          <w:color w:val="000000"/>
          <w:lang w:val="en-US"/>
        </w:rPr>
        <w:t>sēdē</w:t>
      </w:r>
      <w:proofErr w:type="spellEnd"/>
    </w:p>
    <w:p w14:paraId="3DB447DD" w14:textId="77777777" w:rsidR="006B6CFD" w:rsidRPr="004E5338" w:rsidRDefault="006B6CFD" w:rsidP="006B6CFD">
      <w:pPr>
        <w:jc w:val="right"/>
        <w:rPr>
          <w:lang w:val="en-US"/>
        </w:rPr>
      </w:pPr>
      <w:r w:rsidRPr="004E5338">
        <w:rPr>
          <w:rStyle w:val="DefaultParagraphFont000"/>
          <w:bCs/>
          <w:color w:val="000000"/>
          <w:lang w:val="en-US"/>
        </w:rPr>
        <w:t>(</w:t>
      </w:r>
      <w:proofErr w:type="spellStart"/>
      <w:proofErr w:type="gramStart"/>
      <w:r w:rsidRPr="004E5338">
        <w:rPr>
          <w:rStyle w:val="DefaultParagraphFont000"/>
          <w:bCs/>
          <w:color w:val="000000"/>
          <w:lang w:val="en-US"/>
        </w:rPr>
        <w:t>protokols</w:t>
      </w:r>
      <w:proofErr w:type="spellEnd"/>
      <w:proofErr w:type="gramEnd"/>
      <w:r w:rsidRPr="004E5338">
        <w:rPr>
          <w:rStyle w:val="DefaultParagraphFont000"/>
          <w:bCs/>
          <w:color w:val="000000"/>
          <w:lang w:val="en-US"/>
        </w:rPr>
        <w:t xml:space="preserve"> Nr.21, 15.§, 2.punkts)</w:t>
      </w:r>
    </w:p>
    <w:p w14:paraId="4835B184" w14:textId="77777777" w:rsidR="006B6CFD" w:rsidRPr="004E5338" w:rsidRDefault="006B6CFD" w:rsidP="006B6CFD">
      <w:pPr>
        <w:jc w:val="center"/>
        <w:rPr>
          <w:b/>
          <w:color w:val="000000"/>
          <w:lang w:val="en-US"/>
        </w:rPr>
      </w:pPr>
    </w:p>
    <w:p w14:paraId="4EE7F2B0" w14:textId="77777777" w:rsidR="006B6CFD" w:rsidRPr="004E5338" w:rsidRDefault="006B6CFD" w:rsidP="006B6CFD">
      <w:pPr>
        <w:jc w:val="center"/>
        <w:rPr>
          <w:lang w:val="en-US"/>
        </w:rPr>
      </w:pPr>
      <w:proofErr w:type="spellStart"/>
      <w:r w:rsidRPr="004E5338">
        <w:rPr>
          <w:rStyle w:val="DefaultParagraphFont000"/>
          <w:b/>
          <w:color w:val="000000"/>
          <w:lang w:val="en-US"/>
        </w:rPr>
        <w:t>Rēzeknes</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novada</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pašvaldības</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nekustamā</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īpašuma</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Tevenānu</w:t>
      </w:r>
      <w:proofErr w:type="spellEnd"/>
      <w:r w:rsidRPr="004E5338">
        <w:rPr>
          <w:rStyle w:val="DefaultParagraphFont000"/>
          <w:b/>
          <w:color w:val="000000"/>
          <w:lang w:val="en-US"/>
        </w:rPr>
        <w:t xml:space="preserve"> SEZ”, </w:t>
      </w:r>
      <w:proofErr w:type="spellStart"/>
      <w:r w:rsidRPr="004E5338">
        <w:rPr>
          <w:rStyle w:val="DefaultParagraphFont000"/>
          <w:b/>
          <w:color w:val="000000"/>
          <w:lang w:val="en-US"/>
        </w:rPr>
        <w:t>kas</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atrodas</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Viļānu</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pagastā</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Rēzeknes</w:t>
      </w:r>
      <w:proofErr w:type="spellEnd"/>
      <w:r w:rsidRPr="004E5338">
        <w:rPr>
          <w:rStyle w:val="DefaultParagraphFont000"/>
          <w:b/>
          <w:color w:val="000000"/>
          <w:lang w:val="en-US"/>
        </w:rPr>
        <w:t xml:space="preserve"> </w:t>
      </w:r>
      <w:proofErr w:type="spellStart"/>
      <w:r w:rsidRPr="004E5338">
        <w:rPr>
          <w:rStyle w:val="DefaultParagraphFont000"/>
          <w:b/>
          <w:color w:val="000000"/>
          <w:lang w:val="en-US"/>
        </w:rPr>
        <w:t>novadā</w:t>
      </w:r>
      <w:proofErr w:type="spellEnd"/>
    </w:p>
    <w:p w14:paraId="33562CB2" w14:textId="77777777" w:rsidR="006B6CFD" w:rsidRDefault="006B6CFD" w:rsidP="006B6CFD">
      <w:pPr>
        <w:jc w:val="center"/>
      </w:pPr>
      <w:r>
        <w:rPr>
          <w:rStyle w:val="Noklusjumarindkopasfonts00"/>
          <w:color w:val="000000"/>
        </w:rPr>
        <w:t>ELEKTRONISKĀS IZSOLES NOTEIKUMI</w:t>
      </w:r>
    </w:p>
    <w:p w14:paraId="0BFD6B94" w14:textId="77777777" w:rsidR="006B6CFD" w:rsidRDefault="006B6CFD" w:rsidP="006B6CFD">
      <w:pPr>
        <w:rPr>
          <w:bCs/>
          <w:color w:val="000000"/>
        </w:rPr>
      </w:pPr>
    </w:p>
    <w:p w14:paraId="1414C81D" w14:textId="77777777" w:rsidR="006B6CFD" w:rsidRDefault="006B6CFD" w:rsidP="004E5338">
      <w:pPr>
        <w:numPr>
          <w:ilvl w:val="0"/>
          <w:numId w:val="25"/>
        </w:numPr>
        <w:suppressAutoHyphens w:val="0"/>
        <w:overflowPunct w:val="0"/>
        <w:autoSpaceDN w:val="0"/>
        <w:jc w:val="center"/>
        <w:textAlignment w:val="baseline"/>
        <w:rPr>
          <w:b/>
          <w:color w:val="000000"/>
        </w:rPr>
      </w:pPr>
      <w:r>
        <w:rPr>
          <w:b/>
          <w:color w:val="000000"/>
        </w:rPr>
        <w:t>Vispārīgie noteikumi</w:t>
      </w:r>
    </w:p>
    <w:p w14:paraId="7C4DAE9D" w14:textId="77777777" w:rsidR="006B6CFD" w:rsidRDefault="006B6CFD" w:rsidP="004E5338">
      <w:pPr>
        <w:numPr>
          <w:ilvl w:val="1"/>
          <w:numId w:val="16"/>
        </w:numPr>
        <w:suppressAutoHyphens w:val="0"/>
        <w:overflowPunct w:val="0"/>
        <w:autoSpaceDN w:val="0"/>
        <w:jc w:val="both"/>
        <w:textAlignment w:val="baseline"/>
      </w:pPr>
      <w:r>
        <w:rPr>
          <w:rStyle w:val="Noklusjumarindkopasfonts00"/>
          <w:bCs/>
          <w:color w:val="000000"/>
        </w:rPr>
        <w:t xml:space="preserve">Šie noteikumi paredz kārtību, kādā organizējama pašvaldības </w:t>
      </w:r>
      <w:bookmarkStart w:id="1" w:name="_Hlk139369323"/>
      <w:r>
        <w:rPr>
          <w:rStyle w:val="Noklusjumarindkopasfonts00"/>
          <w:bCs/>
          <w:color w:val="000000"/>
        </w:rPr>
        <w:t>nekustamā īpašuma “Tevenānu SEZ”, kas atrodas Viļānu pagastā, Rēzeknes novadā, ar kadastra Nr.78</w:t>
      </w:r>
      <w:bookmarkEnd w:id="1"/>
      <w:r>
        <w:rPr>
          <w:rStyle w:val="Noklusjumarindkopasfonts00"/>
          <w:bCs/>
          <w:color w:val="000000"/>
        </w:rPr>
        <w:t xml:space="preserve">98 007 0016, atsavināšanas procedūra, pārdodot elektroniskā izsolē. Izsoli </w:t>
      </w:r>
      <w:r>
        <w:rPr>
          <w:rStyle w:val="Noklusjumarindkopasfonts00"/>
          <w:bCs/>
        </w:rPr>
        <w:t>organizē atbilstoši Publiskas personas mantas atsavināšanas likumam, kas reglamentē jautājumus, kuri nav noteikti šajos noteikumos un Rēzeknes novada domes 2024.gada 17.oktobra lēmumam.</w:t>
      </w:r>
    </w:p>
    <w:p w14:paraId="4B30B213" w14:textId="77777777" w:rsidR="006B6CFD" w:rsidRPr="004E5338" w:rsidRDefault="006B6CFD" w:rsidP="004E5338">
      <w:pPr>
        <w:numPr>
          <w:ilvl w:val="1"/>
          <w:numId w:val="16"/>
        </w:numPr>
        <w:suppressAutoHyphens w:val="0"/>
        <w:overflowPunct w:val="0"/>
        <w:autoSpaceDN w:val="0"/>
        <w:jc w:val="both"/>
        <w:textAlignment w:val="baseline"/>
        <w:rPr>
          <w:bCs/>
          <w:lang w:val="en-US"/>
        </w:rPr>
      </w:pPr>
      <w:proofErr w:type="spellStart"/>
      <w:r w:rsidRPr="004E5338">
        <w:rPr>
          <w:bCs/>
          <w:lang w:val="en-US"/>
        </w:rPr>
        <w:t>Izsoli</w:t>
      </w:r>
      <w:proofErr w:type="spellEnd"/>
      <w:r w:rsidRPr="004E5338">
        <w:rPr>
          <w:bCs/>
          <w:lang w:val="en-US"/>
        </w:rPr>
        <w:t xml:space="preserve"> </w:t>
      </w:r>
      <w:proofErr w:type="spellStart"/>
      <w:r w:rsidRPr="004E5338">
        <w:rPr>
          <w:bCs/>
          <w:lang w:val="en-US"/>
        </w:rPr>
        <w:t>organizē</w:t>
      </w:r>
      <w:proofErr w:type="spellEnd"/>
      <w:r w:rsidRPr="004E5338">
        <w:rPr>
          <w:bCs/>
          <w:lang w:val="en-US"/>
        </w:rPr>
        <w:t xml:space="preserve"> </w:t>
      </w:r>
      <w:proofErr w:type="gramStart"/>
      <w:r w:rsidRPr="004E5338">
        <w:rPr>
          <w:bCs/>
          <w:lang w:val="en-US"/>
        </w:rPr>
        <w:t>un</w:t>
      </w:r>
      <w:proofErr w:type="gramEnd"/>
      <w:r w:rsidRPr="004E5338">
        <w:rPr>
          <w:bCs/>
          <w:lang w:val="en-US"/>
        </w:rPr>
        <w:t xml:space="preserve"> </w:t>
      </w:r>
      <w:proofErr w:type="spellStart"/>
      <w:r w:rsidRPr="004E5338">
        <w:rPr>
          <w:bCs/>
          <w:lang w:val="en-US"/>
        </w:rPr>
        <w:t>vada</w:t>
      </w:r>
      <w:proofErr w:type="spellEnd"/>
      <w:r w:rsidRPr="004E5338">
        <w:rPr>
          <w:bCs/>
          <w:lang w:val="en-US"/>
        </w:rPr>
        <w:t xml:space="preserve"> </w:t>
      </w:r>
      <w:proofErr w:type="spellStart"/>
      <w:r w:rsidRPr="004E5338">
        <w:rPr>
          <w:bCs/>
          <w:lang w:val="en-US"/>
        </w:rPr>
        <w:t>Rēzeknes</w:t>
      </w:r>
      <w:proofErr w:type="spellEnd"/>
      <w:r w:rsidRPr="004E5338">
        <w:rPr>
          <w:bCs/>
          <w:lang w:val="en-US"/>
        </w:rPr>
        <w:t xml:space="preserve"> </w:t>
      </w:r>
      <w:proofErr w:type="spellStart"/>
      <w:r w:rsidRPr="004E5338">
        <w:rPr>
          <w:bCs/>
          <w:lang w:val="en-US"/>
        </w:rPr>
        <w:t>novada</w:t>
      </w:r>
      <w:proofErr w:type="spellEnd"/>
      <w:r w:rsidRPr="004E5338">
        <w:rPr>
          <w:bCs/>
          <w:lang w:val="en-US"/>
        </w:rPr>
        <w:t xml:space="preserve"> domes </w:t>
      </w:r>
      <w:proofErr w:type="spellStart"/>
      <w:r w:rsidRPr="004E5338">
        <w:rPr>
          <w:bCs/>
          <w:lang w:val="en-US"/>
        </w:rPr>
        <w:t>izveidota</w:t>
      </w:r>
      <w:proofErr w:type="spellEnd"/>
      <w:r w:rsidRPr="004E5338">
        <w:rPr>
          <w:bCs/>
          <w:lang w:val="en-US"/>
        </w:rPr>
        <w:t xml:space="preserve"> </w:t>
      </w:r>
      <w:proofErr w:type="spellStart"/>
      <w:r w:rsidRPr="004E5338">
        <w:rPr>
          <w:bCs/>
          <w:lang w:val="en-US"/>
        </w:rPr>
        <w:t>komisija</w:t>
      </w:r>
      <w:proofErr w:type="spellEnd"/>
      <w:r w:rsidRPr="004E5338">
        <w:rPr>
          <w:bCs/>
          <w:lang w:val="en-US"/>
        </w:rPr>
        <w:t>.</w:t>
      </w:r>
    </w:p>
    <w:p w14:paraId="262C5241" w14:textId="77777777" w:rsidR="006B6CFD" w:rsidRDefault="006B6CFD" w:rsidP="004E5338">
      <w:pPr>
        <w:numPr>
          <w:ilvl w:val="1"/>
          <w:numId w:val="16"/>
        </w:numPr>
        <w:suppressAutoHyphens w:val="0"/>
        <w:overflowPunct w:val="0"/>
        <w:autoSpaceDN w:val="0"/>
        <w:jc w:val="both"/>
        <w:textAlignment w:val="baseline"/>
      </w:pPr>
      <w:proofErr w:type="spellStart"/>
      <w:r w:rsidRPr="004E5338">
        <w:rPr>
          <w:rStyle w:val="Noklusjumarindkopasfonts00"/>
          <w:bCs/>
          <w:lang w:val="en-US"/>
        </w:rPr>
        <w:t>Nekustamā</w:t>
      </w:r>
      <w:proofErr w:type="spellEnd"/>
      <w:r w:rsidRPr="004E5338">
        <w:rPr>
          <w:rStyle w:val="Noklusjumarindkopasfonts00"/>
          <w:bCs/>
          <w:lang w:val="en-US"/>
        </w:rPr>
        <w:t xml:space="preserve"> </w:t>
      </w:r>
      <w:proofErr w:type="spellStart"/>
      <w:r w:rsidRPr="004E5338">
        <w:rPr>
          <w:rStyle w:val="Noklusjumarindkopasfonts00"/>
          <w:bCs/>
          <w:lang w:val="en-US"/>
        </w:rPr>
        <w:t>īpašuma</w:t>
      </w:r>
      <w:proofErr w:type="spellEnd"/>
      <w:r w:rsidRPr="004E5338">
        <w:rPr>
          <w:rStyle w:val="Noklusjumarindkopasfonts00"/>
          <w:bCs/>
          <w:lang w:val="en-US"/>
        </w:rPr>
        <w:t xml:space="preserve"> </w:t>
      </w:r>
      <w:proofErr w:type="spellStart"/>
      <w:r w:rsidRPr="004E5338">
        <w:rPr>
          <w:rStyle w:val="Noklusjumarindkopasfonts00"/>
          <w:bCs/>
          <w:lang w:val="en-US"/>
        </w:rPr>
        <w:t>nosacītā</w:t>
      </w:r>
      <w:proofErr w:type="spellEnd"/>
      <w:r w:rsidRPr="004E5338">
        <w:rPr>
          <w:rStyle w:val="Noklusjumarindkopasfonts00"/>
          <w:bCs/>
          <w:lang w:val="en-US"/>
        </w:rPr>
        <w:t xml:space="preserve"> </w:t>
      </w:r>
      <w:proofErr w:type="spellStart"/>
      <w:r w:rsidRPr="004E5338">
        <w:rPr>
          <w:rStyle w:val="Noklusjumarindkopasfonts00"/>
          <w:bCs/>
          <w:lang w:val="en-US"/>
        </w:rPr>
        <w:t>cena</w:t>
      </w:r>
      <w:proofErr w:type="spellEnd"/>
      <w:r w:rsidRPr="004E5338">
        <w:rPr>
          <w:rStyle w:val="Noklusjumarindkopasfonts00"/>
          <w:bCs/>
          <w:lang w:val="en-US"/>
        </w:rPr>
        <w:t xml:space="preserve"> – </w:t>
      </w:r>
      <w:r w:rsidRPr="004E5338">
        <w:rPr>
          <w:rStyle w:val="Noklusjumarindkopasfonts00"/>
          <w:lang w:val="en-US"/>
        </w:rPr>
        <w:t>22 500</w:t>
      </w:r>
      <w:proofErr w:type="gramStart"/>
      <w:r w:rsidRPr="004E5338">
        <w:rPr>
          <w:rStyle w:val="Noklusjumarindkopasfonts00"/>
          <w:lang w:val="en-US"/>
        </w:rPr>
        <w:t>,</w:t>
      </w:r>
      <w:r w:rsidRPr="004E5338">
        <w:rPr>
          <w:rStyle w:val="Noklusjumarindkopasfonts00"/>
          <w:bCs/>
          <w:lang w:val="en-US"/>
        </w:rPr>
        <w:t>00</w:t>
      </w:r>
      <w:proofErr w:type="gramEnd"/>
      <w:r w:rsidRPr="004E5338">
        <w:rPr>
          <w:rStyle w:val="Noklusjumarindkopasfonts00"/>
          <w:bCs/>
          <w:lang w:val="en-US"/>
        </w:rPr>
        <w:t xml:space="preserve"> EUR (</w:t>
      </w:r>
      <w:proofErr w:type="spellStart"/>
      <w:r w:rsidRPr="004E5338">
        <w:rPr>
          <w:rStyle w:val="Noklusjumarindkopasfonts00"/>
          <w:bCs/>
          <w:lang w:val="en-US"/>
        </w:rPr>
        <w:t>divdesmit</w:t>
      </w:r>
      <w:proofErr w:type="spellEnd"/>
      <w:r w:rsidRPr="004E5338">
        <w:rPr>
          <w:rStyle w:val="Noklusjumarindkopasfonts00"/>
          <w:bCs/>
          <w:lang w:val="en-US"/>
        </w:rPr>
        <w:t xml:space="preserve"> </w:t>
      </w:r>
      <w:proofErr w:type="spellStart"/>
      <w:r w:rsidRPr="004E5338">
        <w:rPr>
          <w:rStyle w:val="Noklusjumarindkopasfonts00"/>
          <w:bCs/>
          <w:lang w:val="en-US"/>
        </w:rPr>
        <w:t>divi</w:t>
      </w:r>
      <w:proofErr w:type="spellEnd"/>
      <w:r w:rsidRPr="004E5338">
        <w:rPr>
          <w:rStyle w:val="Noklusjumarindkopasfonts00"/>
          <w:bCs/>
          <w:lang w:val="en-US"/>
        </w:rPr>
        <w:t xml:space="preserve"> </w:t>
      </w:r>
      <w:proofErr w:type="spellStart"/>
      <w:r w:rsidRPr="004E5338">
        <w:rPr>
          <w:rStyle w:val="Noklusjumarindkopasfonts00"/>
          <w:bCs/>
          <w:lang w:val="en-US"/>
        </w:rPr>
        <w:t>tūkstoši</w:t>
      </w:r>
      <w:proofErr w:type="spellEnd"/>
      <w:r w:rsidRPr="004E5338">
        <w:rPr>
          <w:rStyle w:val="Noklusjumarindkopasfonts00"/>
          <w:bCs/>
          <w:lang w:val="en-US"/>
        </w:rPr>
        <w:t xml:space="preserve"> </w:t>
      </w:r>
      <w:proofErr w:type="spellStart"/>
      <w:r w:rsidRPr="004E5338">
        <w:rPr>
          <w:rStyle w:val="Noklusjumarindkopasfonts00"/>
          <w:bCs/>
          <w:lang w:val="en-US"/>
        </w:rPr>
        <w:t>pieci</w:t>
      </w:r>
      <w:proofErr w:type="spellEnd"/>
      <w:r w:rsidRPr="004E5338">
        <w:rPr>
          <w:rStyle w:val="Noklusjumarindkopasfonts00"/>
          <w:bCs/>
          <w:lang w:val="en-US"/>
        </w:rPr>
        <w:t xml:space="preserve"> </w:t>
      </w:r>
      <w:proofErr w:type="spellStart"/>
      <w:r w:rsidRPr="004E5338">
        <w:rPr>
          <w:rStyle w:val="Noklusjumarindkopasfonts00"/>
          <w:bCs/>
          <w:lang w:val="en-US"/>
        </w:rPr>
        <w:t>simti</w:t>
      </w:r>
      <w:proofErr w:type="spellEnd"/>
      <w:r w:rsidRPr="004E5338">
        <w:rPr>
          <w:rStyle w:val="Noklusjumarindkopasfonts00"/>
          <w:bCs/>
          <w:lang w:val="en-US"/>
        </w:rPr>
        <w:t xml:space="preserve"> euro 00 </w:t>
      </w:r>
      <w:proofErr w:type="spellStart"/>
      <w:r w:rsidRPr="004E5338">
        <w:rPr>
          <w:rStyle w:val="Noklusjumarindkopasfonts00"/>
          <w:bCs/>
          <w:lang w:val="en-US"/>
        </w:rPr>
        <w:t>centi</w:t>
      </w:r>
      <w:proofErr w:type="spellEnd"/>
      <w:r w:rsidRPr="004E5338">
        <w:rPr>
          <w:rStyle w:val="Noklusjumarindkopasfonts00"/>
          <w:bCs/>
          <w:lang w:val="en-US"/>
        </w:rPr>
        <w:t xml:space="preserve">), </w:t>
      </w:r>
      <w:proofErr w:type="spellStart"/>
      <w:r w:rsidRPr="004E5338">
        <w:rPr>
          <w:rStyle w:val="Noklusjumarindkopasfonts00"/>
          <w:bCs/>
          <w:lang w:val="en-US"/>
        </w:rPr>
        <w:t>kas</w:t>
      </w:r>
      <w:proofErr w:type="spellEnd"/>
      <w:r w:rsidRPr="004E5338">
        <w:rPr>
          <w:rStyle w:val="Noklusjumarindkopasfonts00"/>
          <w:bCs/>
          <w:lang w:val="en-US"/>
        </w:rPr>
        <w:t xml:space="preserve"> </w:t>
      </w:r>
      <w:proofErr w:type="spellStart"/>
      <w:r w:rsidRPr="004E5338">
        <w:rPr>
          <w:rStyle w:val="Noklusjumarindkopasfonts00"/>
          <w:bCs/>
          <w:lang w:val="en-US"/>
        </w:rPr>
        <w:t>ir</w:t>
      </w:r>
      <w:proofErr w:type="spellEnd"/>
      <w:r w:rsidRPr="004E5338">
        <w:rPr>
          <w:rStyle w:val="Noklusjumarindkopasfonts00"/>
          <w:bCs/>
          <w:lang w:val="en-US"/>
        </w:rPr>
        <w:t xml:space="preserve"> </w:t>
      </w:r>
      <w:proofErr w:type="spellStart"/>
      <w:r w:rsidRPr="004E5338">
        <w:rPr>
          <w:rStyle w:val="Noklusjumarindkopasfonts00"/>
          <w:bCs/>
          <w:lang w:val="en-US"/>
        </w:rPr>
        <w:t>arī</w:t>
      </w:r>
      <w:proofErr w:type="spellEnd"/>
      <w:r w:rsidRPr="004E5338">
        <w:rPr>
          <w:rStyle w:val="Noklusjumarindkopasfonts00"/>
          <w:bCs/>
          <w:lang w:val="en-US"/>
        </w:rPr>
        <w:t xml:space="preserve"> </w:t>
      </w:r>
      <w:proofErr w:type="spellStart"/>
      <w:r w:rsidRPr="004E5338">
        <w:rPr>
          <w:rStyle w:val="Noklusjumarindkopasfonts00"/>
          <w:bCs/>
          <w:lang w:val="en-US"/>
        </w:rPr>
        <w:t>izsoles</w:t>
      </w:r>
      <w:proofErr w:type="spellEnd"/>
      <w:r w:rsidRPr="004E5338">
        <w:rPr>
          <w:rStyle w:val="Noklusjumarindkopasfonts00"/>
          <w:bCs/>
          <w:lang w:val="en-US"/>
        </w:rPr>
        <w:t xml:space="preserve"> </w:t>
      </w:r>
      <w:proofErr w:type="spellStart"/>
      <w:r w:rsidRPr="004E5338">
        <w:rPr>
          <w:rStyle w:val="Noklusjumarindkopasfonts00"/>
          <w:bCs/>
          <w:lang w:val="en-US"/>
        </w:rPr>
        <w:t>sākumcena</w:t>
      </w:r>
      <w:proofErr w:type="spellEnd"/>
      <w:r w:rsidRPr="004E5338">
        <w:rPr>
          <w:rStyle w:val="Noklusjumarindkopasfonts00"/>
          <w:bCs/>
          <w:lang w:val="en-US"/>
        </w:rPr>
        <w:t xml:space="preserve">. </w:t>
      </w:r>
      <w:r>
        <w:rPr>
          <w:rStyle w:val="Noklusjumarindkopasfonts00"/>
          <w:bCs/>
        </w:rPr>
        <w:t xml:space="preserve">Visa nosolītā nekustamā īpašuma cena tiek samaksāta </w:t>
      </w:r>
      <w:r>
        <w:rPr>
          <w:rStyle w:val="Noklusjumarindkopasfonts00"/>
          <w:bCs/>
          <w:i/>
        </w:rPr>
        <w:t>euro</w:t>
      </w:r>
      <w:r>
        <w:rPr>
          <w:rStyle w:val="Noklusjumarindkopasfonts00"/>
          <w:bCs/>
        </w:rPr>
        <w:t>.</w:t>
      </w:r>
    </w:p>
    <w:p w14:paraId="0D5C48CE" w14:textId="77777777" w:rsidR="006B6CFD" w:rsidRPr="006B6CFD" w:rsidRDefault="006B6CFD" w:rsidP="004E5338">
      <w:pPr>
        <w:numPr>
          <w:ilvl w:val="1"/>
          <w:numId w:val="16"/>
        </w:numPr>
        <w:suppressAutoHyphens w:val="0"/>
        <w:overflowPunct w:val="0"/>
        <w:autoSpaceDN w:val="0"/>
        <w:jc w:val="both"/>
        <w:textAlignment w:val="baseline"/>
        <w:rPr>
          <w:lang w:val="it-IT"/>
        </w:rPr>
      </w:pPr>
      <w:r w:rsidRPr="006B6CFD">
        <w:rPr>
          <w:rStyle w:val="Noklusjumarindkopasfonts00"/>
          <w:bCs/>
          <w:lang w:val="it-IT"/>
        </w:rPr>
        <w:t xml:space="preserve">Izsoles solis EUR 500,00 (pieci simti  </w:t>
      </w:r>
      <w:r w:rsidRPr="006B6CFD">
        <w:rPr>
          <w:rStyle w:val="Noklusjumarindkopasfonts00"/>
          <w:bCs/>
          <w:i/>
          <w:lang w:val="it-IT"/>
        </w:rPr>
        <w:t>euro</w:t>
      </w:r>
      <w:r w:rsidRPr="006B6CFD">
        <w:rPr>
          <w:rStyle w:val="Noklusjumarindkopasfonts00"/>
          <w:bCs/>
          <w:lang w:val="it-IT"/>
        </w:rPr>
        <w:t xml:space="preserve">, 00 centi). Nodrošinājuma nauda – 10 % no nekustamā īpašuma nosacītās cenas, t.i., EUR 2 250,00 (divi tūkstoši divi simti piecdesmit </w:t>
      </w:r>
      <w:r w:rsidRPr="006B6CFD">
        <w:rPr>
          <w:rStyle w:val="Noklusjumarindkopasfonts00"/>
          <w:bCs/>
          <w:i/>
          <w:lang w:val="it-IT"/>
        </w:rPr>
        <w:t>euro</w:t>
      </w:r>
      <w:r w:rsidRPr="006B6CFD">
        <w:rPr>
          <w:rStyle w:val="Noklusjumarindkopasfonts00"/>
          <w:bCs/>
          <w:lang w:val="it-IT"/>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14:paraId="2861BB5D" w14:textId="77777777" w:rsidR="006B6CFD" w:rsidRPr="006B6CFD" w:rsidRDefault="006B6CFD" w:rsidP="004E5338">
      <w:pPr>
        <w:numPr>
          <w:ilvl w:val="1"/>
          <w:numId w:val="16"/>
        </w:numPr>
        <w:suppressAutoHyphens w:val="0"/>
        <w:overflowPunct w:val="0"/>
        <w:autoSpaceDN w:val="0"/>
        <w:jc w:val="both"/>
        <w:textAlignment w:val="baseline"/>
        <w:rPr>
          <w:lang w:val="it-IT"/>
        </w:rPr>
      </w:pPr>
      <w:r w:rsidRPr="006B6CFD">
        <w:rPr>
          <w:rStyle w:val="Noklusjumarindkopasfonts00"/>
          <w:bCs/>
          <w:lang w:val="it-IT"/>
        </w:rPr>
        <w:t xml:space="preserve">Maksa par dalību e-izsolē – EUR 20,00 (divdesmit </w:t>
      </w:r>
      <w:r w:rsidRPr="006B6CFD">
        <w:rPr>
          <w:rStyle w:val="Noklusjumarindkopasfonts00"/>
          <w:bCs/>
          <w:i/>
          <w:lang w:val="it-IT"/>
        </w:rPr>
        <w:t>euro</w:t>
      </w:r>
      <w:r w:rsidRPr="006B6CFD">
        <w:rPr>
          <w:rStyle w:val="Noklusjumarindkopasfonts00"/>
          <w:bCs/>
          <w:lang w:val="it-IT"/>
        </w:rPr>
        <w:t>, 00 centi), kas jāieskaita Tiesu administrācijas norēķinu kontā.</w:t>
      </w:r>
    </w:p>
    <w:p w14:paraId="485D9EEC" w14:textId="77777777" w:rsidR="006B6CFD" w:rsidRPr="006B6CFD" w:rsidRDefault="006B6CFD" w:rsidP="004E5338">
      <w:pPr>
        <w:numPr>
          <w:ilvl w:val="1"/>
          <w:numId w:val="16"/>
        </w:numPr>
        <w:suppressAutoHyphens w:val="0"/>
        <w:overflowPunct w:val="0"/>
        <w:autoSpaceDN w:val="0"/>
        <w:jc w:val="both"/>
        <w:textAlignment w:val="baseline"/>
        <w:rPr>
          <w:lang w:val="it-IT"/>
        </w:rPr>
      </w:pPr>
      <w:r w:rsidRPr="006B6CFD">
        <w:rPr>
          <w:rStyle w:val="Noklusjumarindkopasfonts00"/>
          <w:bCs/>
          <w:lang w:val="it-IT"/>
        </w:rPr>
        <w:t xml:space="preserve">Sludinājumi par nekustamā īpašuma izsoli publicējami laikrakstā „Latvijas Vēstnesis”, laikrakstā “Rēzeknes Vēstis” un Rēzeknes novada pašvaldības mājas lapā. </w:t>
      </w:r>
    </w:p>
    <w:p w14:paraId="4AA6B028" w14:textId="77777777" w:rsidR="006B6CFD" w:rsidRPr="006B6CFD" w:rsidRDefault="006B6CFD" w:rsidP="004E5338">
      <w:pPr>
        <w:numPr>
          <w:ilvl w:val="1"/>
          <w:numId w:val="16"/>
        </w:numPr>
        <w:suppressAutoHyphens w:val="0"/>
        <w:overflowPunct w:val="0"/>
        <w:autoSpaceDN w:val="0"/>
        <w:jc w:val="both"/>
        <w:textAlignment w:val="baseline"/>
        <w:rPr>
          <w:lang w:val="it-IT"/>
        </w:rPr>
      </w:pPr>
      <w:r w:rsidRPr="006B6CFD">
        <w:rPr>
          <w:rStyle w:val="Noklusjumarindkopasfonts00"/>
          <w:bCs/>
          <w:lang w:val="it-IT"/>
        </w:rPr>
        <w:t>Ar izsoles noteikumiem var iepazīties elektroniski</w:t>
      </w:r>
      <w:r w:rsidRPr="006B6CFD">
        <w:rPr>
          <w:rStyle w:val="Noklusjumarindkopasfonts00"/>
          <w:bCs/>
          <w:color w:val="000000"/>
          <w:lang w:val="it-IT"/>
        </w:rPr>
        <w:t xml:space="preserve"> Rēzeknes novada pašvaldības mājas lapā </w:t>
      </w:r>
      <w:r w:rsidR="004E5338">
        <w:rPr>
          <w:rStyle w:val="Noklusjumarindkopasfonts00"/>
          <w:bCs/>
          <w:color w:val="0000FF"/>
          <w:u w:val="single"/>
          <w:lang w:val="it-IT"/>
        </w:rPr>
        <w:fldChar w:fldCharType="begin"/>
      </w:r>
      <w:r w:rsidR="004E5338">
        <w:rPr>
          <w:rStyle w:val="Noklusjumarindkopasfonts00"/>
          <w:bCs/>
          <w:color w:val="0000FF"/>
          <w:u w:val="single"/>
          <w:lang w:val="it-IT"/>
        </w:rPr>
        <w:instrText xml:space="preserve"> HYPERLINK "http://www.rezeknesnovads.lv" </w:instrText>
      </w:r>
      <w:r w:rsidR="004E5338">
        <w:rPr>
          <w:rStyle w:val="Noklusjumarindkopasfonts00"/>
          <w:bCs/>
          <w:color w:val="0000FF"/>
          <w:u w:val="single"/>
          <w:lang w:val="it-IT"/>
        </w:rPr>
        <w:fldChar w:fldCharType="separate"/>
      </w:r>
      <w:r w:rsidRPr="006B6CFD">
        <w:rPr>
          <w:rStyle w:val="Noklusjumarindkopasfonts00"/>
          <w:bCs/>
          <w:color w:val="0000FF"/>
          <w:u w:val="single"/>
          <w:lang w:val="it-IT"/>
        </w:rPr>
        <w:t>www.rezeknesnovads.lv</w:t>
      </w:r>
      <w:r w:rsidR="004E5338">
        <w:rPr>
          <w:rStyle w:val="Noklusjumarindkopasfonts00"/>
          <w:bCs/>
          <w:color w:val="0000FF"/>
          <w:u w:val="single"/>
          <w:lang w:val="it-IT"/>
        </w:rPr>
        <w:fldChar w:fldCharType="end"/>
      </w:r>
      <w:r w:rsidRPr="006B6CFD">
        <w:rPr>
          <w:rStyle w:val="Noklusjumarindkopasfonts00"/>
          <w:bCs/>
          <w:color w:val="0000FF"/>
          <w:u w:val="single"/>
          <w:lang w:val="it-IT"/>
        </w:rPr>
        <w:t xml:space="preserve"> </w:t>
      </w:r>
      <w:r w:rsidRPr="006B6CFD">
        <w:rPr>
          <w:rStyle w:val="Noklusjumarindkopasfonts00"/>
          <w:bCs/>
          <w:lang w:val="it-IT"/>
        </w:rPr>
        <w:t>un</w:t>
      </w:r>
      <w:r w:rsidRPr="006B6CFD">
        <w:rPr>
          <w:rStyle w:val="Noklusjumarindkopasfonts00"/>
          <w:bCs/>
          <w:color w:val="0000FF"/>
          <w:u w:val="single"/>
          <w:lang w:val="it-IT"/>
        </w:rPr>
        <w:t xml:space="preserve"> </w:t>
      </w:r>
      <w:hyperlink r:id="rId8" w:history="1">
        <w:r w:rsidRPr="006B6CFD">
          <w:rPr>
            <w:rStyle w:val="Noklusjumarindkopasfonts00"/>
            <w:bCs/>
            <w:color w:val="0000FF"/>
            <w:u w:val="single"/>
            <w:lang w:val="it-IT"/>
          </w:rPr>
          <w:t>https://izsoles.ta.gov.lv</w:t>
        </w:r>
      </w:hyperlink>
      <w:r w:rsidRPr="006B6CFD">
        <w:rPr>
          <w:rStyle w:val="Noklusjumarindkopasfonts00"/>
          <w:bCs/>
          <w:color w:val="0000FF"/>
          <w:u w:val="single"/>
          <w:lang w:val="it-IT"/>
        </w:rPr>
        <w:t xml:space="preserve"> </w:t>
      </w:r>
      <w:r w:rsidRPr="006B6CFD">
        <w:rPr>
          <w:rStyle w:val="Noklusjumarindkopasfonts00"/>
          <w:bCs/>
          <w:color w:val="000000"/>
          <w:lang w:val="it-IT"/>
        </w:rPr>
        <w:t xml:space="preserve">. </w:t>
      </w:r>
    </w:p>
    <w:p w14:paraId="77C0C200" w14:textId="77777777" w:rsidR="006B6CFD" w:rsidRPr="004E5338" w:rsidRDefault="006B6CFD" w:rsidP="004E5338">
      <w:pPr>
        <w:numPr>
          <w:ilvl w:val="1"/>
          <w:numId w:val="16"/>
        </w:numPr>
        <w:suppressAutoHyphens w:val="0"/>
        <w:overflowPunct w:val="0"/>
        <w:autoSpaceDN w:val="0"/>
        <w:jc w:val="both"/>
        <w:textAlignment w:val="baseline"/>
        <w:rPr>
          <w:bCs/>
          <w:color w:val="000000"/>
          <w:lang w:val="en-US"/>
        </w:rPr>
      </w:pPr>
      <w:proofErr w:type="spellStart"/>
      <w:r w:rsidRPr="004E5338">
        <w:rPr>
          <w:bCs/>
          <w:color w:val="000000"/>
          <w:lang w:val="en-US"/>
        </w:rPr>
        <w:t>Izsoles</w:t>
      </w:r>
      <w:proofErr w:type="spellEnd"/>
      <w:r w:rsidRPr="004E5338">
        <w:rPr>
          <w:bCs/>
          <w:color w:val="000000"/>
          <w:lang w:val="en-US"/>
        </w:rPr>
        <w:t xml:space="preserve"> </w:t>
      </w:r>
      <w:proofErr w:type="spellStart"/>
      <w:r w:rsidRPr="004E5338">
        <w:rPr>
          <w:bCs/>
          <w:color w:val="000000"/>
          <w:lang w:val="en-US"/>
        </w:rPr>
        <w:t>rezultātus</w:t>
      </w:r>
      <w:proofErr w:type="spellEnd"/>
      <w:r w:rsidRPr="004E5338">
        <w:rPr>
          <w:bCs/>
          <w:color w:val="000000"/>
          <w:lang w:val="en-US"/>
        </w:rPr>
        <w:t xml:space="preserve"> </w:t>
      </w:r>
      <w:proofErr w:type="spellStart"/>
      <w:r w:rsidRPr="004E5338">
        <w:rPr>
          <w:bCs/>
          <w:color w:val="000000"/>
          <w:lang w:val="en-US"/>
        </w:rPr>
        <w:t>apstiprina</w:t>
      </w:r>
      <w:proofErr w:type="spellEnd"/>
      <w:r w:rsidRPr="004E5338">
        <w:rPr>
          <w:bCs/>
          <w:color w:val="000000"/>
          <w:lang w:val="en-US"/>
        </w:rPr>
        <w:t xml:space="preserve"> </w:t>
      </w:r>
      <w:proofErr w:type="spellStart"/>
      <w:r w:rsidRPr="004E5338">
        <w:rPr>
          <w:bCs/>
          <w:color w:val="000000"/>
          <w:lang w:val="en-US"/>
        </w:rPr>
        <w:t>Rēzeknes</w:t>
      </w:r>
      <w:proofErr w:type="spellEnd"/>
      <w:r w:rsidRPr="004E5338">
        <w:rPr>
          <w:bCs/>
          <w:color w:val="000000"/>
          <w:lang w:val="en-US"/>
        </w:rPr>
        <w:t xml:space="preserve"> </w:t>
      </w:r>
      <w:proofErr w:type="spellStart"/>
      <w:r w:rsidRPr="004E5338">
        <w:rPr>
          <w:bCs/>
          <w:color w:val="000000"/>
          <w:lang w:val="en-US"/>
        </w:rPr>
        <w:t>novada</w:t>
      </w:r>
      <w:proofErr w:type="spellEnd"/>
      <w:r w:rsidRPr="004E5338">
        <w:rPr>
          <w:bCs/>
          <w:color w:val="000000"/>
          <w:lang w:val="en-US"/>
        </w:rPr>
        <w:t xml:space="preserve"> dome.</w:t>
      </w:r>
    </w:p>
    <w:p w14:paraId="38DF612D" w14:textId="77777777" w:rsidR="006B6CFD" w:rsidRPr="004E5338" w:rsidRDefault="006B6CFD" w:rsidP="004E5338">
      <w:pPr>
        <w:numPr>
          <w:ilvl w:val="1"/>
          <w:numId w:val="16"/>
        </w:numPr>
        <w:suppressAutoHyphens w:val="0"/>
        <w:overflowPunct w:val="0"/>
        <w:autoSpaceDN w:val="0"/>
        <w:jc w:val="both"/>
        <w:textAlignment w:val="baseline"/>
        <w:rPr>
          <w:lang w:val="en-US"/>
        </w:rPr>
      </w:pPr>
      <w:proofErr w:type="spellStart"/>
      <w:r w:rsidRPr="004E5338">
        <w:rPr>
          <w:rStyle w:val="Noklusjumarindkopasfonts00"/>
          <w:bCs/>
          <w:color w:val="000000"/>
          <w:lang w:val="en-US"/>
        </w:rPr>
        <w:t>Lēmumu</w:t>
      </w:r>
      <w:proofErr w:type="spellEnd"/>
      <w:r w:rsidRPr="004E5338">
        <w:rPr>
          <w:rStyle w:val="Noklusjumarindkopasfonts00"/>
          <w:bCs/>
          <w:color w:val="000000"/>
          <w:lang w:val="en-US"/>
        </w:rPr>
        <w:t xml:space="preserve"> par </w:t>
      </w:r>
      <w:proofErr w:type="spellStart"/>
      <w:r w:rsidRPr="004E5338">
        <w:rPr>
          <w:rStyle w:val="Noklusjumarindkopasfonts00"/>
          <w:bCs/>
          <w:color w:val="000000"/>
          <w:lang w:val="en-US"/>
        </w:rPr>
        <w:t>atkārtotu</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izsoli</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vai</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atsavināšanas</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procesa</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pārtraukšanu</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pieņem</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Rēzeknes</w:t>
      </w:r>
      <w:proofErr w:type="spellEnd"/>
      <w:r w:rsidRPr="004E5338">
        <w:rPr>
          <w:rStyle w:val="Noklusjumarindkopasfonts00"/>
          <w:bCs/>
          <w:color w:val="000000"/>
          <w:lang w:val="en-US"/>
        </w:rPr>
        <w:t xml:space="preserve"> </w:t>
      </w:r>
      <w:proofErr w:type="spellStart"/>
      <w:r w:rsidRPr="004E5338">
        <w:rPr>
          <w:rStyle w:val="Noklusjumarindkopasfonts00"/>
          <w:bCs/>
          <w:color w:val="000000"/>
          <w:lang w:val="en-US"/>
        </w:rPr>
        <w:t>novada</w:t>
      </w:r>
      <w:proofErr w:type="spellEnd"/>
      <w:r w:rsidRPr="004E5338">
        <w:rPr>
          <w:rStyle w:val="Noklusjumarindkopasfonts00"/>
          <w:bCs/>
          <w:color w:val="000000"/>
          <w:lang w:val="en-US"/>
        </w:rPr>
        <w:t xml:space="preserve"> dome.</w:t>
      </w:r>
    </w:p>
    <w:p w14:paraId="6C9FD9D4" w14:textId="77777777" w:rsidR="006B6CFD" w:rsidRPr="004E5338" w:rsidRDefault="006B6CFD" w:rsidP="006B6CFD">
      <w:pPr>
        <w:jc w:val="both"/>
        <w:rPr>
          <w:bCs/>
          <w:color w:val="000000"/>
          <w:lang w:val="en-US"/>
        </w:rPr>
      </w:pPr>
    </w:p>
    <w:p w14:paraId="4B749C17" w14:textId="77777777" w:rsidR="006B6CFD" w:rsidRDefault="006B6CFD" w:rsidP="004E5338">
      <w:pPr>
        <w:numPr>
          <w:ilvl w:val="0"/>
          <w:numId w:val="16"/>
        </w:numPr>
        <w:suppressAutoHyphens w:val="0"/>
        <w:overflowPunct w:val="0"/>
        <w:autoSpaceDN w:val="0"/>
        <w:jc w:val="center"/>
        <w:textAlignment w:val="baseline"/>
        <w:rPr>
          <w:b/>
          <w:color w:val="000000"/>
        </w:rPr>
      </w:pPr>
      <w:r>
        <w:rPr>
          <w:b/>
          <w:color w:val="000000"/>
        </w:rPr>
        <w:t>Nekustamā īpašuma raksturojums</w:t>
      </w:r>
    </w:p>
    <w:p w14:paraId="539504C8" w14:textId="77777777" w:rsidR="006B6CFD" w:rsidRDefault="006B6CFD" w:rsidP="004E5338">
      <w:pPr>
        <w:pStyle w:val="Sarakstarindkopa"/>
        <w:numPr>
          <w:ilvl w:val="1"/>
          <w:numId w:val="16"/>
        </w:numPr>
        <w:autoSpaceDE w:val="0"/>
        <w:spacing w:after="0"/>
        <w:jc w:val="both"/>
      </w:pPr>
      <w:r>
        <w:rPr>
          <w:rStyle w:val="Noklusjumarindkopasfonts00"/>
          <w:rFonts w:ascii="Times New Roman" w:eastAsia="Times New Roman" w:hAnsi="Times New Roman"/>
          <w:bCs/>
          <w:color w:val="000000"/>
          <w:sz w:val="24"/>
          <w:szCs w:val="24"/>
        </w:rPr>
        <w:t>Rēzeknes novada pašvaldības nekustamais īpašums “</w:t>
      </w:r>
      <w:proofErr w:type="spellStart"/>
      <w:r>
        <w:rPr>
          <w:rStyle w:val="Noklusjumarindkopasfonts00"/>
          <w:rFonts w:ascii="Times New Roman" w:eastAsia="Times New Roman" w:hAnsi="Times New Roman"/>
          <w:bCs/>
          <w:color w:val="000000"/>
          <w:sz w:val="24"/>
          <w:szCs w:val="24"/>
        </w:rPr>
        <w:t>Tevenānu</w:t>
      </w:r>
      <w:proofErr w:type="spellEnd"/>
      <w:r>
        <w:rPr>
          <w:rStyle w:val="Noklusjumarindkopasfonts00"/>
          <w:rFonts w:ascii="Times New Roman" w:eastAsia="Times New Roman" w:hAnsi="Times New Roman"/>
          <w:bCs/>
          <w:color w:val="000000"/>
          <w:sz w:val="24"/>
          <w:szCs w:val="24"/>
        </w:rPr>
        <w:t xml:space="preserve"> SEZ”, ar kadastra Nr.7898 007 0016, atrodas Viļānu pagastā, Rēzeknes novadā, un sastāv no </w:t>
      </w:r>
      <w:r>
        <w:rPr>
          <w:rStyle w:val="Noklusjumarindkopasfonts00"/>
          <w:rFonts w:ascii="Times New Roman" w:hAnsi="Times New Roman"/>
          <w:color w:val="000000"/>
          <w:sz w:val="24"/>
          <w:szCs w:val="24"/>
        </w:rPr>
        <w:t xml:space="preserve">zemes </w:t>
      </w:r>
      <w:r>
        <w:rPr>
          <w:rStyle w:val="Noklusjumarindkopasfonts00"/>
          <w:rFonts w:ascii="Times New Roman" w:hAnsi="Times New Roman"/>
          <w:color w:val="000000"/>
          <w:sz w:val="24"/>
          <w:szCs w:val="24"/>
        </w:rPr>
        <w:lastRenderedPageBreak/>
        <w:t>vienības kadastra apzīmējums 7898 007 0025, platībā 2,3 ha (turpmāk – Nekustamais īpašums).</w:t>
      </w:r>
      <w:r>
        <w:rPr>
          <w:rStyle w:val="DefaultParagraphFont000"/>
          <w:rFonts w:ascii="Times New Roman" w:hAnsi="Times New Roman"/>
          <w:sz w:val="24"/>
          <w:szCs w:val="24"/>
        </w:rPr>
        <w:t xml:space="preserve"> </w:t>
      </w:r>
    </w:p>
    <w:p w14:paraId="16E5521D" w14:textId="77777777" w:rsidR="006B6CFD" w:rsidRDefault="006B6CFD" w:rsidP="004E5338">
      <w:pPr>
        <w:pStyle w:val="Sarakstarindkopa"/>
        <w:numPr>
          <w:ilvl w:val="1"/>
          <w:numId w:val="16"/>
        </w:numPr>
        <w:autoSpaceDE w:val="0"/>
        <w:spacing w:after="0"/>
        <w:jc w:val="both"/>
      </w:pPr>
      <w:r>
        <w:rPr>
          <w:rStyle w:val="Noklusjumarindkopasfonts00"/>
          <w:rFonts w:ascii="Times New Roman" w:eastAsia="Times New Roman" w:hAnsi="Times New Roman"/>
          <w:bCs/>
          <w:color w:val="000000"/>
          <w:sz w:val="24"/>
          <w:szCs w:val="24"/>
        </w:rPr>
        <w:t xml:space="preserve"> </w:t>
      </w:r>
      <w:r>
        <w:rPr>
          <w:rStyle w:val="Noklusjumarindkopasfonts00"/>
          <w:rFonts w:ascii="Times New Roman" w:eastAsia="Times New Roman" w:hAnsi="Times New Roman"/>
          <w:bCs/>
          <w:iCs/>
          <w:color w:val="000000"/>
          <w:sz w:val="24"/>
          <w:szCs w:val="24"/>
        </w:rPr>
        <w:t xml:space="preserve">Nekustamais </w:t>
      </w:r>
      <w:r>
        <w:rPr>
          <w:rStyle w:val="Noklusjumarindkopasfonts00"/>
          <w:rFonts w:ascii="Times New Roman" w:eastAsia="Times New Roman" w:hAnsi="Times New Roman"/>
          <w:bCs/>
          <w:iCs/>
          <w:sz w:val="24"/>
          <w:szCs w:val="24"/>
        </w:rPr>
        <w:t xml:space="preserve">īpašums ir reģistrēts </w:t>
      </w:r>
      <w:r>
        <w:rPr>
          <w:rStyle w:val="Noklusjumarindkopasfonts00"/>
          <w:rFonts w:ascii="Times New Roman" w:eastAsia="Times New Roman" w:hAnsi="Times New Roman"/>
          <w:bCs/>
          <w:sz w:val="24"/>
          <w:szCs w:val="24"/>
        </w:rPr>
        <w:t xml:space="preserve">Latgales rajona tiesā, Viļānu pagasta zemesgrāmatas </w:t>
      </w:r>
      <w:r>
        <w:rPr>
          <w:rStyle w:val="Noklusjumarindkopasfonts00"/>
          <w:rFonts w:ascii="Times New Roman" w:eastAsia="Times New Roman" w:hAnsi="Times New Roman"/>
          <w:bCs/>
          <w:iCs/>
          <w:sz w:val="24"/>
          <w:szCs w:val="24"/>
        </w:rPr>
        <w:t>nodalījuma Nr.</w:t>
      </w:r>
      <w:r>
        <w:rPr>
          <w:rStyle w:val="DefaultParagraphFont000"/>
          <w:rFonts w:ascii="Times New Roman" w:hAnsi="Times New Roman"/>
          <w:sz w:val="24"/>
          <w:szCs w:val="24"/>
        </w:rPr>
        <w:t xml:space="preserve"> </w:t>
      </w:r>
      <w:r>
        <w:rPr>
          <w:rStyle w:val="Noklusjumarindkopasfonts00"/>
          <w:rFonts w:ascii="Times New Roman" w:hAnsi="Times New Roman"/>
          <w:color w:val="000000"/>
          <w:sz w:val="24"/>
          <w:szCs w:val="24"/>
        </w:rPr>
        <w:t>100000562741</w:t>
      </w:r>
      <w:r>
        <w:rPr>
          <w:rStyle w:val="Noklusjumarindkopasfonts00"/>
          <w:rFonts w:ascii="Times New Roman" w:eastAsia="Times New Roman" w:hAnsi="Times New Roman"/>
          <w:bCs/>
          <w:iCs/>
          <w:sz w:val="24"/>
          <w:szCs w:val="24"/>
        </w:rPr>
        <w:t xml:space="preserve">, </w:t>
      </w:r>
      <w:r>
        <w:rPr>
          <w:rStyle w:val="Noklusjumarindkopasfonts00"/>
          <w:rFonts w:ascii="Times New Roman" w:eastAsia="Times New Roman" w:hAnsi="Times New Roman"/>
          <w:bCs/>
          <w:sz w:val="24"/>
          <w:szCs w:val="24"/>
        </w:rPr>
        <w:t xml:space="preserve">ar Rēzeknes zemesgrāmatu nodaļas tiesneša Vijas </w:t>
      </w:r>
      <w:proofErr w:type="spellStart"/>
      <w:r>
        <w:rPr>
          <w:rStyle w:val="Noklusjumarindkopasfonts00"/>
          <w:rFonts w:ascii="Times New Roman" w:eastAsia="Times New Roman" w:hAnsi="Times New Roman"/>
          <w:bCs/>
          <w:sz w:val="24"/>
          <w:szCs w:val="24"/>
        </w:rPr>
        <w:t>Pužules</w:t>
      </w:r>
      <w:proofErr w:type="spellEnd"/>
      <w:r>
        <w:rPr>
          <w:rStyle w:val="Noklusjumarindkopasfonts00"/>
          <w:rFonts w:ascii="Times New Roman" w:eastAsia="Times New Roman" w:hAnsi="Times New Roman"/>
          <w:bCs/>
          <w:sz w:val="24"/>
          <w:szCs w:val="24"/>
        </w:rPr>
        <w:t xml:space="preserve"> </w:t>
      </w:r>
      <w:proofErr w:type="gramStart"/>
      <w:r>
        <w:rPr>
          <w:rStyle w:val="Noklusjumarindkopasfonts00"/>
          <w:rFonts w:ascii="Times New Roman" w:eastAsia="Times New Roman" w:hAnsi="Times New Roman"/>
          <w:bCs/>
          <w:sz w:val="24"/>
          <w:szCs w:val="24"/>
        </w:rPr>
        <w:t>2023.gada</w:t>
      </w:r>
      <w:proofErr w:type="gramEnd"/>
      <w:r>
        <w:rPr>
          <w:rStyle w:val="Noklusjumarindkopasfonts00"/>
          <w:rFonts w:ascii="Times New Roman" w:eastAsia="Times New Roman" w:hAnsi="Times New Roman"/>
          <w:bCs/>
          <w:sz w:val="24"/>
          <w:szCs w:val="24"/>
        </w:rPr>
        <w:t xml:space="preserve"> 14.marta lēmumu</w:t>
      </w:r>
      <w:r>
        <w:rPr>
          <w:rStyle w:val="Noklusjumarindkopasfonts00"/>
          <w:rFonts w:ascii="Times New Roman" w:eastAsia="Times New Roman" w:hAnsi="Times New Roman"/>
          <w:bCs/>
          <w:iCs/>
          <w:sz w:val="24"/>
          <w:szCs w:val="24"/>
        </w:rPr>
        <w:t xml:space="preserve"> (žurnāla Nr.</w:t>
      </w:r>
      <w:r>
        <w:rPr>
          <w:rStyle w:val="Noklusjumarindkopasfonts00"/>
          <w:rFonts w:ascii="Times New Roman" w:hAnsi="Times New Roman"/>
          <w:sz w:val="24"/>
          <w:szCs w:val="24"/>
        </w:rPr>
        <w:t xml:space="preserve"> 300005829495</w:t>
      </w:r>
      <w:r>
        <w:rPr>
          <w:rStyle w:val="Noklusjumarindkopasfonts00"/>
          <w:rFonts w:ascii="Times New Roman" w:eastAsia="Times New Roman" w:hAnsi="Times New Roman"/>
          <w:bCs/>
          <w:iCs/>
          <w:sz w:val="24"/>
          <w:szCs w:val="24"/>
        </w:rPr>
        <w:t xml:space="preserve">) </w:t>
      </w:r>
      <w:r>
        <w:rPr>
          <w:rStyle w:val="Noklusjumarindkopasfonts00"/>
          <w:rFonts w:ascii="Times New Roman" w:eastAsia="Times New Roman" w:hAnsi="Times New Roman"/>
          <w:bCs/>
          <w:iCs/>
          <w:color w:val="000000"/>
          <w:sz w:val="24"/>
          <w:szCs w:val="24"/>
        </w:rPr>
        <w:t xml:space="preserve">uz Rēzeknes novada pašvaldības, </w:t>
      </w:r>
      <w:r>
        <w:rPr>
          <w:rStyle w:val="Noklusjumarindkopasfonts00"/>
          <w:rFonts w:ascii="Times New Roman" w:eastAsia="Times New Roman" w:hAnsi="Times New Roman"/>
          <w:bCs/>
          <w:color w:val="000000"/>
          <w:sz w:val="24"/>
          <w:szCs w:val="24"/>
        </w:rPr>
        <w:t xml:space="preserve">nodokļu maksātāja reģistrācijas Nr.90009112679, vārda. </w:t>
      </w:r>
    </w:p>
    <w:p w14:paraId="768BD3C3" w14:textId="77777777" w:rsidR="006B6CFD" w:rsidRDefault="006B6CFD" w:rsidP="006B6CFD">
      <w:pPr>
        <w:pStyle w:val="Sarakstarindkopa"/>
        <w:autoSpaceDE w:val="0"/>
        <w:spacing w:after="0"/>
        <w:ind w:left="435"/>
        <w:jc w:val="both"/>
        <w:rPr>
          <w:rFonts w:ascii="Times New Roman" w:hAnsi="Times New Roman"/>
          <w:sz w:val="24"/>
          <w:szCs w:val="24"/>
        </w:rPr>
      </w:pPr>
    </w:p>
    <w:p w14:paraId="6D47C6A4" w14:textId="77777777" w:rsidR="006B6CFD" w:rsidRDefault="006B6CFD" w:rsidP="004E5338">
      <w:pPr>
        <w:pStyle w:val="Sarakstarindkopa"/>
        <w:numPr>
          <w:ilvl w:val="0"/>
          <w:numId w:val="26"/>
        </w:numPr>
        <w:spacing w:after="0"/>
        <w:ind w:left="163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Nekustamā īpašuma attīstības nosacījumi</w:t>
      </w:r>
    </w:p>
    <w:bookmarkEnd w:id="0"/>
    <w:p w14:paraId="759C6382" w14:textId="77777777" w:rsidR="006B6CFD" w:rsidRDefault="006B6CFD" w:rsidP="004E5338">
      <w:pPr>
        <w:pStyle w:val="ListParagraph0"/>
        <w:numPr>
          <w:ilvl w:val="1"/>
          <w:numId w:val="17"/>
        </w:numPr>
        <w:spacing w:after="0"/>
        <w:ind w:left="426" w:hanging="426"/>
        <w:jc w:val="both"/>
        <w:textAlignment w:val="auto"/>
      </w:pPr>
      <w:r>
        <w:rPr>
          <w:rStyle w:val="DefaultParagraphFont000"/>
          <w:rFonts w:ascii="Times New Roman" w:hAnsi="Times New Roman"/>
          <w:sz w:val="24"/>
          <w:szCs w:val="24"/>
        </w:rPr>
        <w:t xml:space="preserve">Izsoles uzvarētājam jābūt finansiāli un organizatoriski spējīgam uzsākt un realizēt saimniecisko darbību izsoles objektā, lai 5 (piecu) gadu laikā un ne vēlāk kā līdz </w:t>
      </w:r>
      <w:proofErr w:type="gramStart"/>
      <w:r>
        <w:rPr>
          <w:rStyle w:val="DefaultParagraphFont000"/>
          <w:rFonts w:ascii="Times New Roman" w:hAnsi="Times New Roman"/>
          <w:sz w:val="24"/>
          <w:szCs w:val="24"/>
        </w:rPr>
        <w:t>2029.gada</w:t>
      </w:r>
      <w:proofErr w:type="gramEnd"/>
      <w:r>
        <w:rPr>
          <w:rStyle w:val="DefaultParagraphFont000"/>
          <w:rFonts w:ascii="Times New Roman" w:hAnsi="Times New Roman"/>
          <w:sz w:val="24"/>
          <w:szCs w:val="24"/>
        </w:rPr>
        <w:t xml:space="preserve"> 31.decembrim Nekustamā īpašuma attīstībā ieguldītu privātās nefinanšu investīcijas nemateriālajos ieguldījumos un pamatlīdzekļos vismaz EUR 559 023,61 (pieci simti piecdesmit deviņi tūkstoši divdesmit trīs </w:t>
      </w:r>
      <w:proofErr w:type="spellStart"/>
      <w:r>
        <w:rPr>
          <w:rStyle w:val="DefaultParagraphFont000"/>
          <w:rFonts w:ascii="Times New Roman" w:hAnsi="Times New Roman"/>
          <w:i/>
          <w:iCs/>
          <w:sz w:val="24"/>
          <w:szCs w:val="24"/>
        </w:rPr>
        <w:t>euro</w:t>
      </w:r>
      <w:proofErr w:type="spellEnd"/>
      <w:r>
        <w:rPr>
          <w:rStyle w:val="DefaultParagraphFont000"/>
          <w:rFonts w:ascii="Times New Roman" w:hAnsi="Times New Roman"/>
          <w:sz w:val="24"/>
          <w:szCs w:val="24"/>
        </w:rPr>
        <w:t>, 61 cents)  apmērā.</w:t>
      </w:r>
    </w:p>
    <w:p w14:paraId="0BA25BA7" w14:textId="77777777" w:rsidR="006B6CFD" w:rsidRDefault="006B6CFD" w:rsidP="004E5338">
      <w:pPr>
        <w:pStyle w:val="ListParagraph0"/>
        <w:numPr>
          <w:ilvl w:val="1"/>
          <w:numId w:val="17"/>
        </w:numPr>
        <w:spacing w:after="0"/>
        <w:ind w:left="426" w:hanging="426"/>
        <w:jc w:val="both"/>
        <w:textAlignment w:val="auto"/>
      </w:pPr>
      <w:r>
        <w:rPr>
          <w:rStyle w:val="DefaultParagraphFont000"/>
          <w:rFonts w:ascii="Times New Roman" w:hAnsi="Times New Roman"/>
          <w:sz w:val="24"/>
          <w:szCs w:val="24"/>
        </w:rPr>
        <w:t xml:space="preserve">Izsoles uzvarētājam jābūt finansiāli un organizatoriski spējīgam uzsākt un realizēt saimniecisko darbību izsoles objektā, lai 5 (piecu) gadu laikā un ne vēlāk kā līdz </w:t>
      </w:r>
      <w:proofErr w:type="gramStart"/>
      <w:r>
        <w:rPr>
          <w:rStyle w:val="DefaultParagraphFont000"/>
          <w:rFonts w:ascii="Times New Roman" w:hAnsi="Times New Roman"/>
          <w:sz w:val="24"/>
          <w:szCs w:val="24"/>
        </w:rPr>
        <w:t>2029.gada</w:t>
      </w:r>
      <w:proofErr w:type="gramEnd"/>
      <w:r>
        <w:rPr>
          <w:rStyle w:val="DefaultParagraphFont000"/>
          <w:rFonts w:ascii="Times New Roman" w:hAnsi="Times New Roman"/>
          <w:sz w:val="24"/>
          <w:szCs w:val="24"/>
        </w:rPr>
        <w:t xml:space="preserve"> 31.decembrim Nekustamā īpašumā radītu jaunas darba vietas ar kopējo darba algu fonda pieaugumu vismaz EUR 419 246,75 (četri simti deviņpadsmit tūkstoši divi simti četrdesmit seši </w:t>
      </w:r>
      <w:proofErr w:type="spellStart"/>
      <w:r>
        <w:rPr>
          <w:rStyle w:val="DefaultParagraphFont000"/>
          <w:rFonts w:ascii="Times New Roman" w:hAnsi="Times New Roman"/>
          <w:i/>
          <w:iCs/>
          <w:sz w:val="24"/>
          <w:szCs w:val="24"/>
        </w:rPr>
        <w:t>euro</w:t>
      </w:r>
      <w:proofErr w:type="spellEnd"/>
      <w:r>
        <w:rPr>
          <w:rStyle w:val="DefaultParagraphFont000"/>
          <w:rFonts w:ascii="Times New Roman" w:hAnsi="Times New Roman"/>
          <w:sz w:val="24"/>
          <w:szCs w:val="24"/>
        </w:rPr>
        <w:t>, 75 centi)  apmērā. Darba algu fonda pieaugumā ieskaita darba samaksas (bruto) pieaugumu kumulatīvi, tai skaitā samaksātos nodokļus, arī darba devēja sociālo nodokli.</w:t>
      </w:r>
    </w:p>
    <w:p w14:paraId="6EA2DF05" w14:textId="77777777" w:rsidR="006B6CFD" w:rsidRDefault="006B6CFD" w:rsidP="004E5338">
      <w:pPr>
        <w:pStyle w:val="ListParagraph0"/>
        <w:numPr>
          <w:ilvl w:val="1"/>
          <w:numId w:val="17"/>
        </w:numPr>
        <w:spacing w:after="0"/>
        <w:ind w:left="426" w:hanging="426"/>
        <w:jc w:val="both"/>
        <w:textAlignment w:val="auto"/>
        <w:rPr>
          <w:rFonts w:ascii="Times New Roman" w:hAnsi="Times New Roman"/>
          <w:sz w:val="24"/>
          <w:szCs w:val="24"/>
        </w:rPr>
      </w:pPr>
      <w:r>
        <w:rPr>
          <w:rFonts w:ascii="Times New Roman" w:hAnsi="Times New Roman"/>
          <w:sz w:val="24"/>
          <w:szCs w:val="24"/>
        </w:rPr>
        <w:t>Izsoles noteikumu 1. un 2. punktos norādītās privātās nefinanšu investīcijas nemateriālajos ieguldījumos un pamatlīdzekļos un darba algu fonda pieaugums var tikt sasniegts arī līdz 1500 m attālumā esošā, citā Izsoles uzvarētāja saimnieciskās darbības vietā, ja Izsoles uzvarētājs pamato ārpus Nekustamā īpašuma radušos nefinanšu investīciju nemateriālajos ieguldījumos un pamatlīdzekļos un darba algu fonda pieauguma sasaisti ar saimniecisko darbību, ko veic Nekustamajā īpašumā un ja nefinanšu investīcijas nemateriālajos ieguldījumos un pamatlīdzekļos un darba algu fonda pieaugums nav saistīts ar 3.4.punktā nosauktajām nozarēm.</w:t>
      </w:r>
    </w:p>
    <w:p w14:paraId="7952BC59" w14:textId="77777777" w:rsidR="006B6CFD" w:rsidRDefault="006B6CFD" w:rsidP="004E5338">
      <w:pPr>
        <w:pStyle w:val="ListParagraph0"/>
        <w:numPr>
          <w:ilvl w:val="1"/>
          <w:numId w:val="17"/>
        </w:numPr>
        <w:spacing w:after="0"/>
        <w:ind w:left="426" w:hanging="426"/>
        <w:jc w:val="both"/>
        <w:textAlignment w:val="auto"/>
        <w:rPr>
          <w:rFonts w:ascii="Times New Roman" w:hAnsi="Times New Roman"/>
          <w:sz w:val="24"/>
          <w:szCs w:val="24"/>
        </w:rPr>
      </w:pPr>
      <w:r>
        <w:rPr>
          <w:rFonts w:ascii="Times New Roman" w:hAnsi="Times New Roman"/>
          <w:sz w:val="24"/>
          <w:szCs w:val="24"/>
        </w:rPr>
        <w:t>Izsoles uzvarētājs Nekustamajā īpašumā veicamo saimniecisko darbību nedrīkst saistīt ar šādām tautsaimniecības nozarēm (tās nedrīkst pārsniegt 50 % no neto apgrozījuma):</w:t>
      </w:r>
    </w:p>
    <w:p w14:paraId="76109425"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elektroenerģija, gāzes apgāde, siltumapgāde, ja komersanta darbība saistīta ar tādas enerģijas ražošanu, pārveidi, pārvadi un sadali, kas iegūta no fosilajiem energoresursiem (NACE kods: D), izņemot gaisa kondicionēšanu (NACE kods D);</w:t>
      </w:r>
    </w:p>
    <w:p w14:paraId="75104C58"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ūdensapgāde, kā arī notekūdeņu, atkritumu apsaimniekošana un sanācija, izņemot otrreizējo pārstrādi (NACE kods E);</w:t>
      </w:r>
    </w:p>
    <w:p w14:paraId="0D4DC462"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vairumtirdzniecība un mazumtirdzniecība, izņemot automobiļu un motociklu remontu (NACE kods G);</w:t>
      </w:r>
    </w:p>
    <w:p w14:paraId="7B73932D"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finanšu un apdrošināšanas darbības (NACE kods K);</w:t>
      </w:r>
    </w:p>
    <w:p w14:paraId="1BE232AA"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operācijas ar nekustamo īpašumu (NACE kods L);</w:t>
      </w:r>
    </w:p>
    <w:p w14:paraId="4FBE6D69"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valsts pārvalde un aizsardzība, obligātā sociālā apdrošināšana (NACE kods O);</w:t>
      </w:r>
    </w:p>
    <w:p w14:paraId="57784430"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azartspēles un derības (NACE kods R92);</w:t>
      </w:r>
    </w:p>
    <w:p w14:paraId="3BDCC69F"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r>
        <w:rPr>
          <w:rFonts w:ascii="Times New Roman" w:hAnsi="Times New Roman"/>
          <w:sz w:val="24"/>
          <w:szCs w:val="24"/>
        </w:rPr>
        <w:t>tabakas audzēšana (NACE kods A01.15) un tabakas izstrādājumu ražošana (NACE kods C12);</w:t>
      </w:r>
    </w:p>
    <w:p w14:paraId="1FBC8BCB" w14:textId="77777777" w:rsidR="006B6CFD" w:rsidRDefault="006B6CFD" w:rsidP="004E5338">
      <w:pPr>
        <w:pStyle w:val="ListParagraph0"/>
        <w:numPr>
          <w:ilvl w:val="2"/>
          <w:numId w:val="17"/>
        </w:numPr>
        <w:spacing w:after="0"/>
        <w:ind w:left="1134"/>
        <w:jc w:val="both"/>
        <w:textAlignment w:val="auto"/>
        <w:rPr>
          <w:rFonts w:ascii="Times New Roman" w:hAnsi="Times New Roman"/>
          <w:sz w:val="24"/>
          <w:szCs w:val="24"/>
        </w:rPr>
      </w:pPr>
      <w:proofErr w:type="spellStart"/>
      <w:r>
        <w:rPr>
          <w:rFonts w:ascii="Times New Roman" w:hAnsi="Times New Roman"/>
          <w:sz w:val="24"/>
          <w:szCs w:val="24"/>
        </w:rPr>
        <w:t>ārpusteritoriālo</w:t>
      </w:r>
      <w:proofErr w:type="spellEnd"/>
      <w:r>
        <w:rPr>
          <w:rFonts w:ascii="Times New Roman" w:hAnsi="Times New Roman"/>
          <w:sz w:val="24"/>
          <w:szCs w:val="24"/>
        </w:rPr>
        <w:t xml:space="preserve"> organizāciju un institūciju darbība (NACE kods U).</w:t>
      </w:r>
    </w:p>
    <w:p w14:paraId="1F4BAFE8" w14:textId="77777777" w:rsidR="006B6CFD" w:rsidRDefault="006B6CFD" w:rsidP="006B6CFD">
      <w:pPr>
        <w:pStyle w:val="ListParagraph0"/>
        <w:spacing w:after="0"/>
        <w:ind w:left="1134"/>
        <w:jc w:val="both"/>
        <w:rPr>
          <w:rFonts w:ascii="Times New Roman" w:hAnsi="Times New Roman"/>
          <w:sz w:val="24"/>
          <w:szCs w:val="24"/>
        </w:rPr>
      </w:pPr>
    </w:p>
    <w:p w14:paraId="35A823DC" w14:textId="77777777" w:rsidR="006B6CFD" w:rsidRDefault="006B6CFD" w:rsidP="004E5338">
      <w:pPr>
        <w:pStyle w:val="Sarakstarindkopa"/>
        <w:numPr>
          <w:ilvl w:val="0"/>
          <w:numId w:val="17"/>
        </w:numPr>
        <w:spacing w:after="0"/>
        <w:ind w:left="1637"/>
        <w:jc w:val="center"/>
        <w:rPr>
          <w:rFonts w:ascii="Times New Roman" w:hAnsi="Times New Roman"/>
          <w:b/>
          <w:bCs/>
          <w:sz w:val="24"/>
          <w:szCs w:val="24"/>
        </w:rPr>
      </w:pPr>
      <w:r>
        <w:rPr>
          <w:rFonts w:ascii="Times New Roman" w:hAnsi="Times New Roman"/>
          <w:b/>
          <w:bCs/>
          <w:sz w:val="24"/>
          <w:szCs w:val="24"/>
        </w:rPr>
        <w:lastRenderedPageBreak/>
        <w:t>Izsoles dalībnieki</w:t>
      </w:r>
    </w:p>
    <w:p w14:paraId="0E747AD4" w14:textId="77777777" w:rsidR="006B6CFD" w:rsidRPr="006B6CFD" w:rsidRDefault="006B6CFD" w:rsidP="004E5338">
      <w:pPr>
        <w:numPr>
          <w:ilvl w:val="1"/>
          <w:numId w:val="17"/>
        </w:numPr>
        <w:suppressAutoHyphens w:val="0"/>
        <w:overflowPunct w:val="0"/>
        <w:autoSpaceDN w:val="0"/>
        <w:ind w:left="426" w:hanging="568"/>
        <w:jc w:val="both"/>
        <w:textAlignment w:val="baseline"/>
        <w:rPr>
          <w:lang w:val="lv-LV"/>
        </w:rPr>
      </w:pPr>
      <w:r w:rsidRPr="006B6CFD">
        <w:rPr>
          <w:rStyle w:val="Noklusjumarindkopasfonts00"/>
          <w:lang w:val="lv-LV"/>
        </w:rPr>
        <w:t xml:space="preserve">Par izsoles dalībnieku var kļūt jebkura fiziska vai juridiska persona, kurai ir tiesības iegūt Latvijas Republikā nekustamo īpašumu, un kura līdz reģistrācijas brīdim ir iemaksājusi šo noteikumu 1.4.punktā minēto nodrošinājuma naudu, ir iesniegusi </w:t>
      </w:r>
      <w:proofErr w:type="gramStart"/>
      <w:r w:rsidRPr="006B6CFD">
        <w:rPr>
          <w:rStyle w:val="Noklusjumarindkopasfonts00"/>
          <w:lang w:val="lv-LV"/>
        </w:rPr>
        <w:t>Pretendenta rakstisku apliecinājumu par gatavību un spēju izpildīt izsoles noteikumu 3.sadaļas</w:t>
      </w:r>
      <w:proofErr w:type="gramEnd"/>
      <w:r w:rsidRPr="006B6CFD">
        <w:rPr>
          <w:rStyle w:val="Noklusjumarindkopasfonts00"/>
          <w:lang w:val="lv-LV"/>
        </w:rPr>
        <w:t xml:space="preserve"> “Nekustamā īpašuma attīstības nosacījumi” prasības, atbilstoši Izsoles noteikumu pielikumam Nr.1 vai Nr.2. </w:t>
      </w:r>
      <w:r w:rsidRPr="006B6CFD">
        <w:rPr>
          <w:rStyle w:val="Noklusjumarindkopasfonts00"/>
          <w:color w:val="FF0000"/>
          <w:lang w:val="lv-LV"/>
        </w:rPr>
        <w:t xml:space="preserve"> </w:t>
      </w:r>
      <w:bookmarkStart w:id="2" w:name="_Hlk140049591"/>
      <w:r w:rsidRPr="006B6CFD">
        <w:rPr>
          <w:rStyle w:val="Noklusjumarindkopasfonts00"/>
          <w:lang w:val="lv-LV"/>
        </w:rPr>
        <w:t xml:space="preserve">Apliecinājumu (Izsoles noteikumu pielikumu Nr.1. vai Nr.2.) iesniedz, nosūtot to uz e-pastu </w:t>
      </w:r>
      <w:hyperlink r:id="rId9" w:history="1">
        <w:r w:rsidRPr="006B6CFD">
          <w:rPr>
            <w:rStyle w:val="Hyperlink"/>
            <w:lang w:val="lv-LV"/>
          </w:rPr>
          <w:t>iveta.ladna@rezeknesnovads.lv</w:t>
        </w:r>
      </w:hyperlink>
      <w:r w:rsidRPr="006B6CFD">
        <w:rPr>
          <w:rStyle w:val="Noklusjumarindkopasfonts00"/>
          <w:lang w:val="lv-LV"/>
        </w:rPr>
        <w:t xml:space="preserve">. Pēc šo dokumentu iesniegšanas, izsoles dalībnieks tiek autorizēts dalībai izsolē. </w:t>
      </w:r>
    </w:p>
    <w:bookmarkEnd w:id="2"/>
    <w:p w14:paraId="2598CA91" w14:textId="77777777" w:rsidR="006B6CFD" w:rsidRPr="006B6CFD" w:rsidRDefault="006B6CFD" w:rsidP="004E5338">
      <w:pPr>
        <w:numPr>
          <w:ilvl w:val="1"/>
          <w:numId w:val="17"/>
        </w:numPr>
        <w:suppressAutoHyphens w:val="0"/>
        <w:overflowPunct w:val="0"/>
        <w:autoSpaceDN w:val="0"/>
        <w:ind w:left="426" w:hanging="568"/>
        <w:jc w:val="both"/>
        <w:textAlignment w:val="baseline"/>
        <w:rPr>
          <w:lang w:val="lv-LV"/>
        </w:rPr>
      </w:pPr>
      <w:r w:rsidRPr="006B6CFD">
        <w:rPr>
          <w:lang w:val="lv-LV"/>
        </w:rPr>
        <w:t>Izsoles dalībniekam nedrīkst būt pasludināta maksātnespēja, tiem nav uzsākts likvidācijas process, to saimnieciskā darbība nav apturēta vai pārtraukta, vai nav uzsākta tiesvedība par darbības izbeigšanu, maksātnespēju vai bankrotu.</w:t>
      </w:r>
    </w:p>
    <w:p w14:paraId="719FF550" w14:textId="77777777" w:rsidR="006B6CFD" w:rsidRPr="006B6CFD" w:rsidRDefault="006B6CFD" w:rsidP="004E5338">
      <w:pPr>
        <w:numPr>
          <w:ilvl w:val="1"/>
          <w:numId w:val="17"/>
        </w:numPr>
        <w:suppressAutoHyphens w:val="0"/>
        <w:overflowPunct w:val="0"/>
        <w:autoSpaceDN w:val="0"/>
        <w:ind w:left="426" w:hanging="568"/>
        <w:jc w:val="both"/>
        <w:textAlignment w:val="baseline"/>
        <w:rPr>
          <w:lang w:val="lv-LV"/>
        </w:rPr>
      </w:pPr>
      <w:r w:rsidRPr="006B6CFD">
        <w:rPr>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2092F9B2" w14:textId="77777777" w:rsidR="006B6CFD" w:rsidRDefault="006B6CFD" w:rsidP="006B6CFD">
      <w:pPr>
        <w:pStyle w:val="Default"/>
        <w:ind w:left="360"/>
        <w:jc w:val="both"/>
        <w:rPr>
          <w:b/>
          <w:bCs/>
        </w:rPr>
      </w:pPr>
    </w:p>
    <w:p w14:paraId="4181F06A" w14:textId="77777777" w:rsidR="006B6CFD" w:rsidRPr="006B6CFD" w:rsidRDefault="006B6CFD" w:rsidP="004E5338">
      <w:pPr>
        <w:numPr>
          <w:ilvl w:val="0"/>
          <w:numId w:val="17"/>
        </w:numPr>
        <w:suppressAutoHyphens w:val="0"/>
        <w:overflowPunct w:val="0"/>
        <w:autoSpaceDN w:val="0"/>
        <w:ind w:left="1637"/>
        <w:jc w:val="center"/>
        <w:textAlignment w:val="baseline"/>
        <w:rPr>
          <w:b/>
          <w:bCs/>
          <w:lang w:val="lv-LV"/>
        </w:rPr>
      </w:pPr>
      <w:r w:rsidRPr="006B6CFD">
        <w:rPr>
          <w:b/>
          <w:bCs/>
          <w:lang w:val="lv-LV"/>
        </w:rPr>
        <w:t>Izsoles pretendentu reģistrācija Izsoļu dalībnieku reģistrā</w:t>
      </w:r>
    </w:p>
    <w:p w14:paraId="30F0E8AD" w14:textId="77777777" w:rsidR="006B6CFD" w:rsidRDefault="006B6CFD" w:rsidP="004E5338">
      <w:pPr>
        <w:pStyle w:val="Default"/>
        <w:numPr>
          <w:ilvl w:val="1"/>
          <w:numId w:val="17"/>
        </w:numPr>
        <w:overflowPunct w:val="0"/>
        <w:adjustRightInd/>
        <w:ind w:left="426" w:hanging="425"/>
        <w:jc w:val="both"/>
        <w:textAlignment w:val="baseline"/>
      </w:pPr>
      <w:r>
        <w:t xml:space="preserve">Pretendentu pieteikšanās notiek no </w:t>
      </w:r>
      <w:proofErr w:type="gramStart"/>
      <w:r>
        <w:t>2024.gada</w:t>
      </w:r>
      <w:proofErr w:type="gramEnd"/>
      <w:r>
        <w:t xml:space="preserve"> 4.novembra plkst. 13:00 līdz 2024.gada 24.novembrim plkst.23:59 elektronisko izsoļu vietnē </w:t>
      </w:r>
      <w:hyperlink r:id="rId10" w:history="1">
        <w:r>
          <w:rPr>
            <w:rStyle w:val="Noklusjumarindkopasfonts00"/>
            <w:color w:val="0000FF"/>
            <w:u w:val="single"/>
          </w:rPr>
          <w:t>https://izsoles.ta.gov.lv</w:t>
        </w:r>
      </w:hyperlink>
      <w:r>
        <w:t xml:space="preserve"> uzturētā izsoļu dalībnieku reģistrā pēc oficiāla paziņojuma par izsoli publicēšanas Latvijas Republikas oficiālajā izdevumā “Latvijas Vēstnesis” tīmekļa vietnē </w:t>
      </w:r>
      <w:hyperlink r:id="rId11" w:history="1">
        <w:r>
          <w:rPr>
            <w:rStyle w:val="Noklusjumarindkopasfonts00"/>
            <w:color w:val="0000FF"/>
            <w:u w:val="single"/>
          </w:rPr>
          <w:t>www.vestnesis.lv</w:t>
        </w:r>
      </w:hyperlink>
      <w:r>
        <w:t>.</w:t>
      </w:r>
    </w:p>
    <w:p w14:paraId="251B0A58" w14:textId="77777777" w:rsidR="006B6CFD" w:rsidRDefault="006B6CFD" w:rsidP="004E5338">
      <w:pPr>
        <w:pStyle w:val="Default"/>
        <w:numPr>
          <w:ilvl w:val="1"/>
          <w:numId w:val="17"/>
        </w:numPr>
        <w:overflowPunct w:val="0"/>
        <w:adjustRightInd/>
        <w:ind w:left="426" w:hanging="425"/>
        <w:jc w:val="both"/>
        <w:textAlignment w:val="baseline"/>
      </w:pPr>
      <w:r>
        <w:t xml:space="preserve">Izsoles pretendenti - fiziskas personas, kuras vēlas savā vai cita vārdā vai juridiskās personas vārdā pieteikties izsolei, elektronisko izsoļu vietnē </w:t>
      </w:r>
      <w:hyperlink r:id="rId12" w:history="1">
        <w:r>
          <w:rPr>
            <w:rStyle w:val="Noklusjumarindkopasfonts00"/>
            <w:color w:val="0000FF"/>
            <w:u w:val="single"/>
          </w:rPr>
          <w:t>https://izsoles.ta.gov.lv</w:t>
        </w:r>
      </w:hyperlink>
      <w:proofErr w:type="gramStart"/>
      <w:r>
        <w:t xml:space="preserve">  </w:t>
      </w:r>
      <w:proofErr w:type="gramEnd"/>
      <w:r>
        <w:t xml:space="preserve">norāda: </w:t>
      </w:r>
    </w:p>
    <w:p w14:paraId="19688F1D" w14:textId="77777777" w:rsidR="006B6CFD" w:rsidRDefault="006B6CFD" w:rsidP="004E5338">
      <w:pPr>
        <w:pStyle w:val="Default"/>
        <w:numPr>
          <w:ilvl w:val="2"/>
          <w:numId w:val="17"/>
        </w:numPr>
        <w:overflowPunct w:val="0"/>
        <w:adjustRightInd/>
        <w:ind w:left="1276"/>
        <w:jc w:val="both"/>
        <w:textAlignment w:val="baseline"/>
      </w:pPr>
      <w:r>
        <w:t xml:space="preserve">Fiziska persona: </w:t>
      </w:r>
    </w:p>
    <w:p w14:paraId="5B470767" w14:textId="77777777" w:rsidR="006B6CFD" w:rsidRDefault="006B6CFD" w:rsidP="004E5338">
      <w:pPr>
        <w:pStyle w:val="Default"/>
        <w:numPr>
          <w:ilvl w:val="3"/>
          <w:numId w:val="17"/>
        </w:numPr>
        <w:overflowPunct w:val="0"/>
        <w:adjustRightInd/>
        <w:ind w:left="1701"/>
        <w:jc w:val="both"/>
        <w:textAlignment w:val="baseline"/>
      </w:pPr>
      <w:r>
        <w:t xml:space="preserve">Vārdu, uzvārdu; </w:t>
      </w:r>
    </w:p>
    <w:p w14:paraId="4EF3D947" w14:textId="77777777" w:rsidR="006B6CFD" w:rsidRDefault="006B6CFD" w:rsidP="004E5338">
      <w:pPr>
        <w:pStyle w:val="Default"/>
        <w:numPr>
          <w:ilvl w:val="3"/>
          <w:numId w:val="17"/>
        </w:numPr>
        <w:overflowPunct w:val="0"/>
        <w:adjustRightInd/>
        <w:ind w:left="1701"/>
        <w:jc w:val="both"/>
        <w:textAlignment w:val="baseline"/>
      </w:pPr>
      <w:r>
        <w:t xml:space="preserve">Personas kodu vai dzimšanas datumu (persona, kurai nav piešķirts personas kods); </w:t>
      </w:r>
    </w:p>
    <w:p w14:paraId="7BE350FB" w14:textId="77777777" w:rsidR="006B6CFD" w:rsidRDefault="006B6CFD" w:rsidP="004E5338">
      <w:pPr>
        <w:pStyle w:val="Default"/>
        <w:numPr>
          <w:ilvl w:val="3"/>
          <w:numId w:val="17"/>
        </w:numPr>
        <w:overflowPunct w:val="0"/>
        <w:adjustRightInd/>
        <w:ind w:left="1701"/>
        <w:jc w:val="both"/>
        <w:textAlignment w:val="baseline"/>
      </w:pPr>
      <w:r>
        <w:t xml:space="preserve">Kontaktadresi; </w:t>
      </w:r>
    </w:p>
    <w:p w14:paraId="5AA6A55E" w14:textId="77777777" w:rsidR="006B6CFD" w:rsidRDefault="006B6CFD" w:rsidP="004E5338">
      <w:pPr>
        <w:pStyle w:val="Default"/>
        <w:numPr>
          <w:ilvl w:val="3"/>
          <w:numId w:val="17"/>
        </w:numPr>
        <w:overflowPunct w:val="0"/>
        <w:adjustRightInd/>
        <w:ind w:left="1701"/>
        <w:jc w:val="both"/>
        <w:textAlignment w:val="baseline"/>
      </w:pPr>
      <w:r>
        <w:t xml:space="preserve">Norēķinu rekvizītus (kredītiestādes konta numurs, uz kuru personai atmaksājama nodrošinājuma summa); </w:t>
      </w:r>
    </w:p>
    <w:p w14:paraId="4622EE79" w14:textId="77777777" w:rsidR="006B6CFD" w:rsidRDefault="006B6CFD" w:rsidP="004E5338">
      <w:pPr>
        <w:pStyle w:val="Default"/>
        <w:numPr>
          <w:ilvl w:val="3"/>
          <w:numId w:val="17"/>
        </w:numPr>
        <w:overflowPunct w:val="0"/>
        <w:adjustRightInd/>
        <w:ind w:left="1701"/>
        <w:jc w:val="both"/>
        <w:textAlignment w:val="baseline"/>
      </w:pPr>
      <w:r>
        <w:t xml:space="preserve">Personas papildu kontaktinformāciju – elektroniskā pasta adresi un tālruņa numuru (ja tāds ir). </w:t>
      </w:r>
    </w:p>
    <w:p w14:paraId="4523844E" w14:textId="77777777" w:rsidR="006B6CFD" w:rsidRDefault="006B6CFD" w:rsidP="004E5338">
      <w:pPr>
        <w:pStyle w:val="Default"/>
        <w:numPr>
          <w:ilvl w:val="2"/>
          <w:numId w:val="17"/>
        </w:numPr>
        <w:overflowPunct w:val="0"/>
        <w:adjustRightInd/>
        <w:ind w:left="1276" w:hanging="567"/>
        <w:jc w:val="both"/>
        <w:textAlignment w:val="baseline"/>
      </w:pPr>
      <w:r>
        <w:t xml:space="preserve"> Fiziska persona, kura pārstāv citu fizisku vai juridisku personu, papildus punktā norādītajam, sniedz informāciju par: </w:t>
      </w:r>
    </w:p>
    <w:p w14:paraId="7E9770D6" w14:textId="77777777" w:rsidR="006B6CFD" w:rsidRDefault="006B6CFD" w:rsidP="004E5338">
      <w:pPr>
        <w:pStyle w:val="Default"/>
        <w:numPr>
          <w:ilvl w:val="3"/>
          <w:numId w:val="17"/>
        </w:numPr>
        <w:overflowPunct w:val="0"/>
        <w:adjustRightInd/>
        <w:ind w:left="1701" w:hanging="850"/>
        <w:jc w:val="both"/>
        <w:textAlignment w:val="baseline"/>
      </w:pPr>
      <w:r>
        <w:t xml:space="preserve">Pārstāvamās personas veidu; </w:t>
      </w:r>
    </w:p>
    <w:p w14:paraId="12D0AD0B" w14:textId="77777777" w:rsidR="006B6CFD" w:rsidRDefault="006B6CFD" w:rsidP="004E5338">
      <w:pPr>
        <w:pStyle w:val="Default"/>
        <w:numPr>
          <w:ilvl w:val="3"/>
          <w:numId w:val="17"/>
        </w:numPr>
        <w:overflowPunct w:val="0"/>
        <w:adjustRightInd/>
        <w:ind w:left="1701" w:hanging="850"/>
        <w:jc w:val="both"/>
        <w:textAlignment w:val="baseline"/>
      </w:pPr>
      <w:r>
        <w:t xml:space="preserve">Vārdu, uzvārdu fiziskai personai vai nosaukumu juridiskai personai; </w:t>
      </w:r>
    </w:p>
    <w:p w14:paraId="6A8B36AA" w14:textId="77777777" w:rsidR="006B6CFD" w:rsidRDefault="006B6CFD" w:rsidP="004E5338">
      <w:pPr>
        <w:pStyle w:val="Default"/>
        <w:numPr>
          <w:ilvl w:val="3"/>
          <w:numId w:val="17"/>
        </w:numPr>
        <w:overflowPunct w:val="0"/>
        <w:adjustRightInd/>
        <w:ind w:left="1701" w:hanging="850"/>
        <w:jc w:val="both"/>
        <w:textAlignment w:val="baseline"/>
      </w:pPr>
      <w:r>
        <w:t xml:space="preserve">Personas kodu vai dzimšanas datumu (ārzemniekam) fiziskai personai vai reģistrācijas numuru juridiskai personai; </w:t>
      </w:r>
    </w:p>
    <w:p w14:paraId="79BD1662" w14:textId="77777777" w:rsidR="006B6CFD" w:rsidRDefault="006B6CFD" w:rsidP="004E5338">
      <w:pPr>
        <w:pStyle w:val="Default"/>
        <w:numPr>
          <w:ilvl w:val="3"/>
          <w:numId w:val="17"/>
        </w:numPr>
        <w:overflowPunct w:val="0"/>
        <w:adjustRightInd/>
        <w:ind w:left="1701" w:hanging="850"/>
        <w:jc w:val="both"/>
        <w:textAlignment w:val="baseline"/>
      </w:pPr>
      <w:r>
        <w:t xml:space="preserve">Kontaktadresi; </w:t>
      </w:r>
    </w:p>
    <w:p w14:paraId="6610ACC1" w14:textId="77777777" w:rsidR="006B6CFD" w:rsidRDefault="006B6CFD" w:rsidP="004E5338">
      <w:pPr>
        <w:pStyle w:val="Default"/>
        <w:numPr>
          <w:ilvl w:val="3"/>
          <w:numId w:val="17"/>
        </w:numPr>
        <w:overflowPunct w:val="0"/>
        <w:adjustRightInd/>
        <w:ind w:left="1701" w:hanging="850"/>
        <w:jc w:val="both"/>
        <w:textAlignment w:val="baseline"/>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8C04B65" w14:textId="77777777" w:rsidR="006B6CFD" w:rsidRDefault="006B6CFD" w:rsidP="004E5338">
      <w:pPr>
        <w:pStyle w:val="Default"/>
        <w:numPr>
          <w:ilvl w:val="3"/>
          <w:numId w:val="17"/>
        </w:numPr>
        <w:overflowPunct w:val="0"/>
        <w:adjustRightInd/>
        <w:ind w:left="1701" w:hanging="850"/>
        <w:jc w:val="both"/>
        <w:textAlignment w:val="baseline"/>
      </w:pPr>
      <w:r>
        <w:t xml:space="preserve">Informāciju par pilnvarojuma apjomu (pārstāvības tiesības konkrētai izsolei, vairākām konkrētām izsolēm, uz noteiktu laiku, pastāvīgi); </w:t>
      </w:r>
    </w:p>
    <w:p w14:paraId="74192F04" w14:textId="77777777" w:rsidR="006B6CFD" w:rsidRDefault="006B6CFD" w:rsidP="004E5338">
      <w:pPr>
        <w:pStyle w:val="Default"/>
        <w:numPr>
          <w:ilvl w:val="1"/>
          <w:numId w:val="17"/>
        </w:numPr>
        <w:overflowPunct w:val="0"/>
        <w:adjustRightInd/>
        <w:ind w:left="426" w:hanging="426"/>
        <w:jc w:val="both"/>
        <w:textAlignment w:val="baseline"/>
      </w:pPr>
      <w:r>
        <w:lastRenderedPageBreak/>
        <w:t xml:space="preserve">Reģistrējoties Izsoļu dalībnieku reģistrā, persona iepazīstas ar elektronisko izsoļu vietnes lietošanas noteikumiem un apliecina noteikumu ievērošanu, kā arī par sevi sniegto datu pareizību. </w:t>
      </w:r>
    </w:p>
    <w:p w14:paraId="052D97AE" w14:textId="77777777" w:rsidR="006B6CFD" w:rsidRDefault="006B6CFD" w:rsidP="004E5338">
      <w:pPr>
        <w:pStyle w:val="Default"/>
        <w:numPr>
          <w:ilvl w:val="1"/>
          <w:numId w:val="17"/>
        </w:numPr>
        <w:overflowPunct w:val="0"/>
        <w:adjustRightInd/>
        <w:ind w:left="426" w:hanging="426"/>
        <w:jc w:val="both"/>
        <w:textAlignment w:val="baseline"/>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Pr>
            <w:rStyle w:val="Noklusjumarindkopasfonts00"/>
            <w:color w:val="0000FF"/>
            <w:u w:val="single"/>
          </w:rPr>
          <w:t>www.latvija.lv</w:t>
        </w:r>
      </w:hyperlink>
      <w:proofErr w:type="gramStart"/>
      <w:r>
        <w:t xml:space="preserve">  </w:t>
      </w:r>
      <w:proofErr w:type="gramEnd"/>
      <w:r>
        <w:t xml:space="preserve">piedāvātajiem identifikācijas līdzekļiem. </w:t>
      </w:r>
    </w:p>
    <w:p w14:paraId="41209EFD" w14:textId="77777777" w:rsidR="006B6CFD" w:rsidRDefault="006B6CFD" w:rsidP="004E5338">
      <w:pPr>
        <w:pStyle w:val="Default"/>
        <w:numPr>
          <w:ilvl w:val="1"/>
          <w:numId w:val="17"/>
        </w:numPr>
        <w:overflowPunct w:val="0"/>
        <w:adjustRightInd/>
        <w:ind w:left="426" w:hanging="426"/>
        <w:jc w:val="both"/>
        <w:textAlignment w:val="baseline"/>
      </w:pPr>
      <w: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B803345" w14:textId="77777777" w:rsidR="006B6CFD" w:rsidRDefault="006B6CFD" w:rsidP="004E5338">
      <w:pPr>
        <w:pStyle w:val="Default"/>
        <w:numPr>
          <w:ilvl w:val="1"/>
          <w:numId w:val="17"/>
        </w:numPr>
        <w:overflowPunct w:val="0"/>
        <w:adjustRightInd/>
        <w:ind w:left="426" w:hanging="426"/>
        <w:jc w:val="both"/>
        <w:textAlignment w:val="baseline"/>
      </w:pPr>
      <w:r>
        <w:t>Izsoles rīkotājs autorizē izsoles pretendentu, kurš izpildījis izsoles priekšnoteikumus, dalībai izsolē 7 (septiņu) dienu laikā, izmantojot elektronisko izsoļu vietnē pieejamo rīku.</w:t>
      </w:r>
    </w:p>
    <w:p w14:paraId="203B8C00" w14:textId="77777777" w:rsidR="006B6CFD" w:rsidRDefault="006B6CFD" w:rsidP="004E5338">
      <w:pPr>
        <w:pStyle w:val="Default"/>
        <w:numPr>
          <w:ilvl w:val="1"/>
          <w:numId w:val="17"/>
        </w:numPr>
        <w:overflowPunct w:val="0"/>
        <w:adjustRightInd/>
        <w:ind w:left="426" w:hanging="426"/>
        <w:jc w:val="both"/>
        <w:textAlignment w:val="baseline"/>
      </w:pPr>
      <w:r>
        <w:t>Informāciju par autorizēšanu dalībai izsolē izsoles rīkotājs reģistrētam lietotājam nosūta elektroniski uz elektronisko izsoļu vietnē reģistrētam lietotājam izveidoto kontu.</w:t>
      </w:r>
    </w:p>
    <w:p w14:paraId="27769CBD" w14:textId="77777777" w:rsidR="006B6CFD" w:rsidRDefault="006B6CFD" w:rsidP="004E5338">
      <w:pPr>
        <w:pStyle w:val="Default"/>
        <w:numPr>
          <w:ilvl w:val="1"/>
          <w:numId w:val="17"/>
        </w:numPr>
        <w:overflowPunct w:val="0"/>
        <w:adjustRightInd/>
        <w:ind w:left="426" w:hanging="426"/>
        <w:jc w:val="both"/>
        <w:textAlignment w:val="baseline"/>
      </w:pPr>
      <w:r>
        <w:t>Autorizējot personu izsolei, katram solītājam elektronisko izsoļu vietnes sistēma automātiski izveido unikālu identifikatoru.</w:t>
      </w:r>
    </w:p>
    <w:p w14:paraId="0C67D61B" w14:textId="77777777" w:rsidR="006B6CFD" w:rsidRDefault="006B6CFD" w:rsidP="004E5338">
      <w:pPr>
        <w:pStyle w:val="Default"/>
        <w:numPr>
          <w:ilvl w:val="1"/>
          <w:numId w:val="17"/>
        </w:numPr>
        <w:overflowPunct w:val="0"/>
        <w:adjustRightInd/>
        <w:ind w:left="426" w:hanging="426"/>
        <w:jc w:val="both"/>
        <w:textAlignment w:val="baseline"/>
      </w:pPr>
      <w:r>
        <w:t>Izsoles pretendents netiek reģistrēts, ja:</w:t>
      </w:r>
    </w:p>
    <w:p w14:paraId="068D7C50" w14:textId="77777777" w:rsidR="006B6CFD" w:rsidRDefault="006B6CFD" w:rsidP="004E5338">
      <w:pPr>
        <w:pStyle w:val="Default"/>
        <w:numPr>
          <w:ilvl w:val="2"/>
          <w:numId w:val="17"/>
        </w:numPr>
        <w:overflowPunct w:val="0"/>
        <w:adjustRightInd/>
        <w:ind w:left="1134"/>
        <w:jc w:val="both"/>
        <w:textAlignment w:val="baseline"/>
      </w:pPr>
      <w:r>
        <w:t xml:space="preserve"> nav vēl iestājies vai ir beidzies pretendentu reģistrācijas termiņš;</w:t>
      </w:r>
    </w:p>
    <w:p w14:paraId="7CE6CCDF" w14:textId="77777777" w:rsidR="006B6CFD" w:rsidRDefault="006B6CFD" w:rsidP="004E5338">
      <w:pPr>
        <w:pStyle w:val="Default"/>
        <w:numPr>
          <w:ilvl w:val="2"/>
          <w:numId w:val="17"/>
        </w:numPr>
        <w:overflowPunct w:val="0"/>
        <w:adjustRightInd/>
        <w:ind w:left="1134"/>
        <w:jc w:val="both"/>
        <w:textAlignment w:val="baseline"/>
      </w:pPr>
      <w:r>
        <w:t>ja nav izpildīti visi šo noteikumu 5.2.1.punktā vai 5.2.2.punktā minētie norādījumi;</w:t>
      </w:r>
    </w:p>
    <w:p w14:paraId="3D4E6F9D" w14:textId="77777777" w:rsidR="006B6CFD" w:rsidRDefault="006B6CFD" w:rsidP="004E5338">
      <w:pPr>
        <w:pStyle w:val="Default"/>
        <w:numPr>
          <w:ilvl w:val="2"/>
          <w:numId w:val="17"/>
        </w:numPr>
        <w:overflowPunct w:val="0"/>
        <w:adjustRightInd/>
        <w:ind w:left="1134"/>
        <w:jc w:val="both"/>
        <w:textAlignment w:val="baseline"/>
      </w:pPr>
      <w:r>
        <w:t>konstatēts, ka pretendentam ir izsoles noteikumu 4.2.punktā minētās parādsaistības;</w:t>
      </w:r>
    </w:p>
    <w:p w14:paraId="051CA365" w14:textId="77777777" w:rsidR="006B6CFD" w:rsidRDefault="006B6CFD" w:rsidP="004E5338">
      <w:pPr>
        <w:pStyle w:val="Default"/>
        <w:numPr>
          <w:ilvl w:val="2"/>
          <w:numId w:val="17"/>
        </w:numPr>
        <w:overflowPunct w:val="0"/>
        <w:adjustRightInd/>
        <w:ind w:left="1134"/>
        <w:jc w:val="both"/>
        <w:textAlignment w:val="baseline"/>
      </w:pPr>
      <w:r>
        <w:t xml:space="preserve"> fiziskā vai juridiskā persona saskaņā ar spēkā esošajiem normatīvajiem aktiem nevar iegūt savā īpašumā zemi,</w:t>
      </w:r>
    </w:p>
    <w:p w14:paraId="36B50680" w14:textId="77777777" w:rsidR="006B6CFD" w:rsidRDefault="006B6CFD" w:rsidP="004E5338">
      <w:pPr>
        <w:pStyle w:val="Default"/>
        <w:numPr>
          <w:ilvl w:val="2"/>
          <w:numId w:val="17"/>
        </w:numPr>
        <w:overflowPunct w:val="0"/>
        <w:adjustRightInd/>
        <w:ind w:left="1134"/>
        <w:jc w:val="both"/>
        <w:textAlignment w:val="baseline"/>
      </w:pPr>
      <w:r>
        <w:t xml:space="preserve">Pretendenta nav iesniedzis </w:t>
      </w:r>
      <w:proofErr w:type="gramStart"/>
      <w:r>
        <w:t>rakstisku apliecinājumu par gatavību un spēju izpildīt izsoles noteikumu 3.sadaļas</w:t>
      </w:r>
      <w:proofErr w:type="gramEnd"/>
      <w:r>
        <w:t xml:space="preserve"> “Nekustamā īpašuma attīstības nosacījumi” aizpildot Apliecinājumu (Izsoles noteikumu pielikumu Nr.1, Nr.2).</w:t>
      </w:r>
    </w:p>
    <w:p w14:paraId="59C727CD" w14:textId="77777777" w:rsidR="006B6CFD" w:rsidRDefault="006B6CFD" w:rsidP="004E5338">
      <w:pPr>
        <w:pStyle w:val="Default"/>
        <w:numPr>
          <w:ilvl w:val="1"/>
          <w:numId w:val="17"/>
        </w:numPr>
        <w:overflowPunct w:val="0"/>
        <w:adjustRightInd/>
        <w:ind w:left="567" w:hanging="425"/>
        <w:jc w:val="both"/>
        <w:textAlignment w:val="baseline"/>
      </w:pPr>
      <w:r>
        <w:t>Izsoles rīkotāji nav tiesīgi līdz izsoles sākumam sniegt informāciju par izsoles pretendentiem.</w:t>
      </w:r>
    </w:p>
    <w:p w14:paraId="484ED25E" w14:textId="77777777" w:rsidR="006B6CFD" w:rsidRDefault="006B6CFD" w:rsidP="004E5338">
      <w:pPr>
        <w:pStyle w:val="Parasts1"/>
        <w:numPr>
          <w:ilvl w:val="1"/>
          <w:numId w:val="17"/>
        </w:numPr>
        <w:tabs>
          <w:tab w:val="left" w:pos="-3165"/>
          <w:tab w:val="left" w:pos="-3033"/>
        </w:tabs>
        <w:autoSpaceDE w:val="0"/>
        <w:spacing w:after="0"/>
        <w:ind w:left="567" w:hanging="425"/>
        <w:jc w:val="both"/>
      </w:pPr>
      <w:r>
        <w:rPr>
          <w:rStyle w:val="Noklusjumarindkopasfonts00"/>
          <w:rFonts w:ascii="Times New Roman" w:hAnsi="Times New Roman"/>
          <w:bCs/>
          <w:sz w:val="24"/>
          <w:szCs w:val="24"/>
        </w:rPr>
        <w:t xml:space="preserve">Izsoles pretendentam pirms reģistrācijas izsolei ir tiesības iepazīties ar objektu, tā tehniskajiem rādītājiem – dokumentiem, kuri raksturo pārdodamo objektu un ir izsoles rīkotāja rīcībā, iepriekš </w:t>
      </w:r>
      <w:r>
        <w:rPr>
          <w:rStyle w:val="Noklusjumarindkopasfonts00"/>
          <w:rFonts w:ascii="Times New Roman" w:hAnsi="Times New Roman"/>
          <w:sz w:val="24"/>
          <w:szCs w:val="24"/>
        </w:rPr>
        <w:t xml:space="preserve">sazinoties ar Viļānu apvienības pārvaldes vadītāja vietnieku saimnieciskajos jautājumos Rūdolfu </w:t>
      </w:r>
      <w:proofErr w:type="spellStart"/>
      <w:r>
        <w:rPr>
          <w:rStyle w:val="Noklusjumarindkopasfonts00"/>
          <w:rFonts w:ascii="Times New Roman" w:hAnsi="Times New Roman"/>
          <w:sz w:val="24"/>
          <w:szCs w:val="24"/>
        </w:rPr>
        <w:t>Kroiču</w:t>
      </w:r>
      <w:proofErr w:type="spellEnd"/>
      <w:r>
        <w:rPr>
          <w:rStyle w:val="Noklusjumarindkopasfonts00"/>
          <w:rFonts w:ascii="Times New Roman" w:hAnsi="Times New Roman"/>
          <w:sz w:val="24"/>
          <w:szCs w:val="24"/>
        </w:rPr>
        <w:t>, tālr. 29357314.</w:t>
      </w:r>
    </w:p>
    <w:p w14:paraId="12E93366" w14:textId="77777777" w:rsidR="006B6CFD" w:rsidRDefault="006B6CFD" w:rsidP="006B6CFD">
      <w:pPr>
        <w:pStyle w:val="Parasts1"/>
        <w:tabs>
          <w:tab w:val="left" w:pos="-3165"/>
          <w:tab w:val="left" w:pos="-3033"/>
        </w:tabs>
        <w:autoSpaceDE w:val="0"/>
        <w:spacing w:after="0"/>
        <w:ind w:left="567"/>
        <w:jc w:val="both"/>
      </w:pPr>
    </w:p>
    <w:p w14:paraId="17657BF7" w14:textId="77777777" w:rsidR="006B6CFD" w:rsidRDefault="006B6CFD" w:rsidP="004E5338">
      <w:pPr>
        <w:numPr>
          <w:ilvl w:val="0"/>
          <w:numId w:val="17"/>
        </w:numPr>
        <w:suppressAutoHyphens w:val="0"/>
        <w:overflowPunct w:val="0"/>
        <w:autoSpaceDN w:val="0"/>
        <w:ind w:left="1637"/>
        <w:jc w:val="center"/>
        <w:textAlignment w:val="baseline"/>
        <w:rPr>
          <w:b/>
          <w:bCs/>
        </w:rPr>
      </w:pPr>
      <w:r>
        <w:rPr>
          <w:b/>
          <w:bCs/>
        </w:rPr>
        <w:t>Izsoles norise</w:t>
      </w:r>
    </w:p>
    <w:p w14:paraId="2B517724" w14:textId="77777777" w:rsidR="006B6CFD" w:rsidRDefault="006B6CFD" w:rsidP="004E5338">
      <w:pPr>
        <w:pStyle w:val="Default"/>
        <w:numPr>
          <w:ilvl w:val="1"/>
          <w:numId w:val="17"/>
        </w:numPr>
        <w:overflowPunct w:val="0"/>
        <w:adjustRightInd/>
        <w:ind w:left="567" w:hanging="425"/>
        <w:jc w:val="both"/>
        <w:textAlignment w:val="baseline"/>
      </w:pPr>
      <w:r>
        <w:t xml:space="preserve">Izsole sākas elektronisko izsoļu vietnē </w:t>
      </w:r>
      <w:hyperlink r:id="rId14" w:history="1">
        <w:r>
          <w:rPr>
            <w:rStyle w:val="Noklusjumarindkopasfonts00"/>
            <w:color w:val="0000FF"/>
            <w:u w:val="single"/>
          </w:rPr>
          <w:t>https://izsoles.ta.gov.lv</w:t>
        </w:r>
      </w:hyperlink>
      <w:r>
        <w:t xml:space="preserve"> </w:t>
      </w:r>
      <w:bookmarkStart w:id="3" w:name="_Hlk172026488"/>
      <w:proofErr w:type="gramStart"/>
      <w:r>
        <w:t>2024.gada</w:t>
      </w:r>
      <w:proofErr w:type="gramEnd"/>
      <w:r>
        <w:t xml:space="preserve"> 4.novembra </w:t>
      </w:r>
      <w:bookmarkEnd w:id="3"/>
      <w:r>
        <w:t xml:space="preserve">plkst.13:00 un noslēdzas 2024.gada 4.decembrim plkst.13:00. </w:t>
      </w:r>
    </w:p>
    <w:p w14:paraId="6F5473B2" w14:textId="77777777" w:rsidR="006B6CFD" w:rsidRDefault="006B6CFD" w:rsidP="004E5338">
      <w:pPr>
        <w:pStyle w:val="Default"/>
        <w:numPr>
          <w:ilvl w:val="1"/>
          <w:numId w:val="17"/>
        </w:numPr>
        <w:overflowPunct w:val="0"/>
        <w:adjustRightInd/>
        <w:ind w:left="567" w:hanging="425"/>
        <w:jc w:val="both"/>
        <w:textAlignment w:val="baseline"/>
      </w:pPr>
      <w:r>
        <w:t xml:space="preserve">Izsolei autorizētie dalībnieki drīkst izdarīt solījumus visā izsoles norises laikā. </w:t>
      </w:r>
    </w:p>
    <w:p w14:paraId="15E768C8" w14:textId="77777777" w:rsidR="006B6CFD" w:rsidRDefault="006B6CFD" w:rsidP="004E5338">
      <w:pPr>
        <w:pStyle w:val="Default"/>
        <w:numPr>
          <w:ilvl w:val="1"/>
          <w:numId w:val="17"/>
        </w:numPr>
        <w:overflowPunct w:val="0"/>
        <w:adjustRightInd/>
        <w:ind w:left="567" w:hanging="425"/>
        <w:jc w:val="both"/>
        <w:textAlignment w:val="baseline"/>
      </w:pPr>
      <w:r>
        <w:t xml:space="preserve">Ja pēdējo piecu minūšu laikā pirms izsoles noslēgšanai noteiktā laika tiek reģistrēts solījums, izsoles laiks automātiski tiek pagarināts par 5 (piecām) minūtēm. </w:t>
      </w:r>
    </w:p>
    <w:p w14:paraId="69AB7089" w14:textId="77777777" w:rsidR="006B6CFD" w:rsidRDefault="006B6CFD" w:rsidP="004E5338">
      <w:pPr>
        <w:pStyle w:val="Default"/>
        <w:numPr>
          <w:ilvl w:val="1"/>
          <w:numId w:val="17"/>
        </w:numPr>
        <w:overflowPunct w:val="0"/>
        <w:adjustRightInd/>
        <w:ind w:left="567" w:hanging="425"/>
        <w:jc w:val="both"/>
        <w:textAlignment w:val="baseline"/>
      </w:pPr>
      <w:r>
        <w:t xml:space="preserve"> Ja pēdējās stundas laikā pirms izsoles noslēgšanas tiek konstatēti būtiski tehniski traucējumi, kas var ietekmēt izsoles rezultātu, un tie nav saistīti ar sistēmas </w:t>
      </w:r>
      <w:r>
        <w:lastRenderedPageBreak/>
        <w:t xml:space="preserve">drošības pārkāpumiem, izsoles laiks automātiski tiek pagarināts līdz nākamās darbadienas pulksten 13:00. </w:t>
      </w:r>
    </w:p>
    <w:p w14:paraId="7109143A" w14:textId="77777777" w:rsidR="006B6CFD" w:rsidRDefault="006B6CFD" w:rsidP="004E5338">
      <w:pPr>
        <w:pStyle w:val="Default"/>
        <w:numPr>
          <w:ilvl w:val="1"/>
          <w:numId w:val="17"/>
        </w:numPr>
        <w:overflowPunct w:val="0"/>
        <w:adjustRightInd/>
        <w:ind w:left="567" w:hanging="425"/>
        <w:jc w:val="both"/>
        <w:textAlignment w:val="baseline"/>
      </w:pPr>
      <w:r>
        <w:t xml:space="preserve">Pēc izsoles noslēgšanas solījumus nereģistrē un elektronisko izsoļu vietnē tiek norādīts izsoles noslēgums datums, laiks un pēdējais izdarītais solījums. </w:t>
      </w:r>
    </w:p>
    <w:p w14:paraId="0459FAD2" w14:textId="77777777" w:rsidR="006B6CFD" w:rsidRDefault="006B6CFD" w:rsidP="004E5338">
      <w:pPr>
        <w:pStyle w:val="Default"/>
        <w:numPr>
          <w:ilvl w:val="1"/>
          <w:numId w:val="17"/>
        </w:numPr>
        <w:overflowPunct w:val="0"/>
        <w:adjustRightInd/>
        <w:ind w:left="567" w:hanging="425"/>
        <w:jc w:val="both"/>
        <w:textAlignment w:val="baseline"/>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AF8069C" w14:textId="77777777" w:rsidR="006B6CFD" w:rsidRDefault="006B6CFD" w:rsidP="004E5338">
      <w:pPr>
        <w:pStyle w:val="Default"/>
        <w:numPr>
          <w:ilvl w:val="1"/>
          <w:numId w:val="17"/>
        </w:numPr>
        <w:overflowPunct w:val="0"/>
        <w:adjustRightInd/>
        <w:ind w:left="567" w:hanging="567"/>
        <w:jc w:val="both"/>
        <w:textAlignment w:val="baseline"/>
      </w:pPr>
      <w:r>
        <w:t xml:space="preserve">Pēc izsoles slēgšanas sistēma automātiski sagatavo izsoles aktu, kuru izsoles komisija apstiprina septiņu dienu laikā pēc izsoles. </w:t>
      </w:r>
    </w:p>
    <w:p w14:paraId="68224A9D" w14:textId="77777777" w:rsidR="006B6CFD" w:rsidRDefault="006B6CFD" w:rsidP="004E5338">
      <w:pPr>
        <w:pStyle w:val="Default"/>
        <w:numPr>
          <w:ilvl w:val="1"/>
          <w:numId w:val="17"/>
        </w:numPr>
        <w:overflowPunct w:val="0"/>
        <w:adjustRightInd/>
        <w:ind w:left="567" w:hanging="567"/>
        <w:jc w:val="both"/>
        <w:textAlignment w:val="baseline"/>
      </w:pPr>
      <w:r>
        <w:t>Izsoles dalībniekiem, kuri piedalījušies izsolē, bet nav nosolījuši izsoles Objektu, četrpadsmit darba dienu laikā pēc attiecīgā iesnieguma saņemšanas tiek atmaksāts izsoles nodrošinājums.</w:t>
      </w:r>
      <w:r>
        <w:rPr>
          <w:rStyle w:val="Noklusjumarindkopasfonts00"/>
          <w:color w:val="FF0000"/>
        </w:rPr>
        <w:t xml:space="preserve"> </w:t>
      </w:r>
    </w:p>
    <w:p w14:paraId="06954EDE" w14:textId="77777777" w:rsidR="006B6CFD" w:rsidRDefault="006B6CFD" w:rsidP="004E5338">
      <w:pPr>
        <w:pStyle w:val="Default"/>
        <w:numPr>
          <w:ilvl w:val="1"/>
          <w:numId w:val="17"/>
        </w:numPr>
        <w:overflowPunct w:val="0"/>
        <w:adjustRightInd/>
        <w:ind w:left="567" w:hanging="567"/>
        <w:jc w:val="both"/>
        <w:textAlignment w:val="baseline"/>
      </w:pPr>
      <w:r>
        <w:t>Izsole tiek atzīta par nenotikušu un nodrošinājums netiek atmaksāts nevienam no izsoles dalībniekiem, ja neviens no viņiem nav pārsolījis izsoles sākumcenu.</w:t>
      </w:r>
    </w:p>
    <w:p w14:paraId="28FF485B" w14:textId="77777777" w:rsidR="006B6CFD" w:rsidRDefault="006B6CFD" w:rsidP="006B6CFD">
      <w:pPr>
        <w:pStyle w:val="Default"/>
        <w:ind w:left="435"/>
        <w:jc w:val="both"/>
        <w:rPr>
          <w:color w:val="FF0000"/>
        </w:rPr>
      </w:pPr>
    </w:p>
    <w:p w14:paraId="64879D41" w14:textId="77777777" w:rsidR="006B6CFD" w:rsidRPr="006B6CFD" w:rsidRDefault="006B6CFD" w:rsidP="004E5338">
      <w:pPr>
        <w:numPr>
          <w:ilvl w:val="0"/>
          <w:numId w:val="17"/>
        </w:numPr>
        <w:suppressAutoHyphens w:val="0"/>
        <w:overflowPunct w:val="0"/>
        <w:autoSpaceDN w:val="0"/>
        <w:ind w:left="1637"/>
        <w:jc w:val="center"/>
        <w:textAlignment w:val="baseline"/>
        <w:rPr>
          <w:b/>
          <w:bCs/>
          <w:lang w:val="es-ES"/>
        </w:rPr>
      </w:pPr>
      <w:proofErr w:type="spellStart"/>
      <w:r w:rsidRPr="006B6CFD">
        <w:rPr>
          <w:b/>
          <w:bCs/>
          <w:lang w:val="es-ES"/>
        </w:rPr>
        <w:t>Izsoles</w:t>
      </w:r>
      <w:proofErr w:type="spellEnd"/>
      <w:r w:rsidRPr="006B6CFD">
        <w:rPr>
          <w:b/>
          <w:bCs/>
          <w:lang w:val="es-ES"/>
        </w:rPr>
        <w:t xml:space="preserve"> </w:t>
      </w:r>
      <w:proofErr w:type="spellStart"/>
      <w:r w:rsidRPr="006B6CFD">
        <w:rPr>
          <w:b/>
          <w:bCs/>
          <w:lang w:val="es-ES"/>
        </w:rPr>
        <w:t>rezultātu</w:t>
      </w:r>
      <w:proofErr w:type="spellEnd"/>
      <w:r w:rsidRPr="006B6CFD">
        <w:rPr>
          <w:b/>
          <w:bCs/>
          <w:lang w:val="es-ES"/>
        </w:rPr>
        <w:t xml:space="preserve"> </w:t>
      </w:r>
      <w:proofErr w:type="spellStart"/>
      <w:r w:rsidRPr="006B6CFD">
        <w:rPr>
          <w:b/>
          <w:bCs/>
          <w:lang w:val="es-ES"/>
        </w:rPr>
        <w:t>apstiprināšana</w:t>
      </w:r>
      <w:proofErr w:type="spellEnd"/>
      <w:r w:rsidRPr="006B6CFD">
        <w:rPr>
          <w:b/>
          <w:bCs/>
          <w:lang w:val="es-ES"/>
        </w:rPr>
        <w:t xml:space="preserve"> un </w:t>
      </w:r>
      <w:proofErr w:type="spellStart"/>
      <w:r w:rsidRPr="006B6CFD">
        <w:rPr>
          <w:b/>
          <w:bCs/>
          <w:lang w:val="es-ES"/>
        </w:rPr>
        <w:t>līguma</w:t>
      </w:r>
      <w:proofErr w:type="spellEnd"/>
      <w:r w:rsidRPr="006B6CFD">
        <w:rPr>
          <w:b/>
          <w:bCs/>
          <w:lang w:val="es-ES"/>
        </w:rPr>
        <w:t xml:space="preserve"> </w:t>
      </w:r>
      <w:proofErr w:type="spellStart"/>
      <w:r w:rsidRPr="006B6CFD">
        <w:rPr>
          <w:b/>
          <w:bCs/>
          <w:lang w:val="es-ES"/>
        </w:rPr>
        <w:t>noslēgšana</w:t>
      </w:r>
      <w:proofErr w:type="spellEnd"/>
    </w:p>
    <w:p w14:paraId="41A8AA6B" w14:textId="77777777" w:rsidR="006B6CFD" w:rsidRDefault="006B6CFD" w:rsidP="004E5338">
      <w:pPr>
        <w:pStyle w:val="Default"/>
        <w:numPr>
          <w:ilvl w:val="1"/>
          <w:numId w:val="17"/>
        </w:numPr>
        <w:overflowPunct w:val="0"/>
        <w:adjustRightInd/>
        <w:ind w:left="567" w:hanging="567"/>
        <w:jc w:val="both"/>
        <w:textAlignment w:val="baseline"/>
      </w:pPr>
      <w:r>
        <w:t xml:space="preserve">Izsoles komisija septiņu darba dienu laikā izsniedz izsoles uzvarētājam paziņojumu par pirkuma summu. </w:t>
      </w:r>
    </w:p>
    <w:p w14:paraId="7E9EA29C" w14:textId="77777777" w:rsidR="006B6CFD" w:rsidRDefault="006B6CFD" w:rsidP="004E5338">
      <w:pPr>
        <w:pStyle w:val="Default"/>
        <w:numPr>
          <w:ilvl w:val="1"/>
          <w:numId w:val="17"/>
        </w:numPr>
        <w:overflowPunct w:val="0"/>
        <w:adjustRightInd/>
        <w:ind w:left="567" w:hanging="567"/>
        <w:jc w:val="both"/>
        <w:textAlignment w:val="baseline"/>
      </w:pPr>
      <w:r>
        <w:t xml:space="preserve">Izsoles dalībniekam, kurš nosolījis augstāko cenu, pēc paziņojuma saņemšanas līdz </w:t>
      </w:r>
      <w:proofErr w:type="gramStart"/>
      <w:r>
        <w:t>2024.gada</w:t>
      </w:r>
      <w:proofErr w:type="gramEnd"/>
      <w:r>
        <w:t xml:space="preserve"> 23.decembrim jāpārskaita norādītajā kontā pirkuma summu, kas atbilst starpībai starp augstāko nosolīto cenu un iemaksāto nodrošinājumu. Pēc maksājumu veikšanas maksājumu apliecinošie dokumenti iesniedzami Rēzeknes novada pašvaldībā vai nosūtāmi elektroniski uz e-pasta adresi: </w:t>
      </w:r>
      <w:hyperlink r:id="rId15" w:history="1">
        <w:r>
          <w:rPr>
            <w:rStyle w:val="DefaultParagraphFont000"/>
            <w:color w:val="0563C1"/>
            <w:u w:val="single"/>
          </w:rPr>
          <w:t>izsoles@rezeknesnovads.lv</w:t>
        </w:r>
      </w:hyperlink>
      <w:proofErr w:type="gramStart"/>
      <w:r>
        <w:t xml:space="preserve"> .</w:t>
      </w:r>
      <w:proofErr w:type="gramEnd"/>
      <w:r>
        <w:t xml:space="preserve"> </w:t>
      </w:r>
    </w:p>
    <w:p w14:paraId="26D12F69" w14:textId="77777777" w:rsidR="006B6CFD" w:rsidRDefault="006B6CFD" w:rsidP="004E5338">
      <w:pPr>
        <w:pStyle w:val="Default"/>
        <w:numPr>
          <w:ilvl w:val="1"/>
          <w:numId w:val="17"/>
        </w:numPr>
        <w:overflowPunct w:val="0"/>
        <w:adjustRightInd/>
        <w:ind w:left="567" w:hanging="567"/>
        <w:jc w:val="both"/>
        <w:textAlignment w:val="baseline"/>
      </w:pPr>
      <w:r>
        <w:t xml:space="preserve"> Ja īpašumu nosolījušais izsoles dalībnieks šo noteikumu 7.2.punktā noteiktajā termiņā nav norēķinājies šajos noteikumos minētajā kārtībā, viņš zaudē tiesības uz nosolīto īpašumu. Izsoles nodrošinājums attiecīgajam dalībniekam netiek atmaksāts. </w:t>
      </w:r>
    </w:p>
    <w:p w14:paraId="4214A8FC" w14:textId="77777777" w:rsidR="006B6CFD" w:rsidRDefault="006B6CFD" w:rsidP="004E5338">
      <w:pPr>
        <w:pStyle w:val="Default"/>
        <w:numPr>
          <w:ilvl w:val="1"/>
          <w:numId w:val="17"/>
        </w:numPr>
        <w:overflowPunct w:val="0"/>
        <w:adjustRightInd/>
        <w:ind w:left="567" w:hanging="567"/>
        <w:jc w:val="both"/>
        <w:textAlignment w:val="baseline"/>
      </w:pPr>
      <w: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DA39D38" w14:textId="77777777" w:rsidR="006B6CFD" w:rsidRDefault="006B6CFD" w:rsidP="004E5338">
      <w:pPr>
        <w:pStyle w:val="Default"/>
        <w:numPr>
          <w:ilvl w:val="1"/>
          <w:numId w:val="17"/>
        </w:numPr>
        <w:overflowPunct w:val="0"/>
        <w:adjustRightInd/>
        <w:ind w:left="567" w:hanging="567"/>
        <w:jc w:val="both"/>
        <w:textAlignment w:val="baseline"/>
      </w:pPr>
      <w:r>
        <w:t>Ja 7.4.punktā noteiktais izsoles dalībnieks no īpašuma pirkuma atsakās vai norādītajā termiņā nenorēķinās par pirkumu, izsole tiek uzskatīta par nenotikušu.</w:t>
      </w:r>
    </w:p>
    <w:p w14:paraId="78D346BB" w14:textId="77777777" w:rsidR="006B6CFD" w:rsidRDefault="006B6CFD" w:rsidP="004E5338">
      <w:pPr>
        <w:pStyle w:val="Default"/>
        <w:numPr>
          <w:ilvl w:val="1"/>
          <w:numId w:val="17"/>
        </w:numPr>
        <w:overflowPunct w:val="0"/>
        <w:adjustRightInd/>
        <w:ind w:left="567" w:hanging="567"/>
        <w:jc w:val="both"/>
        <w:textAlignment w:val="baseline"/>
      </w:pPr>
      <w:r>
        <w:t xml:space="preserve">Pirkuma līgumu pircējs paraksta 30 (trīsdesmit) dienu laikā pēc izsoles rezultātu apstiprināšanas Rēzeknes novada domē. </w:t>
      </w:r>
    </w:p>
    <w:p w14:paraId="5C4D6885" w14:textId="77777777" w:rsidR="006B6CFD" w:rsidRDefault="006B6CFD" w:rsidP="004E5338">
      <w:pPr>
        <w:pStyle w:val="Default"/>
        <w:numPr>
          <w:ilvl w:val="1"/>
          <w:numId w:val="17"/>
        </w:numPr>
        <w:overflowPunct w:val="0"/>
        <w:adjustRightInd/>
        <w:ind w:left="567" w:hanging="567"/>
        <w:jc w:val="both"/>
        <w:textAlignment w:val="baseline"/>
      </w:pPr>
      <w:r>
        <w:t>Pirkuma līgums tiek noslēgts ar nosacījumu, ja netiek izpildīti Nekustamā īpašuma attīstības nosacījumi, tad pašvaldība ir tiesīga slēgt Atpakaļpirkuma līguma.</w:t>
      </w:r>
    </w:p>
    <w:p w14:paraId="20AFA86F" w14:textId="77777777" w:rsidR="006B6CFD" w:rsidRDefault="006B6CFD" w:rsidP="004E5338">
      <w:pPr>
        <w:pStyle w:val="Default"/>
        <w:numPr>
          <w:ilvl w:val="1"/>
          <w:numId w:val="17"/>
        </w:numPr>
        <w:overflowPunct w:val="0"/>
        <w:adjustRightInd/>
        <w:ind w:left="567" w:hanging="567"/>
        <w:jc w:val="both"/>
        <w:textAlignment w:val="baseline"/>
      </w:pPr>
      <w:r>
        <w:t>Pirkuma līgumu pašvaldības vārdā paraksta Rēzeknes novada domes pilnvarota persona.</w:t>
      </w:r>
    </w:p>
    <w:p w14:paraId="0DDD764E" w14:textId="77777777" w:rsidR="006B6CFD" w:rsidRDefault="006B6CFD" w:rsidP="004E5338">
      <w:pPr>
        <w:pStyle w:val="Default"/>
        <w:numPr>
          <w:ilvl w:val="1"/>
          <w:numId w:val="17"/>
        </w:numPr>
        <w:overflowPunct w:val="0"/>
        <w:adjustRightInd/>
        <w:ind w:left="567" w:hanging="567"/>
        <w:jc w:val="both"/>
        <w:textAlignment w:val="baseline"/>
      </w:pPr>
      <w:r>
        <w:t xml:space="preserve">Slēdzot pirkuma līgumu, izsoles uzvarētājs apņemas mēneša laikā no pirkuma līguma stāšanās spēkā, pārreģistrējot nekustamo īpašumu zemesgrāmatā, nostiprināt ķīlas tiesību atzīmi – nekustamo īpašumu aizliegts atsavināt vai apgrūtināt ar lietu tiesībām, par labu Rēzeknes novada pašvaldībai. </w:t>
      </w:r>
    </w:p>
    <w:p w14:paraId="041048DC" w14:textId="77777777" w:rsidR="006B6CFD" w:rsidRDefault="006B6CFD" w:rsidP="006B6CFD">
      <w:pPr>
        <w:pStyle w:val="Default"/>
        <w:ind w:left="567"/>
        <w:jc w:val="both"/>
      </w:pPr>
    </w:p>
    <w:p w14:paraId="7FC7CE13" w14:textId="77777777" w:rsidR="006B6CFD" w:rsidRDefault="006B6CFD" w:rsidP="004E5338">
      <w:pPr>
        <w:numPr>
          <w:ilvl w:val="0"/>
          <w:numId w:val="17"/>
        </w:numPr>
        <w:suppressAutoHyphens w:val="0"/>
        <w:overflowPunct w:val="0"/>
        <w:autoSpaceDN w:val="0"/>
        <w:ind w:left="1637"/>
        <w:jc w:val="center"/>
        <w:textAlignment w:val="baseline"/>
        <w:rPr>
          <w:b/>
          <w:bCs/>
        </w:rPr>
      </w:pPr>
      <w:r>
        <w:rPr>
          <w:b/>
          <w:bCs/>
        </w:rPr>
        <w:t>Nenotikusi izsole</w:t>
      </w:r>
    </w:p>
    <w:p w14:paraId="2F39AAE9" w14:textId="77777777" w:rsidR="006B6CFD" w:rsidRDefault="006B6CFD" w:rsidP="004E5338">
      <w:pPr>
        <w:pStyle w:val="Default"/>
        <w:numPr>
          <w:ilvl w:val="1"/>
          <w:numId w:val="17"/>
        </w:numPr>
        <w:overflowPunct w:val="0"/>
        <w:adjustRightInd/>
        <w:ind w:left="426" w:hanging="426"/>
        <w:jc w:val="both"/>
        <w:textAlignment w:val="baseline"/>
      </w:pPr>
      <w:r>
        <w:t xml:space="preserve">Izsoles komisija pieņem lēmumu par izsoles atzīšanu par nenotikušu: </w:t>
      </w:r>
    </w:p>
    <w:p w14:paraId="525E77CC" w14:textId="77777777" w:rsidR="006B6CFD" w:rsidRDefault="006B6CFD" w:rsidP="004E5338">
      <w:pPr>
        <w:pStyle w:val="Default"/>
        <w:numPr>
          <w:ilvl w:val="2"/>
          <w:numId w:val="17"/>
        </w:numPr>
        <w:overflowPunct w:val="0"/>
        <w:adjustRightInd/>
        <w:ind w:left="993" w:hanging="578"/>
        <w:jc w:val="both"/>
        <w:textAlignment w:val="baseline"/>
      </w:pPr>
      <w:r>
        <w:t xml:space="preserve">ja uz izsoli nav autorizēts neviens izsoles dalībnieks; </w:t>
      </w:r>
    </w:p>
    <w:p w14:paraId="0D26AE12" w14:textId="77777777" w:rsidR="006B6CFD" w:rsidRDefault="006B6CFD" w:rsidP="004E5338">
      <w:pPr>
        <w:pStyle w:val="Default"/>
        <w:numPr>
          <w:ilvl w:val="2"/>
          <w:numId w:val="17"/>
        </w:numPr>
        <w:overflowPunct w:val="0"/>
        <w:adjustRightInd/>
        <w:ind w:left="993" w:hanging="578"/>
        <w:jc w:val="both"/>
        <w:textAlignment w:val="baseline"/>
      </w:pPr>
      <w:r>
        <w:lastRenderedPageBreak/>
        <w:t xml:space="preserve">ja izsole bijusi izziņota, pārkāpjot šos noteikumus vai Publiskas personas mantas atsavināšanas likumu; </w:t>
      </w:r>
    </w:p>
    <w:p w14:paraId="1FF09DAA" w14:textId="77777777" w:rsidR="006B6CFD" w:rsidRDefault="006B6CFD" w:rsidP="004E5338">
      <w:pPr>
        <w:pStyle w:val="Default"/>
        <w:numPr>
          <w:ilvl w:val="2"/>
          <w:numId w:val="17"/>
        </w:numPr>
        <w:overflowPunct w:val="0"/>
        <w:adjustRightInd/>
        <w:ind w:left="993" w:hanging="578"/>
        <w:jc w:val="both"/>
        <w:textAlignment w:val="baseline"/>
      </w:pPr>
      <w:r>
        <w:t xml:space="preserve">ja tiek noskaidrots, ka nepamatoti noraidīta kāda dalībnieka piedalīšanās izsolē vai nepareizi noraidīts kāds pārsolījums; </w:t>
      </w:r>
    </w:p>
    <w:p w14:paraId="6CDD5447" w14:textId="77777777" w:rsidR="006B6CFD" w:rsidRDefault="006B6CFD" w:rsidP="004E5338">
      <w:pPr>
        <w:pStyle w:val="Default"/>
        <w:numPr>
          <w:ilvl w:val="2"/>
          <w:numId w:val="17"/>
        </w:numPr>
        <w:overflowPunct w:val="0"/>
        <w:adjustRightInd/>
        <w:ind w:left="993" w:hanging="578"/>
        <w:jc w:val="both"/>
        <w:textAlignment w:val="baseline"/>
      </w:pPr>
      <w:r>
        <w:t xml:space="preserve">ja neviens izsoles dalībnieks nav pārsolījis izsoles sākumcenu; </w:t>
      </w:r>
    </w:p>
    <w:p w14:paraId="01F7199D" w14:textId="77777777" w:rsidR="006B6CFD" w:rsidRDefault="006B6CFD" w:rsidP="004E5338">
      <w:pPr>
        <w:pStyle w:val="Default"/>
        <w:numPr>
          <w:ilvl w:val="2"/>
          <w:numId w:val="17"/>
        </w:numPr>
        <w:overflowPunct w:val="0"/>
        <w:adjustRightInd/>
        <w:ind w:left="993" w:hanging="578"/>
        <w:jc w:val="both"/>
        <w:textAlignment w:val="baseline"/>
      </w:pPr>
      <w:r>
        <w:t xml:space="preserve"> ja vienīgais izsoles dalībnieks, kurš nosolījis izsolāmo īpašumu, nav parakstījis izsolāmā īpašuma pirkuma līgumu; </w:t>
      </w:r>
    </w:p>
    <w:p w14:paraId="7F9E4C36" w14:textId="77777777" w:rsidR="006B6CFD" w:rsidRDefault="006B6CFD" w:rsidP="004E5338">
      <w:pPr>
        <w:pStyle w:val="Default"/>
        <w:numPr>
          <w:ilvl w:val="2"/>
          <w:numId w:val="17"/>
        </w:numPr>
        <w:overflowPunct w:val="0"/>
        <w:adjustRightInd/>
        <w:ind w:left="993" w:hanging="578"/>
        <w:jc w:val="both"/>
        <w:textAlignment w:val="baseline"/>
      </w:pPr>
      <w:r>
        <w:t xml:space="preserve">ja neviens no izsoles dalībniekiem, kurš atzīts par nosolītāju, neveic pirkuma maksas samaksu šajos noteikumos norādītajā termiņā; </w:t>
      </w:r>
    </w:p>
    <w:p w14:paraId="76DEABF4" w14:textId="77777777" w:rsidR="006B6CFD" w:rsidRDefault="006B6CFD" w:rsidP="004E5338">
      <w:pPr>
        <w:pStyle w:val="Default"/>
        <w:numPr>
          <w:ilvl w:val="2"/>
          <w:numId w:val="17"/>
        </w:numPr>
        <w:overflowPunct w:val="0"/>
        <w:adjustRightInd/>
        <w:ind w:left="993" w:hanging="578"/>
        <w:jc w:val="both"/>
        <w:textAlignment w:val="baseline"/>
      </w:pPr>
      <w:r>
        <w:t>ja izsolāmo mantu nopirkusi persona, kurai nav bijušas tiesības piedalīties izsolē.</w:t>
      </w:r>
    </w:p>
    <w:p w14:paraId="5777959E" w14:textId="77777777" w:rsidR="006B6CFD" w:rsidRDefault="006B6CFD" w:rsidP="006B6CFD">
      <w:pPr>
        <w:pStyle w:val="Default"/>
        <w:ind w:left="993"/>
        <w:jc w:val="both"/>
      </w:pPr>
    </w:p>
    <w:p w14:paraId="21B3B07B" w14:textId="77777777" w:rsidR="006B6CFD" w:rsidRDefault="006B6CFD" w:rsidP="006B6CFD">
      <w:pPr>
        <w:pStyle w:val="Default"/>
        <w:ind w:left="993"/>
        <w:jc w:val="both"/>
      </w:pPr>
    </w:p>
    <w:p w14:paraId="05862F9C" w14:textId="77777777" w:rsidR="006B6CFD" w:rsidRDefault="006B6CFD" w:rsidP="004E5338">
      <w:pPr>
        <w:numPr>
          <w:ilvl w:val="0"/>
          <w:numId w:val="17"/>
        </w:numPr>
        <w:suppressAutoHyphens w:val="0"/>
        <w:overflowPunct w:val="0"/>
        <w:autoSpaceDN w:val="0"/>
        <w:ind w:left="1637"/>
        <w:jc w:val="center"/>
        <w:textAlignment w:val="baseline"/>
        <w:rPr>
          <w:b/>
          <w:bCs/>
        </w:rPr>
      </w:pPr>
      <w:r>
        <w:rPr>
          <w:b/>
          <w:bCs/>
        </w:rPr>
        <w:t>Izsoles rezultātu apstrīdēšanu</w:t>
      </w:r>
    </w:p>
    <w:p w14:paraId="07DD2DBF" w14:textId="77777777" w:rsidR="006B6CFD" w:rsidRDefault="006B6CFD" w:rsidP="004E5338">
      <w:pPr>
        <w:numPr>
          <w:ilvl w:val="1"/>
          <w:numId w:val="17"/>
        </w:numPr>
        <w:suppressAutoHyphens w:val="0"/>
        <w:overflowPunct w:val="0"/>
        <w:autoSpaceDN w:val="0"/>
        <w:spacing w:after="160"/>
        <w:ind w:left="426" w:hanging="426"/>
        <w:jc w:val="both"/>
        <w:textAlignment w:val="baseline"/>
      </w:pPr>
      <w:r>
        <w:rPr>
          <w:rStyle w:val="Noklusjumarindkopasfonts00"/>
          <w:bCs/>
        </w:rPr>
        <w:t>Izsoles rezultātus var apstrīdēt Rēzeknes novada pašvaldībā 7 (septiņu) dienu laikā pēc tam, kad izsoles komisija ir apstiprinājusi izsoles protokolu.</w:t>
      </w:r>
    </w:p>
    <w:p w14:paraId="4B30A318" w14:textId="77777777" w:rsidR="006B6CFD" w:rsidRDefault="006B6CFD" w:rsidP="006B6CFD">
      <w:pPr>
        <w:jc w:val="both"/>
        <w:rPr>
          <w:b/>
          <w:bCs/>
        </w:rPr>
      </w:pPr>
    </w:p>
    <w:p w14:paraId="72A2412F" w14:textId="42F5EBE2" w:rsidR="006B6CFD" w:rsidRPr="004E5338" w:rsidRDefault="006B6CFD" w:rsidP="004E5338">
      <w:pPr>
        <w:jc w:val="both"/>
        <w:rPr>
          <w:lang w:val="en-US"/>
        </w:rPr>
      </w:pPr>
      <w:r w:rsidRPr="004E5338">
        <w:rPr>
          <w:rStyle w:val="Noklusjumarindkopasfonts00"/>
          <w:bCs/>
          <w:lang w:val="en-US"/>
        </w:rPr>
        <w:t xml:space="preserve">Domes </w:t>
      </w:r>
      <w:proofErr w:type="spellStart"/>
      <w:r w:rsidRPr="004E5338">
        <w:rPr>
          <w:rStyle w:val="Noklusjumarindkopasfonts00"/>
          <w:bCs/>
          <w:lang w:val="en-US"/>
        </w:rPr>
        <w:t>priekšsēdētājs</w:t>
      </w:r>
      <w:proofErr w:type="spellEnd"/>
      <w:r w:rsidRPr="004E5338">
        <w:rPr>
          <w:rStyle w:val="Noklusjumarindkopasfonts00"/>
          <w:bCs/>
          <w:lang w:val="en-US"/>
        </w:rPr>
        <w:tab/>
      </w:r>
      <w:r w:rsidRPr="004E5338">
        <w:rPr>
          <w:rStyle w:val="Noklusjumarindkopasfonts00"/>
          <w:bCs/>
          <w:lang w:val="en-US"/>
        </w:rPr>
        <w:tab/>
      </w:r>
      <w:r w:rsidRPr="004E5338">
        <w:rPr>
          <w:rStyle w:val="Noklusjumarindkopasfonts00"/>
          <w:bCs/>
          <w:lang w:val="en-US"/>
        </w:rPr>
        <w:tab/>
      </w:r>
      <w:r w:rsidRPr="004E5338">
        <w:rPr>
          <w:rStyle w:val="Noklusjumarindkopasfonts00"/>
          <w:bCs/>
          <w:lang w:val="en-US"/>
        </w:rPr>
        <w:tab/>
      </w:r>
      <w:r w:rsidRPr="004E5338">
        <w:rPr>
          <w:rStyle w:val="Noklusjumarindkopasfonts00"/>
          <w:bCs/>
          <w:lang w:val="en-US"/>
        </w:rPr>
        <w:tab/>
      </w:r>
      <w:r w:rsidRPr="004E5338">
        <w:rPr>
          <w:rStyle w:val="Noklusjumarindkopasfonts00"/>
          <w:bCs/>
          <w:lang w:val="en-US"/>
        </w:rPr>
        <w:tab/>
      </w:r>
      <w:r w:rsidRPr="004E5338">
        <w:rPr>
          <w:rStyle w:val="Noklusjumarindkopasfonts00"/>
          <w:bCs/>
          <w:lang w:val="en-US"/>
        </w:rPr>
        <w:tab/>
      </w:r>
      <w:proofErr w:type="spellStart"/>
      <w:r w:rsidRPr="004E5338">
        <w:rPr>
          <w:rStyle w:val="Noklusjumarindkopasfonts00"/>
          <w:bCs/>
          <w:lang w:val="en-US"/>
        </w:rPr>
        <w:t>Monvīds</w:t>
      </w:r>
      <w:proofErr w:type="spellEnd"/>
      <w:r w:rsidRPr="004E5338">
        <w:rPr>
          <w:rStyle w:val="Noklusjumarindkopasfonts00"/>
          <w:bCs/>
          <w:lang w:val="en-US"/>
        </w:rPr>
        <w:t xml:space="preserve"> </w:t>
      </w:r>
      <w:proofErr w:type="spellStart"/>
      <w:r w:rsidRPr="004E5338">
        <w:rPr>
          <w:rStyle w:val="Noklusjumarindkopasfonts00"/>
          <w:bCs/>
          <w:lang w:val="en-US"/>
        </w:rPr>
        <w:t>Švarcs</w:t>
      </w:r>
      <w:proofErr w:type="spellEnd"/>
      <w:r w:rsidRPr="004E5338">
        <w:rPr>
          <w:rStyle w:val="Noklusjumarindkopasfonts00"/>
          <w:bCs/>
          <w:lang w:val="en-US"/>
        </w:rPr>
        <w:tab/>
      </w:r>
      <w:r w:rsidR="004E5338">
        <w:rPr>
          <w:rStyle w:val="Noklusjumarindkopasfonts00"/>
          <w:bCs/>
          <w:lang w:val="en-US"/>
        </w:rPr>
        <w:tab/>
      </w:r>
      <w:r w:rsidR="004E5338">
        <w:rPr>
          <w:rStyle w:val="Noklusjumarindkopasfonts00"/>
          <w:bCs/>
          <w:lang w:val="en-US"/>
        </w:rPr>
        <w:tab/>
      </w:r>
      <w:r w:rsidR="004E5338">
        <w:rPr>
          <w:rStyle w:val="Noklusjumarindkopasfonts00"/>
          <w:bCs/>
          <w:lang w:val="en-US"/>
        </w:rPr>
        <w:tab/>
      </w:r>
      <w:r w:rsidR="004E5338">
        <w:rPr>
          <w:rStyle w:val="Noklusjumarindkopasfonts00"/>
          <w:bCs/>
          <w:lang w:val="en-US"/>
        </w:rPr>
        <w:tab/>
      </w:r>
      <w:r w:rsidR="004E5338">
        <w:rPr>
          <w:rStyle w:val="Noklusjumarindkopasfonts00"/>
          <w:bCs/>
          <w:lang w:val="en-US"/>
        </w:rPr>
        <w:tab/>
        <w:t xml:space="preserve">                         </w:t>
      </w:r>
      <w:r w:rsidRPr="004E5338">
        <w:rPr>
          <w:rStyle w:val="Noklusjumarindkopasfonts00"/>
          <w:bCs/>
          <w:iCs/>
          <w:sz w:val="20"/>
          <w:szCs w:val="20"/>
          <w:lang w:val="en-US"/>
        </w:rPr>
        <w:br/>
      </w:r>
    </w:p>
    <w:p w14:paraId="55AB9731" w14:textId="77777777" w:rsidR="006B6CFD" w:rsidRPr="004E5338" w:rsidRDefault="006B6CFD" w:rsidP="006B6CFD">
      <w:pPr>
        <w:jc w:val="right"/>
        <w:rPr>
          <w:lang w:val="en-US"/>
        </w:rPr>
      </w:pPr>
      <w:proofErr w:type="spellStart"/>
      <w:r w:rsidRPr="004E5338">
        <w:rPr>
          <w:rStyle w:val="Noklusjumarindkopasfonts00"/>
          <w:bCs/>
          <w:iCs/>
          <w:sz w:val="20"/>
          <w:szCs w:val="20"/>
          <w:lang w:val="en-US"/>
        </w:rPr>
        <w:t>Pielikums</w:t>
      </w:r>
      <w:proofErr w:type="spellEnd"/>
      <w:r w:rsidRPr="004E5338">
        <w:rPr>
          <w:rStyle w:val="Noklusjumarindkopasfonts00"/>
          <w:bCs/>
          <w:iCs/>
          <w:sz w:val="20"/>
          <w:szCs w:val="20"/>
          <w:lang w:val="en-US"/>
        </w:rPr>
        <w:t xml:space="preserve"> Nr.1</w:t>
      </w:r>
    </w:p>
    <w:p w14:paraId="32D41B07" w14:textId="77777777" w:rsidR="006B6CFD" w:rsidRPr="004E5338" w:rsidRDefault="006B6CFD" w:rsidP="006B6CFD">
      <w:pPr>
        <w:jc w:val="right"/>
        <w:rPr>
          <w:lang w:val="en-US"/>
        </w:rPr>
      </w:pPr>
      <w:r w:rsidRPr="004E5338">
        <w:rPr>
          <w:rStyle w:val="Noklusjumarindkopasfonts00"/>
          <w:bCs/>
          <w:iCs/>
          <w:sz w:val="20"/>
          <w:szCs w:val="20"/>
          <w:lang w:val="en-US"/>
        </w:rPr>
        <w:t>2024</w:t>
      </w:r>
      <w:proofErr w:type="gramStart"/>
      <w:r w:rsidRPr="004E5338">
        <w:rPr>
          <w:rStyle w:val="Noklusjumarindkopasfonts00"/>
          <w:bCs/>
          <w:iCs/>
          <w:sz w:val="20"/>
          <w:szCs w:val="20"/>
          <w:lang w:val="en-US"/>
        </w:rPr>
        <w:t>.gada</w:t>
      </w:r>
      <w:proofErr w:type="gramEnd"/>
      <w:r w:rsidRPr="004E5338">
        <w:rPr>
          <w:rStyle w:val="Noklusjumarindkopasfonts00"/>
          <w:bCs/>
          <w:iCs/>
          <w:sz w:val="20"/>
          <w:szCs w:val="20"/>
          <w:lang w:val="en-US"/>
        </w:rPr>
        <w:t xml:space="preserve"> 17.oktobra</w:t>
      </w:r>
    </w:p>
    <w:p w14:paraId="0E1DA86C" w14:textId="77777777" w:rsidR="006B6CFD" w:rsidRPr="004E5338" w:rsidRDefault="006B6CFD" w:rsidP="006B6CFD">
      <w:pPr>
        <w:jc w:val="right"/>
        <w:rPr>
          <w:lang w:val="en-US"/>
        </w:rPr>
      </w:pPr>
      <w:proofErr w:type="spellStart"/>
      <w:r w:rsidRPr="004E5338">
        <w:rPr>
          <w:rStyle w:val="Noklusjumarindkopasfonts00"/>
          <w:bCs/>
          <w:iCs/>
          <w:sz w:val="20"/>
          <w:szCs w:val="20"/>
          <w:lang w:val="en-US"/>
        </w:rPr>
        <w:t>Izsoles</w:t>
      </w:r>
      <w:proofErr w:type="spellEnd"/>
      <w:r w:rsidRPr="004E5338">
        <w:rPr>
          <w:rStyle w:val="Noklusjumarindkopasfonts00"/>
          <w:bCs/>
          <w:iCs/>
          <w:sz w:val="20"/>
          <w:szCs w:val="20"/>
          <w:lang w:val="en-US"/>
        </w:rPr>
        <w:t xml:space="preserve"> </w:t>
      </w:r>
      <w:proofErr w:type="spellStart"/>
      <w:r w:rsidRPr="004E5338">
        <w:rPr>
          <w:rStyle w:val="Noklusjumarindkopasfonts00"/>
          <w:bCs/>
          <w:iCs/>
          <w:sz w:val="20"/>
          <w:szCs w:val="20"/>
          <w:lang w:val="en-US"/>
        </w:rPr>
        <w:t>noteikumiem</w:t>
      </w:r>
      <w:proofErr w:type="spellEnd"/>
    </w:p>
    <w:p w14:paraId="22D2F8A6" w14:textId="77777777" w:rsidR="006B6CFD" w:rsidRPr="004E5338" w:rsidRDefault="006B6CFD" w:rsidP="006B6CFD">
      <w:pPr>
        <w:jc w:val="right"/>
        <w:rPr>
          <w:lang w:val="en-US"/>
        </w:rPr>
      </w:pPr>
    </w:p>
    <w:p w14:paraId="1299C1BD" w14:textId="77777777" w:rsidR="006B6CFD" w:rsidRPr="004E5338" w:rsidRDefault="006B6CFD" w:rsidP="006B6CFD">
      <w:pPr>
        <w:jc w:val="center"/>
        <w:rPr>
          <w:lang w:val="en-US"/>
        </w:rPr>
      </w:pPr>
    </w:p>
    <w:p w14:paraId="2FAA2370" w14:textId="77777777" w:rsidR="006B6CFD" w:rsidRPr="004E5338" w:rsidRDefault="006B6CFD" w:rsidP="006B6CFD">
      <w:pPr>
        <w:jc w:val="center"/>
        <w:rPr>
          <w:lang w:val="en-US"/>
        </w:rPr>
      </w:pPr>
      <w:r w:rsidRPr="004E5338">
        <w:rPr>
          <w:rStyle w:val="DefaultParagraphFont000"/>
          <w:b/>
          <w:bCs/>
          <w:lang w:val="en-US"/>
        </w:rPr>
        <w:t>APLIECINĀJUMS</w:t>
      </w:r>
    </w:p>
    <w:p w14:paraId="2D1E46DF" w14:textId="77777777" w:rsidR="006B6CFD" w:rsidRPr="004E5338" w:rsidRDefault="006B6CFD" w:rsidP="006B6CFD">
      <w:pPr>
        <w:jc w:val="center"/>
        <w:rPr>
          <w:lang w:val="en-US"/>
        </w:rPr>
      </w:pPr>
      <w:proofErr w:type="spellStart"/>
      <w:proofErr w:type="gramStart"/>
      <w:r w:rsidRPr="004E5338">
        <w:rPr>
          <w:rStyle w:val="Noklusjumarindkopasfonts00"/>
          <w:color w:val="000000"/>
          <w:lang w:val="en-US"/>
        </w:rPr>
        <w:t>nekustamā</w:t>
      </w:r>
      <w:proofErr w:type="spellEnd"/>
      <w:proofErr w:type="gramEnd"/>
      <w:r w:rsidRPr="004E5338">
        <w:rPr>
          <w:rStyle w:val="Noklusjumarindkopasfonts00"/>
          <w:color w:val="000000"/>
          <w:lang w:val="en-US"/>
        </w:rPr>
        <w:t xml:space="preserve"> </w:t>
      </w:r>
      <w:proofErr w:type="spellStart"/>
      <w:r w:rsidRPr="004E5338">
        <w:rPr>
          <w:rStyle w:val="Noklusjumarindkopasfonts00"/>
          <w:color w:val="000000"/>
          <w:lang w:val="en-US"/>
        </w:rPr>
        <w:t>īpašuma</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Tevenānu</w:t>
      </w:r>
      <w:proofErr w:type="spellEnd"/>
      <w:r w:rsidRPr="004E5338">
        <w:rPr>
          <w:rStyle w:val="Noklusjumarindkopasfonts00"/>
          <w:color w:val="000000"/>
          <w:lang w:val="en-US"/>
        </w:rPr>
        <w:t xml:space="preserve"> SEZ”, </w:t>
      </w:r>
      <w:proofErr w:type="spellStart"/>
      <w:r w:rsidRPr="004E5338">
        <w:rPr>
          <w:rStyle w:val="Noklusjumarindkopasfonts00"/>
          <w:color w:val="000000"/>
          <w:lang w:val="en-US"/>
        </w:rPr>
        <w:t>kas</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atrodas</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Viļānu</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pagastā</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Rēzeknes</w:t>
      </w:r>
      <w:proofErr w:type="spellEnd"/>
      <w:r w:rsidRPr="004E5338">
        <w:rPr>
          <w:rStyle w:val="Noklusjumarindkopasfonts00"/>
          <w:color w:val="000000"/>
          <w:lang w:val="en-US"/>
        </w:rPr>
        <w:t xml:space="preserve"> </w:t>
      </w:r>
      <w:proofErr w:type="spellStart"/>
      <w:r w:rsidRPr="004E5338">
        <w:rPr>
          <w:rStyle w:val="Noklusjumarindkopasfonts00"/>
          <w:color w:val="000000"/>
          <w:lang w:val="en-US"/>
        </w:rPr>
        <w:t>novadā</w:t>
      </w:r>
      <w:proofErr w:type="spellEnd"/>
      <w:r w:rsidRPr="004E5338">
        <w:rPr>
          <w:rStyle w:val="Noklusjumarindkopasfonts00"/>
          <w:bCs/>
          <w:lang w:val="en-US"/>
        </w:rPr>
        <w:t xml:space="preserve"> </w:t>
      </w:r>
      <w:proofErr w:type="spellStart"/>
      <w:r w:rsidRPr="004E5338">
        <w:rPr>
          <w:rStyle w:val="Noklusjumarindkopasfonts00"/>
          <w:bCs/>
          <w:lang w:val="en-US"/>
        </w:rPr>
        <w:t>attīstības</w:t>
      </w:r>
      <w:proofErr w:type="spellEnd"/>
      <w:r w:rsidRPr="004E5338">
        <w:rPr>
          <w:rStyle w:val="Noklusjumarindkopasfonts00"/>
          <w:bCs/>
          <w:lang w:val="en-US"/>
        </w:rPr>
        <w:t xml:space="preserve"> </w:t>
      </w:r>
      <w:proofErr w:type="spellStart"/>
      <w:r w:rsidRPr="004E5338">
        <w:rPr>
          <w:rStyle w:val="Noklusjumarindkopasfonts00"/>
          <w:bCs/>
          <w:lang w:val="en-US"/>
        </w:rPr>
        <w:t>nosacījumu</w:t>
      </w:r>
      <w:proofErr w:type="spellEnd"/>
      <w:r w:rsidRPr="004E5338">
        <w:rPr>
          <w:rStyle w:val="Noklusjumarindkopasfonts00"/>
          <w:bCs/>
          <w:lang w:val="en-US"/>
        </w:rPr>
        <w:t xml:space="preserve"> </w:t>
      </w:r>
      <w:proofErr w:type="spellStart"/>
      <w:r w:rsidRPr="004E5338">
        <w:rPr>
          <w:rStyle w:val="Noklusjumarindkopasfonts00"/>
          <w:bCs/>
          <w:lang w:val="en-US"/>
        </w:rPr>
        <w:t>izpildei</w:t>
      </w:r>
      <w:proofErr w:type="spellEnd"/>
    </w:p>
    <w:p w14:paraId="7D91A1EA" w14:textId="77777777" w:rsidR="006B6CFD" w:rsidRPr="006B6CFD" w:rsidRDefault="006B6CFD" w:rsidP="006B6CFD">
      <w:pPr>
        <w:jc w:val="center"/>
        <w:rPr>
          <w:lang w:val="es-ES"/>
        </w:rPr>
      </w:pPr>
      <w:r w:rsidRPr="006B6CFD">
        <w:rPr>
          <w:rStyle w:val="Noklusjumarindkopasfonts00"/>
          <w:i/>
          <w:lang w:val="es-ES"/>
        </w:rPr>
        <w:t>(</w:t>
      </w:r>
      <w:proofErr w:type="spellStart"/>
      <w:proofErr w:type="gramStart"/>
      <w:r w:rsidRPr="006B6CFD">
        <w:rPr>
          <w:rStyle w:val="Noklusjumarindkopasfonts00"/>
          <w:i/>
          <w:lang w:val="es-ES"/>
        </w:rPr>
        <w:t>aizpilda</w:t>
      </w:r>
      <w:proofErr w:type="spellEnd"/>
      <w:proofErr w:type="gramEnd"/>
      <w:r w:rsidRPr="006B6CFD">
        <w:rPr>
          <w:rStyle w:val="Noklusjumarindkopasfonts00"/>
          <w:i/>
          <w:lang w:val="es-ES"/>
        </w:rPr>
        <w:t xml:space="preserve"> </w:t>
      </w:r>
      <w:proofErr w:type="spellStart"/>
      <w:r w:rsidRPr="006B6CFD">
        <w:rPr>
          <w:rStyle w:val="Noklusjumarindkopasfonts00"/>
          <w:bCs/>
          <w:i/>
          <w:lang w:val="es-ES"/>
        </w:rPr>
        <w:t>fiziska</w:t>
      </w:r>
      <w:proofErr w:type="spellEnd"/>
      <w:r w:rsidRPr="006B6CFD">
        <w:rPr>
          <w:rStyle w:val="Noklusjumarindkopasfonts00"/>
          <w:i/>
          <w:lang w:val="es-ES"/>
        </w:rPr>
        <w:t xml:space="preserve"> persona)</w:t>
      </w:r>
    </w:p>
    <w:p w14:paraId="56FD8418" w14:textId="77777777" w:rsidR="006B6CFD" w:rsidRPr="006B6CFD" w:rsidRDefault="006B6CFD" w:rsidP="006B6CFD">
      <w:pPr>
        <w:jc w:val="both"/>
        <w:rPr>
          <w:i/>
          <w:lang w:val="es-ES"/>
        </w:rPr>
      </w:pPr>
    </w:p>
    <w:p w14:paraId="56C170BF" w14:textId="77777777" w:rsidR="006B6CFD" w:rsidRPr="006B6CFD" w:rsidRDefault="006B6CFD" w:rsidP="006B6CFD">
      <w:pPr>
        <w:jc w:val="both"/>
        <w:rPr>
          <w:lang w:val="es-ES"/>
        </w:rPr>
      </w:pPr>
      <w:r w:rsidRPr="006B6CFD">
        <w:rPr>
          <w:rStyle w:val="DefaultParagraphFont000"/>
          <w:lang w:val="es-ES"/>
        </w:rPr>
        <w:t xml:space="preserve">Es,           ________________________________________________________________,   </w:t>
      </w:r>
    </w:p>
    <w:p w14:paraId="560F3C08"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vārds</w:t>
      </w:r>
      <w:proofErr w:type="spellEnd"/>
      <w:proofErr w:type="gramEnd"/>
      <w:r w:rsidRPr="006B6CFD">
        <w:rPr>
          <w:rStyle w:val="DefaultParagraphFont000"/>
          <w:i/>
          <w:lang w:val="es-ES"/>
        </w:rPr>
        <w:t xml:space="preserve">, </w:t>
      </w:r>
      <w:proofErr w:type="spellStart"/>
      <w:r w:rsidRPr="006B6CFD">
        <w:rPr>
          <w:rStyle w:val="DefaultParagraphFont000"/>
          <w:i/>
          <w:lang w:val="es-ES"/>
        </w:rPr>
        <w:t>uzvārds</w:t>
      </w:r>
      <w:proofErr w:type="spellEnd"/>
      <w:r w:rsidRPr="006B6CFD">
        <w:rPr>
          <w:rStyle w:val="DefaultParagraphFont000"/>
          <w:i/>
          <w:lang w:val="es-ES"/>
        </w:rPr>
        <w:t xml:space="preserve">, personas </w:t>
      </w:r>
      <w:proofErr w:type="spellStart"/>
      <w:r w:rsidRPr="006B6CFD">
        <w:rPr>
          <w:rStyle w:val="DefaultParagraphFont000"/>
          <w:i/>
          <w:lang w:val="es-ES"/>
        </w:rPr>
        <w:t>kods</w:t>
      </w:r>
      <w:proofErr w:type="spellEnd"/>
      <w:r w:rsidRPr="006B6CFD">
        <w:rPr>
          <w:rStyle w:val="DefaultParagraphFont000"/>
          <w:i/>
          <w:lang w:val="es-ES"/>
        </w:rPr>
        <w:t>)</w:t>
      </w:r>
    </w:p>
    <w:p w14:paraId="217EE749" w14:textId="170A8A23" w:rsidR="006B6CFD" w:rsidRPr="006B6CFD" w:rsidRDefault="006B6CFD" w:rsidP="006B6CFD">
      <w:pPr>
        <w:jc w:val="both"/>
        <w:rPr>
          <w:lang w:val="es-ES"/>
        </w:rPr>
      </w:pPr>
      <w:r w:rsidRPr="006B6CFD">
        <w:rPr>
          <w:rStyle w:val="DefaultParagraphFont000"/>
          <w:lang w:val="es-ES"/>
        </w:rPr>
        <w:t>____________________________________________________________________,</w:t>
      </w:r>
    </w:p>
    <w:p w14:paraId="1C7B8FF9" w14:textId="77777777" w:rsidR="006B6CFD" w:rsidRPr="006B6CFD" w:rsidRDefault="006B6CFD" w:rsidP="006B6CFD">
      <w:pPr>
        <w:jc w:val="both"/>
        <w:rPr>
          <w:lang w:val="es-ES"/>
        </w:rPr>
      </w:pPr>
    </w:p>
    <w:p w14:paraId="4B4EFCA1" w14:textId="74073ACD" w:rsidR="006B6CFD" w:rsidRPr="006B6CFD" w:rsidRDefault="006B6CFD" w:rsidP="006B6CFD">
      <w:pPr>
        <w:jc w:val="both"/>
        <w:rPr>
          <w:lang w:val="es-ES"/>
        </w:rPr>
      </w:pPr>
      <w:r w:rsidRPr="006B6CFD">
        <w:rPr>
          <w:rStyle w:val="DefaultParagraphFont000"/>
          <w:lang w:val="es-ES"/>
        </w:rPr>
        <w:t>____________________________________________________________________,</w:t>
      </w:r>
    </w:p>
    <w:p w14:paraId="303E76AB"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deklarētā</w:t>
      </w:r>
      <w:proofErr w:type="spellEnd"/>
      <w:proofErr w:type="gramEnd"/>
      <w:r w:rsidRPr="006B6CFD">
        <w:rPr>
          <w:rStyle w:val="DefaultParagraphFont000"/>
          <w:i/>
          <w:lang w:val="es-ES"/>
        </w:rPr>
        <w:t xml:space="preserve"> </w:t>
      </w:r>
      <w:proofErr w:type="spellStart"/>
      <w:r w:rsidRPr="006B6CFD">
        <w:rPr>
          <w:rStyle w:val="DefaultParagraphFont000"/>
          <w:i/>
          <w:lang w:val="es-ES"/>
        </w:rPr>
        <w:t>dzīvesvieta</w:t>
      </w:r>
      <w:proofErr w:type="spellEnd"/>
      <w:r w:rsidRPr="006B6CFD">
        <w:rPr>
          <w:rStyle w:val="DefaultParagraphFont000"/>
          <w:i/>
          <w:lang w:val="es-ES"/>
        </w:rPr>
        <w:t>)</w:t>
      </w:r>
    </w:p>
    <w:p w14:paraId="675B5137" w14:textId="34E4A4A9" w:rsidR="006B6CFD" w:rsidRPr="006B6CFD" w:rsidRDefault="006B6CFD" w:rsidP="006B6CFD">
      <w:pPr>
        <w:jc w:val="both"/>
        <w:rPr>
          <w:lang w:val="es-ES"/>
        </w:rPr>
      </w:pPr>
      <w:r w:rsidRPr="006B6CFD">
        <w:rPr>
          <w:rStyle w:val="DefaultParagraphFont000"/>
          <w:lang w:val="es-ES"/>
        </w:rPr>
        <w:t>____________________________________________________________________,</w:t>
      </w:r>
    </w:p>
    <w:p w14:paraId="354795AE"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elektroniskā</w:t>
      </w:r>
      <w:proofErr w:type="spellEnd"/>
      <w:proofErr w:type="gramEnd"/>
      <w:r w:rsidRPr="006B6CFD">
        <w:rPr>
          <w:rStyle w:val="DefaultParagraphFont000"/>
          <w:i/>
          <w:lang w:val="es-ES"/>
        </w:rPr>
        <w:t xml:space="preserve"> pasta </w:t>
      </w:r>
      <w:proofErr w:type="spellStart"/>
      <w:r w:rsidRPr="006B6CFD">
        <w:rPr>
          <w:rStyle w:val="DefaultParagraphFont000"/>
          <w:i/>
          <w:lang w:val="es-ES"/>
        </w:rPr>
        <w:t>adrese</w:t>
      </w:r>
      <w:proofErr w:type="spellEnd"/>
      <w:r w:rsidRPr="006B6CFD">
        <w:rPr>
          <w:rStyle w:val="DefaultParagraphFont000"/>
          <w:i/>
          <w:lang w:val="es-ES"/>
        </w:rPr>
        <w:t xml:space="preserve">, </w:t>
      </w:r>
      <w:proofErr w:type="spellStart"/>
      <w:r w:rsidRPr="006B6CFD">
        <w:rPr>
          <w:rStyle w:val="DefaultParagraphFont000"/>
          <w:i/>
          <w:lang w:val="es-ES"/>
        </w:rPr>
        <w:t>tālruņa</w:t>
      </w:r>
      <w:proofErr w:type="spellEnd"/>
      <w:r w:rsidRPr="006B6CFD">
        <w:rPr>
          <w:rStyle w:val="DefaultParagraphFont000"/>
          <w:i/>
          <w:lang w:val="es-ES"/>
        </w:rPr>
        <w:t xml:space="preserve"> </w:t>
      </w:r>
      <w:proofErr w:type="spellStart"/>
      <w:r w:rsidRPr="006B6CFD">
        <w:rPr>
          <w:rStyle w:val="DefaultParagraphFont000"/>
          <w:i/>
          <w:lang w:val="es-ES"/>
        </w:rPr>
        <w:t>Nr</w:t>
      </w:r>
      <w:proofErr w:type="spellEnd"/>
      <w:r w:rsidRPr="006B6CFD">
        <w:rPr>
          <w:rStyle w:val="DefaultParagraphFont000"/>
          <w:i/>
          <w:lang w:val="es-ES"/>
        </w:rPr>
        <w:t>.)</w:t>
      </w:r>
    </w:p>
    <w:p w14:paraId="164600DE" w14:textId="77777777" w:rsidR="006B6CFD" w:rsidRPr="006B6CFD" w:rsidRDefault="006B6CFD" w:rsidP="006B6CFD">
      <w:pPr>
        <w:jc w:val="both"/>
        <w:rPr>
          <w:i/>
          <w:lang w:val="es-ES"/>
        </w:rPr>
      </w:pPr>
    </w:p>
    <w:p w14:paraId="169BF129" w14:textId="0F1B8823" w:rsidR="006B6CFD" w:rsidRPr="006B6CFD" w:rsidRDefault="006B6CFD" w:rsidP="006B6CFD">
      <w:pPr>
        <w:jc w:val="both"/>
        <w:rPr>
          <w:lang w:val="es-ES"/>
        </w:rPr>
      </w:pPr>
      <w:r w:rsidRPr="006B6CFD">
        <w:rPr>
          <w:rStyle w:val="DefaultParagraphFont000"/>
          <w:i/>
          <w:lang w:val="es-ES"/>
        </w:rPr>
        <w:t>____________________________________________________________________,</w:t>
      </w:r>
    </w:p>
    <w:p w14:paraId="777F6152"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bankas</w:t>
      </w:r>
      <w:proofErr w:type="spellEnd"/>
      <w:proofErr w:type="gramEnd"/>
      <w:r w:rsidRPr="006B6CFD">
        <w:rPr>
          <w:rStyle w:val="DefaultParagraphFont000"/>
          <w:i/>
          <w:lang w:val="es-ES"/>
        </w:rPr>
        <w:t xml:space="preserve"> </w:t>
      </w:r>
      <w:proofErr w:type="spellStart"/>
      <w:r w:rsidRPr="006B6CFD">
        <w:rPr>
          <w:rStyle w:val="DefaultParagraphFont000"/>
          <w:i/>
          <w:lang w:val="es-ES"/>
        </w:rPr>
        <w:t>rekvizīti</w:t>
      </w:r>
      <w:proofErr w:type="spellEnd"/>
      <w:r w:rsidRPr="006B6CFD">
        <w:rPr>
          <w:rStyle w:val="DefaultParagraphFont000"/>
          <w:i/>
          <w:lang w:val="es-ES"/>
        </w:rPr>
        <w:t>/</w:t>
      </w:r>
      <w:proofErr w:type="spellStart"/>
      <w:r w:rsidRPr="006B6CFD">
        <w:rPr>
          <w:rStyle w:val="DefaultParagraphFont000"/>
          <w:i/>
          <w:lang w:val="es-ES"/>
        </w:rPr>
        <w:t>konta</w:t>
      </w:r>
      <w:proofErr w:type="spellEnd"/>
      <w:r w:rsidRPr="006B6CFD">
        <w:rPr>
          <w:rStyle w:val="DefaultParagraphFont000"/>
          <w:i/>
          <w:lang w:val="es-ES"/>
        </w:rPr>
        <w:t xml:space="preserve"> </w:t>
      </w:r>
      <w:proofErr w:type="spellStart"/>
      <w:r w:rsidRPr="006B6CFD">
        <w:rPr>
          <w:rStyle w:val="DefaultParagraphFont000"/>
          <w:i/>
          <w:lang w:val="es-ES"/>
        </w:rPr>
        <w:t>numurs</w:t>
      </w:r>
      <w:proofErr w:type="spellEnd"/>
      <w:r w:rsidRPr="006B6CFD">
        <w:rPr>
          <w:rStyle w:val="DefaultParagraphFont000"/>
          <w:i/>
          <w:lang w:val="es-ES"/>
        </w:rPr>
        <w:t>)</w:t>
      </w:r>
    </w:p>
    <w:p w14:paraId="6CC5862A" w14:textId="77777777" w:rsidR="006B6CFD" w:rsidRPr="006B6CFD" w:rsidRDefault="006B6CFD" w:rsidP="006B6CFD">
      <w:pPr>
        <w:jc w:val="both"/>
        <w:rPr>
          <w:i/>
          <w:lang w:val="es-ES"/>
        </w:rPr>
      </w:pPr>
    </w:p>
    <w:p w14:paraId="70B8F15D" w14:textId="77777777" w:rsidR="006B6CFD" w:rsidRPr="006B6CFD" w:rsidRDefault="006B6CFD" w:rsidP="006B6CFD">
      <w:pPr>
        <w:jc w:val="both"/>
        <w:rPr>
          <w:lang w:val="es-ES"/>
        </w:rPr>
      </w:pPr>
      <w:proofErr w:type="spellStart"/>
      <w:proofErr w:type="gramStart"/>
      <w:r w:rsidRPr="006B6CFD">
        <w:rPr>
          <w:rStyle w:val="DefaultParagraphFont000"/>
          <w:lang w:val="es-ES"/>
        </w:rPr>
        <w:t>ar</w:t>
      </w:r>
      <w:proofErr w:type="spellEnd"/>
      <w:proofErr w:type="gramEnd"/>
      <w:r w:rsidRPr="006B6CFD">
        <w:rPr>
          <w:rStyle w:val="DefaultParagraphFont000"/>
          <w:lang w:val="es-ES"/>
        </w:rPr>
        <w:t xml:space="preserve"> </w:t>
      </w:r>
      <w:proofErr w:type="spellStart"/>
      <w:r w:rsidRPr="006B6CFD">
        <w:rPr>
          <w:rStyle w:val="DefaultParagraphFont000"/>
          <w:lang w:val="es-ES"/>
        </w:rPr>
        <w:t>šī</w:t>
      </w:r>
      <w:proofErr w:type="spellEnd"/>
      <w:r w:rsidRPr="006B6CFD">
        <w:rPr>
          <w:rStyle w:val="DefaultParagraphFont000"/>
          <w:lang w:val="es-ES"/>
        </w:rPr>
        <w:t xml:space="preserve"> </w:t>
      </w:r>
      <w:proofErr w:type="spellStart"/>
      <w:r w:rsidRPr="006B6CFD">
        <w:rPr>
          <w:rStyle w:val="DefaultParagraphFont000"/>
          <w:lang w:val="es-ES"/>
        </w:rPr>
        <w:t>Apliecinājuma</w:t>
      </w:r>
      <w:proofErr w:type="spellEnd"/>
      <w:r w:rsidRPr="006B6CFD">
        <w:rPr>
          <w:rStyle w:val="DefaultParagraphFont000"/>
          <w:lang w:val="es-ES"/>
        </w:rPr>
        <w:t xml:space="preserve"> </w:t>
      </w:r>
      <w:proofErr w:type="spellStart"/>
      <w:r w:rsidRPr="006B6CFD">
        <w:rPr>
          <w:rStyle w:val="DefaultParagraphFont000"/>
          <w:lang w:val="es-ES"/>
        </w:rPr>
        <w:t>iesniegšanu</w:t>
      </w:r>
      <w:proofErr w:type="spellEnd"/>
      <w:r w:rsidRPr="006B6CFD">
        <w:rPr>
          <w:rStyle w:val="DefaultParagraphFont000"/>
          <w:lang w:val="es-ES"/>
        </w:rPr>
        <w:t xml:space="preserve"> </w:t>
      </w:r>
      <w:proofErr w:type="spellStart"/>
      <w:r w:rsidRPr="006B6CFD">
        <w:rPr>
          <w:rStyle w:val="DefaultParagraphFont000"/>
          <w:lang w:val="es-ES"/>
        </w:rPr>
        <w:t>piesakos</w:t>
      </w:r>
      <w:proofErr w:type="spellEnd"/>
      <w:r w:rsidRPr="006B6CFD">
        <w:rPr>
          <w:rStyle w:val="DefaultParagraphFont000"/>
          <w:lang w:val="es-ES"/>
        </w:rPr>
        <w:t xml:space="preserve"> </w:t>
      </w:r>
      <w:proofErr w:type="spellStart"/>
      <w:r w:rsidRPr="006B6CFD">
        <w:rPr>
          <w:rStyle w:val="DefaultParagraphFont000"/>
          <w:lang w:val="es-ES"/>
        </w:rPr>
        <w:t>piedalīties</w:t>
      </w:r>
      <w:proofErr w:type="spellEnd"/>
      <w:r w:rsidRPr="006B6CFD">
        <w:rPr>
          <w:rStyle w:val="DefaultParagraphFont000"/>
          <w:lang w:val="es-ES"/>
        </w:rPr>
        <w:t xml:space="preserve"> </w:t>
      </w:r>
      <w:proofErr w:type="spellStart"/>
      <w:r w:rsidRPr="006B6CFD">
        <w:rPr>
          <w:rStyle w:val="DefaultParagraphFont000"/>
          <w:lang w:val="es-ES"/>
        </w:rPr>
        <w:t>Rēzeknes</w:t>
      </w:r>
      <w:proofErr w:type="spellEnd"/>
      <w:r w:rsidRPr="006B6CFD">
        <w:rPr>
          <w:rStyle w:val="DefaultParagraphFont000"/>
          <w:lang w:val="es-ES"/>
        </w:rPr>
        <w:t xml:space="preserve"> novada </w:t>
      </w:r>
      <w:proofErr w:type="spellStart"/>
      <w:r w:rsidRPr="006B6CFD">
        <w:rPr>
          <w:rStyle w:val="DefaultParagraphFont000"/>
          <w:lang w:val="es-ES"/>
        </w:rPr>
        <w:t>pašvaldības</w:t>
      </w:r>
      <w:proofErr w:type="spellEnd"/>
      <w:r w:rsidRPr="006B6CFD">
        <w:rPr>
          <w:rStyle w:val="DefaultParagraphFont000"/>
          <w:lang w:val="es-ES"/>
        </w:rPr>
        <w:t xml:space="preserve"> </w:t>
      </w:r>
      <w:proofErr w:type="spellStart"/>
      <w:r w:rsidRPr="006B6CFD">
        <w:rPr>
          <w:rStyle w:val="DefaultParagraphFont000"/>
          <w:lang w:val="es-ES"/>
        </w:rPr>
        <w:t>rīkotajā</w:t>
      </w:r>
      <w:proofErr w:type="spellEnd"/>
      <w:r w:rsidRPr="006B6CFD">
        <w:rPr>
          <w:rStyle w:val="DefaultParagraphFont000"/>
          <w:lang w:val="es-ES"/>
        </w:rPr>
        <w:t xml:space="preserve"> </w:t>
      </w:r>
      <w:proofErr w:type="spellStart"/>
      <w:r w:rsidRPr="006B6CFD">
        <w:rPr>
          <w:rStyle w:val="DefaultParagraphFont000"/>
          <w:lang w:val="es-ES"/>
        </w:rPr>
        <w:t>Nekustamā</w:t>
      </w:r>
      <w:proofErr w:type="spellEnd"/>
      <w:r w:rsidRPr="006B6CFD">
        <w:rPr>
          <w:rStyle w:val="DefaultParagraphFont000"/>
          <w:lang w:val="es-ES"/>
        </w:rPr>
        <w:t xml:space="preserve"> </w:t>
      </w:r>
      <w:proofErr w:type="spellStart"/>
      <w:r w:rsidRPr="006B6CFD">
        <w:rPr>
          <w:rStyle w:val="DefaultParagraphFont000"/>
          <w:lang w:val="es-ES"/>
        </w:rPr>
        <w:t>īpašuma</w:t>
      </w:r>
      <w:proofErr w:type="spellEnd"/>
      <w:r w:rsidRPr="006B6CFD">
        <w:rPr>
          <w:rStyle w:val="DefaultParagraphFont000"/>
          <w:lang w:val="es-ES"/>
        </w:rPr>
        <w:t xml:space="preserve"> </w:t>
      </w:r>
      <w:proofErr w:type="spellStart"/>
      <w:r w:rsidRPr="006B6CFD">
        <w:rPr>
          <w:rStyle w:val="DefaultParagraphFont000"/>
          <w:lang w:val="es-ES"/>
        </w:rPr>
        <w:t>izsolē</w:t>
      </w:r>
      <w:proofErr w:type="spellEnd"/>
      <w:r w:rsidRPr="006B6CFD">
        <w:rPr>
          <w:rStyle w:val="DefaultParagraphFont000"/>
          <w:lang w:val="es-ES"/>
        </w:rPr>
        <w:t>:</w:t>
      </w:r>
    </w:p>
    <w:p w14:paraId="02108396" w14:textId="77777777" w:rsidR="006B6CFD" w:rsidRPr="006B6CFD" w:rsidRDefault="006B6CFD" w:rsidP="006B6CFD">
      <w:pPr>
        <w:jc w:val="both"/>
        <w:rPr>
          <w:lang w:val="es-ES"/>
        </w:rPr>
      </w:pPr>
    </w:p>
    <w:p w14:paraId="4E94BC47" w14:textId="49FBC57F" w:rsidR="006B6CFD" w:rsidRPr="006B6CFD" w:rsidRDefault="006B6CFD" w:rsidP="006B6CFD">
      <w:pPr>
        <w:jc w:val="both"/>
        <w:rPr>
          <w:lang w:val="es-ES"/>
        </w:rPr>
      </w:pPr>
      <w:proofErr w:type="spellStart"/>
      <w:r w:rsidRPr="006B6CFD">
        <w:rPr>
          <w:rStyle w:val="DefaultParagraphFont000"/>
          <w:lang w:val="es-ES"/>
        </w:rPr>
        <w:t>Plānotās</w:t>
      </w:r>
      <w:proofErr w:type="spellEnd"/>
      <w:r w:rsidRPr="006B6CFD">
        <w:rPr>
          <w:rStyle w:val="DefaultParagraphFont000"/>
          <w:lang w:val="es-ES"/>
        </w:rPr>
        <w:t xml:space="preserve"> </w:t>
      </w:r>
      <w:proofErr w:type="spellStart"/>
      <w:r w:rsidRPr="006B6CFD">
        <w:rPr>
          <w:rStyle w:val="DefaultParagraphFont000"/>
          <w:lang w:val="es-ES"/>
        </w:rPr>
        <w:t>darbības</w:t>
      </w:r>
      <w:proofErr w:type="spellEnd"/>
      <w:r w:rsidRPr="006B6CFD">
        <w:rPr>
          <w:rStyle w:val="DefaultParagraphFont000"/>
          <w:lang w:val="es-ES"/>
        </w:rPr>
        <w:t xml:space="preserve"> </w:t>
      </w:r>
      <w:proofErr w:type="spellStart"/>
      <w:r w:rsidRPr="006B6CFD">
        <w:rPr>
          <w:rStyle w:val="DefaultParagraphFont000"/>
          <w:lang w:val="es-ES"/>
        </w:rPr>
        <w:t>objektā</w:t>
      </w:r>
      <w:proofErr w:type="spellEnd"/>
      <w:proofErr w:type="gramStart"/>
      <w:r w:rsidRPr="006B6CFD">
        <w:rPr>
          <w:rStyle w:val="DefaultParagraphFont000"/>
          <w:lang w:val="es-ES"/>
        </w:rPr>
        <w:t>:_</w:t>
      </w:r>
      <w:proofErr w:type="gramEnd"/>
      <w:r w:rsidRPr="006B6CFD">
        <w:rPr>
          <w:rStyle w:val="DefaultParagraphFont000"/>
          <w:lang w:val="es-ES"/>
        </w:rPr>
        <w:t>______________________________________________</w:t>
      </w:r>
    </w:p>
    <w:p w14:paraId="3B07BEC5" w14:textId="77777777" w:rsidR="006B6CFD" w:rsidRPr="006B6CFD" w:rsidRDefault="006B6CFD" w:rsidP="006B6CFD">
      <w:pPr>
        <w:jc w:val="both"/>
        <w:rPr>
          <w:lang w:val="es-ES"/>
        </w:rPr>
      </w:pPr>
    </w:p>
    <w:p w14:paraId="332E6748" w14:textId="03C8EB52" w:rsidR="006B6CFD" w:rsidRPr="006B6CFD" w:rsidRDefault="006B6CFD" w:rsidP="006B6CFD">
      <w:pPr>
        <w:jc w:val="both"/>
        <w:rPr>
          <w:lang w:val="es-ES"/>
        </w:rPr>
      </w:pPr>
      <w:r w:rsidRPr="006B6CFD">
        <w:rPr>
          <w:rStyle w:val="DefaultParagraphFont000"/>
          <w:lang w:val="es-ES"/>
        </w:rPr>
        <w:t>_____________________________________________________________________</w:t>
      </w:r>
    </w:p>
    <w:p w14:paraId="163CF539" w14:textId="77777777" w:rsidR="006B6CFD" w:rsidRPr="006B6CFD" w:rsidRDefault="006B6CFD" w:rsidP="006B6CFD">
      <w:pPr>
        <w:jc w:val="both"/>
        <w:rPr>
          <w:lang w:val="es-ES"/>
        </w:rPr>
      </w:pPr>
    </w:p>
    <w:p w14:paraId="3B984ACC" w14:textId="02BD09B1" w:rsidR="006B6CFD" w:rsidRPr="006B6CFD" w:rsidRDefault="006B6CFD" w:rsidP="006B6CFD">
      <w:pPr>
        <w:jc w:val="both"/>
        <w:rPr>
          <w:lang w:val="es-ES"/>
        </w:rPr>
      </w:pPr>
      <w:r w:rsidRPr="006B6CFD">
        <w:rPr>
          <w:rStyle w:val="DefaultParagraphFont000"/>
          <w:lang w:val="es-ES"/>
        </w:rPr>
        <w:lastRenderedPageBreak/>
        <w:t>_____________________________________________________________________</w:t>
      </w:r>
    </w:p>
    <w:p w14:paraId="5C7A4BB3" w14:textId="77777777" w:rsidR="006B6CFD" w:rsidRPr="006B6CFD" w:rsidRDefault="006B6CFD" w:rsidP="006B6CFD">
      <w:pPr>
        <w:jc w:val="both"/>
        <w:rPr>
          <w:lang w:val="es-ES"/>
        </w:rPr>
      </w:pPr>
    </w:p>
    <w:p w14:paraId="5AB6F8D4" w14:textId="77777777" w:rsidR="006B6CFD" w:rsidRPr="006B6CFD" w:rsidRDefault="006B6CFD" w:rsidP="006B6CFD">
      <w:pPr>
        <w:jc w:val="both"/>
        <w:rPr>
          <w:lang w:val="es-ES"/>
        </w:rPr>
      </w:pPr>
    </w:p>
    <w:p w14:paraId="3874BEF3" w14:textId="77777777" w:rsidR="006B6CFD" w:rsidRPr="006B6CFD" w:rsidRDefault="006B6CFD" w:rsidP="006B6CFD">
      <w:pPr>
        <w:jc w:val="both"/>
        <w:rPr>
          <w:lang w:val="es-ES"/>
        </w:rPr>
      </w:pPr>
      <w:proofErr w:type="spellStart"/>
      <w:r w:rsidRPr="006B6CFD">
        <w:rPr>
          <w:rStyle w:val="DefaultParagraphFont000"/>
          <w:lang w:val="es-ES"/>
        </w:rPr>
        <w:t>Esmu</w:t>
      </w:r>
      <w:proofErr w:type="spellEnd"/>
      <w:r w:rsidRPr="006B6CFD">
        <w:rPr>
          <w:rStyle w:val="DefaultParagraphFont000"/>
          <w:lang w:val="es-ES"/>
        </w:rPr>
        <w:t xml:space="preserve"> </w:t>
      </w:r>
      <w:proofErr w:type="spellStart"/>
      <w:r w:rsidRPr="006B6CFD">
        <w:rPr>
          <w:rStyle w:val="DefaultParagraphFont000"/>
          <w:lang w:val="es-ES"/>
        </w:rPr>
        <w:t>iepazinies</w:t>
      </w:r>
      <w:proofErr w:type="spellEnd"/>
      <w:r w:rsidRPr="006B6CFD">
        <w:rPr>
          <w:rStyle w:val="DefaultParagraphFont000"/>
          <w:lang w:val="es-ES"/>
        </w:rPr>
        <w:t xml:space="preserve"> </w:t>
      </w:r>
      <w:proofErr w:type="spellStart"/>
      <w:r w:rsidRPr="006B6CFD">
        <w:rPr>
          <w:rStyle w:val="DefaultParagraphFont000"/>
          <w:lang w:val="es-ES"/>
        </w:rPr>
        <w:t>ar</w:t>
      </w:r>
      <w:proofErr w:type="spellEnd"/>
      <w:r w:rsidRPr="006B6CFD">
        <w:rPr>
          <w:rStyle w:val="DefaultParagraphFont000"/>
          <w:lang w:val="es-ES"/>
        </w:rPr>
        <w:t xml:space="preserve"> </w:t>
      </w:r>
      <w:proofErr w:type="spellStart"/>
      <w:r w:rsidRPr="006B6CFD">
        <w:rPr>
          <w:rStyle w:val="DefaultParagraphFont000"/>
          <w:lang w:val="es-ES"/>
        </w:rPr>
        <w:t>Izsoles</w:t>
      </w:r>
      <w:proofErr w:type="spellEnd"/>
      <w:r w:rsidRPr="006B6CFD">
        <w:rPr>
          <w:rStyle w:val="DefaultParagraphFont000"/>
          <w:lang w:val="es-ES"/>
        </w:rPr>
        <w:t xml:space="preserve"> </w:t>
      </w:r>
      <w:proofErr w:type="spellStart"/>
      <w:r w:rsidRPr="006B6CFD">
        <w:rPr>
          <w:rStyle w:val="DefaultParagraphFont000"/>
          <w:lang w:val="es-ES"/>
        </w:rPr>
        <w:t>noteikumiem</w:t>
      </w:r>
      <w:proofErr w:type="spellEnd"/>
      <w:r w:rsidRPr="006B6CFD">
        <w:rPr>
          <w:rStyle w:val="DefaultParagraphFont000"/>
          <w:lang w:val="es-ES"/>
        </w:rPr>
        <w:t xml:space="preserve"> un </w:t>
      </w:r>
      <w:proofErr w:type="spellStart"/>
      <w:r w:rsidRPr="006B6CFD">
        <w:rPr>
          <w:rStyle w:val="DefaultParagraphFont000"/>
          <w:lang w:val="es-ES"/>
        </w:rPr>
        <w:t>piekrītu</w:t>
      </w:r>
      <w:proofErr w:type="spellEnd"/>
      <w:r w:rsidRPr="006B6CFD">
        <w:rPr>
          <w:rStyle w:val="DefaultParagraphFont000"/>
          <w:lang w:val="es-ES"/>
        </w:rPr>
        <w:t xml:space="preserve"> </w:t>
      </w:r>
      <w:proofErr w:type="spellStart"/>
      <w:r w:rsidRPr="006B6CFD">
        <w:rPr>
          <w:rStyle w:val="DefaultParagraphFont000"/>
          <w:lang w:val="es-ES"/>
        </w:rPr>
        <w:t>tiem</w:t>
      </w:r>
      <w:proofErr w:type="spellEnd"/>
      <w:r w:rsidRPr="006B6CFD">
        <w:rPr>
          <w:rStyle w:val="DefaultParagraphFont000"/>
          <w:lang w:val="es-ES"/>
        </w:rPr>
        <w:t xml:space="preserve">. </w:t>
      </w:r>
    </w:p>
    <w:p w14:paraId="71CE3343" w14:textId="77777777" w:rsidR="006B6CFD" w:rsidRPr="006B6CFD" w:rsidRDefault="006B6CFD" w:rsidP="006B6CFD">
      <w:pPr>
        <w:jc w:val="both"/>
        <w:rPr>
          <w:lang w:val="es-ES"/>
        </w:rPr>
      </w:pPr>
      <w:proofErr w:type="spellStart"/>
      <w:r w:rsidRPr="006B6CFD">
        <w:rPr>
          <w:rStyle w:val="Noklusjumarindkopasfonts00"/>
          <w:lang w:val="es-ES"/>
        </w:rPr>
        <w:t>Apliecinu</w:t>
      </w:r>
      <w:proofErr w:type="spellEnd"/>
      <w:r w:rsidRPr="006B6CFD">
        <w:rPr>
          <w:rStyle w:val="Noklusjumarindkopasfonts00"/>
          <w:lang w:val="es-ES"/>
        </w:rPr>
        <w:t xml:space="preserve">, </w:t>
      </w:r>
      <w:proofErr w:type="spellStart"/>
      <w:r w:rsidRPr="006B6CFD">
        <w:rPr>
          <w:rStyle w:val="Noklusjumarindkopasfonts00"/>
          <w:lang w:val="es-ES"/>
        </w:rPr>
        <w:t>ka</w:t>
      </w:r>
      <w:proofErr w:type="spellEnd"/>
      <w:r w:rsidRPr="006B6CFD">
        <w:rPr>
          <w:rStyle w:val="Noklusjumarindkopasfonts00"/>
          <w:lang w:val="es-ES"/>
        </w:rPr>
        <w:t xml:space="preserve"> </w:t>
      </w:r>
      <w:r w:rsidRPr="006B6CFD">
        <w:rPr>
          <w:rStyle w:val="Noklusjumarindkopasfonts00"/>
          <w:bCs/>
          <w:caps/>
          <w:lang w:val="es-ES"/>
        </w:rPr>
        <w:t xml:space="preserve">nekustamā īpašuma attīstības </w:t>
      </w:r>
      <w:r w:rsidRPr="006B6CFD">
        <w:rPr>
          <w:rStyle w:val="Noklusjumarindkopasfonts00"/>
          <w:lang w:val="es-ES"/>
        </w:rPr>
        <w:t xml:space="preserve">NOSACĪJUMI ir </w:t>
      </w:r>
      <w:proofErr w:type="spellStart"/>
      <w:r w:rsidRPr="006B6CFD">
        <w:rPr>
          <w:rStyle w:val="Noklusjumarindkopasfonts00"/>
          <w:lang w:val="es-ES"/>
        </w:rPr>
        <w:t>skaidri</w:t>
      </w:r>
      <w:proofErr w:type="spellEnd"/>
      <w:r w:rsidRPr="006B6CFD">
        <w:rPr>
          <w:rStyle w:val="Noklusjumarindkopasfonts00"/>
          <w:lang w:val="es-ES"/>
        </w:rPr>
        <w:t xml:space="preserve"> un </w:t>
      </w:r>
      <w:proofErr w:type="spellStart"/>
      <w:r w:rsidRPr="006B6CFD">
        <w:rPr>
          <w:rStyle w:val="Noklusjumarindkopasfonts00"/>
          <w:lang w:val="es-ES"/>
        </w:rPr>
        <w:t>saprotami</w:t>
      </w:r>
      <w:proofErr w:type="spellEnd"/>
      <w:r w:rsidRPr="006B6CFD">
        <w:rPr>
          <w:rStyle w:val="Noklusjumarindkopasfonts00"/>
          <w:lang w:val="es-ES"/>
        </w:rPr>
        <w:t xml:space="preserve">, </w:t>
      </w:r>
      <w:proofErr w:type="spellStart"/>
      <w:r w:rsidRPr="006B6CFD">
        <w:rPr>
          <w:rStyle w:val="Noklusjumarindkopasfonts00"/>
          <w:lang w:val="es-ES"/>
        </w:rPr>
        <w:t>tie</w:t>
      </w:r>
      <w:proofErr w:type="spellEnd"/>
      <w:r w:rsidRPr="006B6CFD">
        <w:rPr>
          <w:rStyle w:val="Noklusjumarindkopasfonts00"/>
          <w:lang w:val="es-ES"/>
        </w:rPr>
        <w:t xml:space="preserve"> </w:t>
      </w:r>
      <w:proofErr w:type="spellStart"/>
      <w:r w:rsidRPr="006B6CFD">
        <w:rPr>
          <w:rStyle w:val="Noklusjumarindkopasfonts00"/>
          <w:lang w:val="es-ES"/>
        </w:rPr>
        <w:t>tiks</w:t>
      </w:r>
      <w:proofErr w:type="spellEnd"/>
      <w:r w:rsidRPr="006B6CFD">
        <w:rPr>
          <w:rStyle w:val="Noklusjumarindkopasfonts00"/>
          <w:lang w:val="es-ES"/>
        </w:rPr>
        <w:t xml:space="preserve"> </w:t>
      </w:r>
      <w:proofErr w:type="spellStart"/>
      <w:r w:rsidRPr="006B6CFD">
        <w:rPr>
          <w:rStyle w:val="Noklusjumarindkopasfonts00"/>
          <w:lang w:val="es-ES"/>
        </w:rPr>
        <w:t>iekļauti</w:t>
      </w:r>
      <w:proofErr w:type="spellEnd"/>
      <w:r w:rsidRPr="006B6CFD">
        <w:rPr>
          <w:rStyle w:val="Noklusjumarindkopasfonts00"/>
          <w:lang w:val="es-ES"/>
        </w:rPr>
        <w:t xml:space="preserve"> </w:t>
      </w:r>
      <w:proofErr w:type="spellStart"/>
      <w:r w:rsidRPr="006B6CFD">
        <w:rPr>
          <w:rStyle w:val="Noklusjumarindkopasfonts00"/>
          <w:lang w:val="es-ES"/>
        </w:rPr>
        <w:t>līgumā</w:t>
      </w:r>
      <w:proofErr w:type="spellEnd"/>
      <w:r w:rsidRPr="006B6CFD">
        <w:rPr>
          <w:rStyle w:val="Noklusjumarindkopasfonts00"/>
          <w:lang w:val="es-ES"/>
        </w:rPr>
        <w:t xml:space="preserve"> </w:t>
      </w:r>
      <w:proofErr w:type="spellStart"/>
      <w:r w:rsidRPr="006B6CFD">
        <w:rPr>
          <w:rStyle w:val="Noklusjumarindkopasfonts00"/>
          <w:lang w:val="es-ES"/>
        </w:rPr>
        <w:t>kā</w:t>
      </w:r>
      <w:proofErr w:type="spellEnd"/>
      <w:r w:rsidRPr="006B6CFD">
        <w:rPr>
          <w:rStyle w:val="Noklusjumarindkopasfonts00"/>
          <w:lang w:val="es-ES"/>
        </w:rPr>
        <w:t xml:space="preserve"> </w:t>
      </w:r>
      <w:proofErr w:type="spellStart"/>
      <w:r w:rsidRPr="006B6CFD">
        <w:rPr>
          <w:rStyle w:val="Noklusjumarindkopasfonts00"/>
          <w:lang w:val="es-ES"/>
        </w:rPr>
        <w:t>būtiski</w:t>
      </w:r>
      <w:proofErr w:type="spellEnd"/>
      <w:r w:rsidRPr="006B6CFD">
        <w:rPr>
          <w:rStyle w:val="Noklusjumarindkopasfonts00"/>
          <w:lang w:val="es-ES"/>
        </w:rPr>
        <w:t xml:space="preserve"> </w:t>
      </w:r>
      <w:proofErr w:type="spellStart"/>
      <w:r w:rsidRPr="006B6CFD">
        <w:rPr>
          <w:rStyle w:val="Noklusjumarindkopasfonts00"/>
          <w:lang w:val="es-ES"/>
        </w:rPr>
        <w:t>nosacījumi</w:t>
      </w:r>
      <w:proofErr w:type="spellEnd"/>
      <w:r w:rsidRPr="006B6CFD">
        <w:rPr>
          <w:rStyle w:val="Noklusjumarindkopasfonts00"/>
          <w:lang w:val="es-ES"/>
        </w:rPr>
        <w:t xml:space="preserve">, </w:t>
      </w:r>
      <w:proofErr w:type="spellStart"/>
      <w:r w:rsidRPr="006B6CFD">
        <w:rPr>
          <w:rStyle w:val="Noklusjumarindkopasfonts00"/>
          <w:lang w:val="es-ES"/>
        </w:rPr>
        <w:t>kas</w:t>
      </w:r>
      <w:proofErr w:type="spellEnd"/>
      <w:r w:rsidRPr="006B6CFD">
        <w:rPr>
          <w:rStyle w:val="Noklusjumarindkopasfonts00"/>
          <w:lang w:val="es-ES"/>
        </w:rPr>
        <w:t xml:space="preserve"> </w:t>
      </w:r>
      <w:proofErr w:type="spellStart"/>
      <w:r w:rsidRPr="006B6CFD">
        <w:rPr>
          <w:rStyle w:val="Noklusjumarindkopasfonts00"/>
          <w:lang w:val="es-ES"/>
        </w:rPr>
        <w:t>neizpildīšanas</w:t>
      </w:r>
      <w:proofErr w:type="spellEnd"/>
      <w:r w:rsidRPr="006B6CFD">
        <w:rPr>
          <w:rStyle w:val="Noklusjumarindkopasfonts00"/>
          <w:lang w:val="es-ES"/>
        </w:rPr>
        <w:t xml:space="preserve"> </w:t>
      </w:r>
      <w:proofErr w:type="spellStart"/>
      <w:r w:rsidRPr="006B6CFD">
        <w:rPr>
          <w:rStyle w:val="Noklusjumarindkopasfonts00"/>
          <w:lang w:val="es-ES"/>
        </w:rPr>
        <w:t>gadījumā</w:t>
      </w:r>
      <w:proofErr w:type="spellEnd"/>
      <w:r w:rsidRPr="006B6CFD">
        <w:rPr>
          <w:rStyle w:val="Noklusjumarindkopasfonts00"/>
          <w:lang w:val="es-ES"/>
        </w:rPr>
        <w:t xml:space="preserve"> </w:t>
      </w:r>
      <w:proofErr w:type="spellStart"/>
      <w:r w:rsidRPr="006B6CFD">
        <w:rPr>
          <w:rStyle w:val="Noklusjumarindkopasfonts00"/>
          <w:lang w:val="es-ES"/>
        </w:rPr>
        <w:t>būs</w:t>
      </w:r>
      <w:proofErr w:type="spellEnd"/>
      <w:r w:rsidRPr="006B6CFD">
        <w:rPr>
          <w:rStyle w:val="Noklusjumarindkopasfonts00"/>
          <w:lang w:val="es-ES"/>
        </w:rPr>
        <w:t xml:space="preserve"> par </w:t>
      </w:r>
      <w:proofErr w:type="spellStart"/>
      <w:r w:rsidRPr="006B6CFD">
        <w:rPr>
          <w:rStyle w:val="Noklusjumarindkopasfonts00"/>
          <w:lang w:val="es-ES"/>
        </w:rPr>
        <w:t>pamatu</w:t>
      </w:r>
      <w:proofErr w:type="spellEnd"/>
      <w:r w:rsidRPr="006B6CFD">
        <w:rPr>
          <w:rStyle w:val="Noklusjumarindkopasfonts00"/>
          <w:lang w:val="es-ES"/>
        </w:rPr>
        <w:t xml:space="preserve"> </w:t>
      </w:r>
      <w:proofErr w:type="spellStart"/>
      <w:r w:rsidRPr="006B6CFD">
        <w:rPr>
          <w:rStyle w:val="Noklusjumarindkopasfonts00"/>
          <w:lang w:val="es-ES"/>
        </w:rPr>
        <w:t>Atpakaļpirkuma</w:t>
      </w:r>
      <w:proofErr w:type="spellEnd"/>
      <w:r w:rsidRPr="006B6CFD">
        <w:rPr>
          <w:rStyle w:val="Noklusjumarindkopasfonts00"/>
          <w:lang w:val="es-ES"/>
        </w:rPr>
        <w:t xml:space="preserve"> </w:t>
      </w:r>
      <w:proofErr w:type="spellStart"/>
      <w:r w:rsidRPr="006B6CFD">
        <w:rPr>
          <w:rStyle w:val="Noklusjumarindkopasfonts00"/>
          <w:lang w:val="es-ES"/>
        </w:rPr>
        <w:t>noslēgšanai</w:t>
      </w:r>
      <w:proofErr w:type="spellEnd"/>
      <w:r w:rsidRPr="006B6CFD">
        <w:rPr>
          <w:rStyle w:val="Noklusjumarindkopasfonts00"/>
          <w:lang w:val="es-ES"/>
        </w:rPr>
        <w:t>.</w:t>
      </w:r>
    </w:p>
    <w:p w14:paraId="0E917A05" w14:textId="77777777" w:rsidR="006B6CFD" w:rsidRPr="006B6CFD" w:rsidRDefault="006B6CFD" w:rsidP="006B6CFD">
      <w:pPr>
        <w:jc w:val="both"/>
        <w:rPr>
          <w:lang w:val="es-ES"/>
        </w:rPr>
      </w:pPr>
    </w:p>
    <w:p w14:paraId="7E02BBD9" w14:textId="77777777" w:rsidR="006B6CFD" w:rsidRPr="006B6CFD" w:rsidRDefault="006B6CFD" w:rsidP="006B6CFD">
      <w:pPr>
        <w:jc w:val="both"/>
        <w:rPr>
          <w:lang w:val="es-ES"/>
        </w:rPr>
      </w:pPr>
    </w:p>
    <w:p w14:paraId="49ED7036" w14:textId="77777777" w:rsidR="006B6CFD" w:rsidRPr="006B6CFD" w:rsidRDefault="006B6CFD" w:rsidP="006B6CFD">
      <w:pPr>
        <w:jc w:val="both"/>
        <w:rPr>
          <w:lang w:val="es-ES"/>
        </w:rPr>
      </w:pPr>
      <w:r w:rsidRPr="006B6CFD">
        <w:rPr>
          <w:rStyle w:val="DefaultParagraphFont000"/>
          <w:lang w:val="es-ES"/>
        </w:rPr>
        <w:t>2024</w:t>
      </w:r>
      <w:proofErr w:type="gramStart"/>
      <w:r w:rsidRPr="006B6CFD">
        <w:rPr>
          <w:rStyle w:val="DefaultParagraphFont000"/>
          <w:lang w:val="es-ES"/>
        </w:rPr>
        <w:t>.gada</w:t>
      </w:r>
      <w:proofErr w:type="gramEnd"/>
      <w:r w:rsidRPr="006B6CFD">
        <w:rPr>
          <w:rStyle w:val="DefaultParagraphFont000"/>
          <w:lang w:val="es-ES"/>
        </w:rPr>
        <w:t xml:space="preserve"> ___ _______________                                   __________________________</w:t>
      </w:r>
    </w:p>
    <w:p w14:paraId="34F6B58A" w14:textId="77777777" w:rsidR="006B6CFD" w:rsidRPr="006B6CFD" w:rsidRDefault="006B6CFD" w:rsidP="006B6CFD">
      <w:pPr>
        <w:jc w:val="both"/>
        <w:rPr>
          <w:lang w:val="es-ES"/>
        </w:rPr>
      </w:pPr>
      <w:r w:rsidRPr="006B6CFD">
        <w:rPr>
          <w:rStyle w:val="DefaultParagraphFont000"/>
          <w:lang w:val="es-ES"/>
        </w:rPr>
        <w:t xml:space="preserve">                                                                                                               (</w:t>
      </w:r>
      <w:proofErr w:type="spellStart"/>
      <w:proofErr w:type="gramStart"/>
      <w:r w:rsidRPr="006B6CFD">
        <w:rPr>
          <w:rStyle w:val="DefaultParagraphFont000"/>
          <w:lang w:val="es-ES"/>
        </w:rPr>
        <w:t>paraksts</w:t>
      </w:r>
      <w:proofErr w:type="spellEnd"/>
      <w:proofErr w:type="gramEnd"/>
      <w:r w:rsidRPr="006B6CFD">
        <w:rPr>
          <w:rStyle w:val="DefaultParagraphFont000"/>
          <w:lang w:val="es-ES"/>
        </w:rPr>
        <w:t>)</w:t>
      </w:r>
    </w:p>
    <w:p w14:paraId="145E725F" w14:textId="77777777" w:rsidR="006B6CFD" w:rsidRPr="006B6CFD" w:rsidRDefault="006B6CFD" w:rsidP="004E5338">
      <w:pPr>
        <w:rPr>
          <w:bCs/>
          <w:iCs/>
          <w:sz w:val="20"/>
          <w:szCs w:val="20"/>
          <w:lang w:val="es-ES"/>
        </w:rPr>
      </w:pPr>
    </w:p>
    <w:p w14:paraId="06566D79" w14:textId="77777777" w:rsidR="006B6CFD" w:rsidRDefault="006B6CFD" w:rsidP="006B6CFD">
      <w:pPr>
        <w:jc w:val="right"/>
        <w:rPr>
          <w:bCs/>
          <w:iCs/>
          <w:sz w:val="20"/>
          <w:szCs w:val="20"/>
          <w:lang w:val="es-ES"/>
        </w:rPr>
      </w:pPr>
    </w:p>
    <w:p w14:paraId="6F6706C1" w14:textId="77777777" w:rsidR="004E5338" w:rsidRDefault="004E5338" w:rsidP="006B6CFD">
      <w:pPr>
        <w:jc w:val="right"/>
        <w:rPr>
          <w:bCs/>
          <w:iCs/>
          <w:sz w:val="20"/>
          <w:szCs w:val="20"/>
          <w:lang w:val="es-ES"/>
        </w:rPr>
      </w:pPr>
    </w:p>
    <w:p w14:paraId="5E7B0928" w14:textId="77777777" w:rsidR="004E5338" w:rsidRDefault="004E5338" w:rsidP="006B6CFD">
      <w:pPr>
        <w:jc w:val="right"/>
        <w:rPr>
          <w:bCs/>
          <w:iCs/>
          <w:sz w:val="20"/>
          <w:szCs w:val="20"/>
          <w:lang w:val="es-ES"/>
        </w:rPr>
      </w:pPr>
    </w:p>
    <w:p w14:paraId="311B24DD" w14:textId="77777777" w:rsidR="004E5338" w:rsidRDefault="004E5338" w:rsidP="006B6CFD">
      <w:pPr>
        <w:jc w:val="right"/>
        <w:rPr>
          <w:bCs/>
          <w:iCs/>
          <w:sz w:val="20"/>
          <w:szCs w:val="20"/>
          <w:lang w:val="es-ES"/>
        </w:rPr>
      </w:pPr>
    </w:p>
    <w:p w14:paraId="79620A3F" w14:textId="77777777" w:rsidR="004E5338" w:rsidRPr="006B6CFD" w:rsidRDefault="004E5338" w:rsidP="006B6CFD">
      <w:pPr>
        <w:jc w:val="right"/>
        <w:rPr>
          <w:bCs/>
          <w:iCs/>
          <w:sz w:val="20"/>
          <w:szCs w:val="20"/>
          <w:lang w:val="es-ES"/>
        </w:rPr>
      </w:pPr>
      <w:bookmarkStart w:id="4" w:name="_GoBack"/>
      <w:bookmarkEnd w:id="4"/>
    </w:p>
    <w:p w14:paraId="3CB26EF5" w14:textId="77777777" w:rsidR="006B6CFD" w:rsidRPr="006B6CFD" w:rsidRDefault="006B6CFD" w:rsidP="006B6CFD">
      <w:pPr>
        <w:jc w:val="right"/>
        <w:rPr>
          <w:lang w:val="es-ES"/>
        </w:rPr>
      </w:pPr>
      <w:bookmarkStart w:id="5" w:name="_Hlk172027304"/>
      <w:proofErr w:type="spellStart"/>
      <w:r w:rsidRPr="006B6CFD">
        <w:rPr>
          <w:rStyle w:val="Noklusjumarindkopasfonts00"/>
          <w:bCs/>
          <w:iCs/>
          <w:sz w:val="20"/>
          <w:szCs w:val="20"/>
          <w:lang w:val="es-ES"/>
        </w:rPr>
        <w:t>Pielikums</w:t>
      </w:r>
      <w:proofErr w:type="spellEnd"/>
      <w:r w:rsidRPr="006B6CFD">
        <w:rPr>
          <w:rStyle w:val="Noklusjumarindkopasfonts00"/>
          <w:bCs/>
          <w:iCs/>
          <w:sz w:val="20"/>
          <w:szCs w:val="20"/>
          <w:lang w:val="es-ES"/>
        </w:rPr>
        <w:t xml:space="preserve"> Nr.2</w:t>
      </w:r>
    </w:p>
    <w:p w14:paraId="24578918" w14:textId="77777777" w:rsidR="006B6CFD" w:rsidRPr="006B6CFD" w:rsidRDefault="006B6CFD" w:rsidP="006B6CFD">
      <w:pPr>
        <w:jc w:val="right"/>
        <w:rPr>
          <w:lang w:val="es-ES"/>
        </w:rPr>
      </w:pPr>
      <w:r w:rsidRPr="006B6CFD">
        <w:rPr>
          <w:rStyle w:val="Noklusjumarindkopasfonts00"/>
          <w:bCs/>
          <w:iCs/>
          <w:sz w:val="20"/>
          <w:szCs w:val="20"/>
          <w:lang w:val="es-ES"/>
        </w:rPr>
        <w:t>2024</w:t>
      </w:r>
      <w:proofErr w:type="gramStart"/>
      <w:r w:rsidRPr="006B6CFD">
        <w:rPr>
          <w:rStyle w:val="Noklusjumarindkopasfonts00"/>
          <w:bCs/>
          <w:iCs/>
          <w:sz w:val="20"/>
          <w:szCs w:val="20"/>
          <w:lang w:val="es-ES"/>
        </w:rPr>
        <w:t>.gada</w:t>
      </w:r>
      <w:proofErr w:type="gramEnd"/>
      <w:r w:rsidRPr="006B6CFD">
        <w:rPr>
          <w:rStyle w:val="Noklusjumarindkopasfonts00"/>
          <w:bCs/>
          <w:iCs/>
          <w:sz w:val="20"/>
          <w:szCs w:val="20"/>
          <w:lang w:val="es-ES"/>
        </w:rPr>
        <w:t xml:space="preserve">  10.oktobra</w:t>
      </w:r>
    </w:p>
    <w:p w14:paraId="4D331A43" w14:textId="77777777" w:rsidR="006B6CFD" w:rsidRPr="006B6CFD" w:rsidRDefault="006B6CFD" w:rsidP="006B6CFD">
      <w:pPr>
        <w:jc w:val="right"/>
        <w:rPr>
          <w:lang w:val="es-ES"/>
        </w:rPr>
      </w:pPr>
      <w:proofErr w:type="spellStart"/>
      <w:r w:rsidRPr="006B6CFD">
        <w:rPr>
          <w:rStyle w:val="Noklusjumarindkopasfonts00"/>
          <w:bCs/>
          <w:iCs/>
          <w:sz w:val="20"/>
          <w:szCs w:val="20"/>
          <w:lang w:val="es-ES"/>
        </w:rPr>
        <w:t>Izsoles</w:t>
      </w:r>
      <w:proofErr w:type="spellEnd"/>
      <w:r w:rsidRPr="006B6CFD">
        <w:rPr>
          <w:rStyle w:val="Noklusjumarindkopasfonts00"/>
          <w:bCs/>
          <w:iCs/>
          <w:sz w:val="20"/>
          <w:szCs w:val="20"/>
          <w:lang w:val="es-ES"/>
        </w:rPr>
        <w:t xml:space="preserve"> </w:t>
      </w:r>
      <w:proofErr w:type="spellStart"/>
      <w:r w:rsidRPr="006B6CFD">
        <w:rPr>
          <w:rStyle w:val="Noklusjumarindkopasfonts00"/>
          <w:bCs/>
          <w:iCs/>
          <w:sz w:val="20"/>
          <w:szCs w:val="20"/>
          <w:lang w:val="es-ES"/>
        </w:rPr>
        <w:t>noteikumiem</w:t>
      </w:r>
      <w:proofErr w:type="spellEnd"/>
    </w:p>
    <w:bookmarkEnd w:id="5"/>
    <w:p w14:paraId="3C834D30" w14:textId="77777777" w:rsidR="006B6CFD" w:rsidRPr="006B6CFD" w:rsidRDefault="006B6CFD" w:rsidP="006B6CFD">
      <w:pPr>
        <w:jc w:val="center"/>
        <w:rPr>
          <w:lang w:val="es-ES"/>
        </w:rPr>
      </w:pPr>
    </w:p>
    <w:p w14:paraId="143503E8" w14:textId="77777777" w:rsidR="006B6CFD" w:rsidRPr="006B6CFD" w:rsidRDefault="006B6CFD" w:rsidP="006B6CFD">
      <w:pPr>
        <w:jc w:val="center"/>
        <w:rPr>
          <w:lang w:val="es-ES"/>
        </w:rPr>
      </w:pPr>
      <w:r w:rsidRPr="006B6CFD">
        <w:rPr>
          <w:rStyle w:val="DefaultParagraphFont000"/>
          <w:b/>
          <w:bCs/>
          <w:lang w:val="es-ES"/>
        </w:rPr>
        <w:t>APLIECINĀJUMS</w:t>
      </w:r>
    </w:p>
    <w:p w14:paraId="50E38A1C" w14:textId="77777777" w:rsidR="006B6CFD" w:rsidRPr="006B6CFD" w:rsidRDefault="006B6CFD" w:rsidP="006B6CFD">
      <w:pPr>
        <w:jc w:val="center"/>
        <w:rPr>
          <w:lang w:val="es-ES"/>
        </w:rPr>
      </w:pPr>
      <w:proofErr w:type="spellStart"/>
      <w:proofErr w:type="gramStart"/>
      <w:r w:rsidRPr="006B6CFD">
        <w:rPr>
          <w:rStyle w:val="Noklusjumarindkopasfonts00"/>
          <w:color w:val="000000"/>
          <w:lang w:val="es-ES"/>
        </w:rPr>
        <w:t>nekustamā</w:t>
      </w:r>
      <w:proofErr w:type="spellEnd"/>
      <w:proofErr w:type="gramEnd"/>
      <w:r w:rsidRPr="006B6CFD">
        <w:rPr>
          <w:rStyle w:val="Noklusjumarindkopasfonts00"/>
          <w:color w:val="000000"/>
          <w:lang w:val="es-ES"/>
        </w:rPr>
        <w:t xml:space="preserve"> </w:t>
      </w:r>
      <w:proofErr w:type="spellStart"/>
      <w:r w:rsidRPr="006B6CFD">
        <w:rPr>
          <w:rStyle w:val="Noklusjumarindkopasfonts00"/>
          <w:color w:val="000000"/>
          <w:lang w:val="es-ES"/>
        </w:rPr>
        <w:t>īpašuma</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Tevenānu</w:t>
      </w:r>
      <w:proofErr w:type="spellEnd"/>
      <w:r w:rsidRPr="006B6CFD">
        <w:rPr>
          <w:rStyle w:val="Noklusjumarindkopasfonts00"/>
          <w:color w:val="000000"/>
          <w:lang w:val="es-ES"/>
        </w:rPr>
        <w:t xml:space="preserve"> SEZ”, </w:t>
      </w:r>
      <w:proofErr w:type="spellStart"/>
      <w:r w:rsidRPr="006B6CFD">
        <w:rPr>
          <w:rStyle w:val="Noklusjumarindkopasfonts00"/>
          <w:color w:val="000000"/>
          <w:lang w:val="es-ES"/>
        </w:rPr>
        <w:t>kas</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atrodas</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Viļānu</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pagastā</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Rēzeknes</w:t>
      </w:r>
      <w:proofErr w:type="spellEnd"/>
      <w:r w:rsidRPr="006B6CFD">
        <w:rPr>
          <w:rStyle w:val="Noklusjumarindkopasfonts00"/>
          <w:color w:val="000000"/>
          <w:lang w:val="es-ES"/>
        </w:rPr>
        <w:t xml:space="preserve"> </w:t>
      </w:r>
      <w:proofErr w:type="spellStart"/>
      <w:r w:rsidRPr="006B6CFD">
        <w:rPr>
          <w:rStyle w:val="Noklusjumarindkopasfonts00"/>
          <w:color w:val="000000"/>
          <w:lang w:val="es-ES"/>
        </w:rPr>
        <w:t>novadā</w:t>
      </w:r>
      <w:proofErr w:type="spellEnd"/>
      <w:r w:rsidRPr="006B6CFD">
        <w:rPr>
          <w:rStyle w:val="Noklusjumarindkopasfonts00"/>
          <w:bCs/>
          <w:lang w:val="es-ES"/>
        </w:rPr>
        <w:t xml:space="preserve"> </w:t>
      </w:r>
      <w:proofErr w:type="spellStart"/>
      <w:r w:rsidRPr="006B6CFD">
        <w:rPr>
          <w:rStyle w:val="Noklusjumarindkopasfonts00"/>
          <w:bCs/>
          <w:lang w:val="es-ES"/>
        </w:rPr>
        <w:t>attīstības</w:t>
      </w:r>
      <w:proofErr w:type="spellEnd"/>
      <w:r w:rsidRPr="006B6CFD">
        <w:rPr>
          <w:rStyle w:val="Noklusjumarindkopasfonts00"/>
          <w:bCs/>
          <w:lang w:val="es-ES"/>
        </w:rPr>
        <w:t xml:space="preserve"> </w:t>
      </w:r>
      <w:proofErr w:type="spellStart"/>
      <w:r w:rsidRPr="006B6CFD">
        <w:rPr>
          <w:rStyle w:val="Noklusjumarindkopasfonts00"/>
          <w:bCs/>
          <w:lang w:val="es-ES"/>
        </w:rPr>
        <w:t>nosacījumu</w:t>
      </w:r>
      <w:proofErr w:type="spellEnd"/>
      <w:r w:rsidRPr="006B6CFD">
        <w:rPr>
          <w:rStyle w:val="Noklusjumarindkopasfonts00"/>
          <w:bCs/>
          <w:lang w:val="es-ES"/>
        </w:rPr>
        <w:t xml:space="preserve"> </w:t>
      </w:r>
      <w:proofErr w:type="spellStart"/>
      <w:r w:rsidRPr="006B6CFD">
        <w:rPr>
          <w:rStyle w:val="Noklusjumarindkopasfonts00"/>
          <w:bCs/>
          <w:lang w:val="es-ES"/>
        </w:rPr>
        <w:t>izpildei</w:t>
      </w:r>
      <w:proofErr w:type="spellEnd"/>
    </w:p>
    <w:p w14:paraId="4436422B" w14:textId="77777777" w:rsidR="006B6CFD" w:rsidRPr="006B6CFD" w:rsidRDefault="006B6CFD" w:rsidP="006B6CFD">
      <w:pPr>
        <w:jc w:val="center"/>
        <w:rPr>
          <w:lang w:val="es-ES"/>
        </w:rPr>
      </w:pPr>
      <w:r w:rsidRPr="006B6CFD">
        <w:rPr>
          <w:rStyle w:val="Noklusjumarindkopasfonts00"/>
          <w:i/>
          <w:lang w:val="es-ES"/>
        </w:rPr>
        <w:t xml:space="preserve"> (</w:t>
      </w:r>
      <w:proofErr w:type="spellStart"/>
      <w:proofErr w:type="gramStart"/>
      <w:r w:rsidRPr="006B6CFD">
        <w:rPr>
          <w:rStyle w:val="Noklusjumarindkopasfonts00"/>
          <w:i/>
          <w:lang w:val="es-ES"/>
        </w:rPr>
        <w:t>aizpilda</w:t>
      </w:r>
      <w:proofErr w:type="spellEnd"/>
      <w:proofErr w:type="gramEnd"/>
      <w:r w:rsidRPr="006B6CFD">
        <w:rPr>
          <w:rStyle w:val="Noklusjumarindkopasfonts00"/>
          <w:i/>
          <w:lang w:val="es-ES"/>
        </w:rPr>
        <w:t xml:space="preserve"> </w:t>
      </w:r>
      <w:proofErr w:type="spellStart"/>
      <w:r w:rsidRPr="006B6CFD">
        <w:rPr>
          <w:rStyle w:val="Noklusjumarindkopasfonts00"/>
          <w:bCs/>
          <w:i/>
          <w:lang w:val="es-ES"/>
        </w:rPr>
        <w:t>juridiska</w:t>
      </w:r>
      <w:proofErr w:type="spellEnd"/>
      <w:r w:rsidRPr="006B6CFD">
        <w:rPr>
          <w:rStyle w:val="Noklusjumarindkopasfonts00"/>
          <w:bCs/>
          <w:i/>
          <w:lang w:val="es-ES"/>
        </w:rPr>
        <w:t xml:space="preserve"> persona</w:t>
      </w:r>
      <w:r w:rsidRPr="006B6CFD">
        <w:rPr>
          <w:rStyle w:val="Noklusjumarindkopasfonts00"/>
          <w:i/>
          <w:lang w:val="es-ES"/>
        </w:rPr>
        <w:t>/</w:t>
      </w:r>
      <w:proofErr w:type="spellStart"/>
      <w:r w:rsidRPr="006B6CFD">
        <w:rPr>
          <w:rStyle w:val="Noklusjumarindkopasfonts00"/>
          <w:i/>
          <w:lang w:val="es-ES"/>
        </w:rPr>
        <w:t>personālsabiedrība</w:t>
      </w:r>
      <w:proofErr w:type="spellEnd"/>
      <w:r w:rsidRPr="006B6CFD">
        <w:rPr>
          <w:rStyle w:val="Noklusjumarindkopasfonts00"/>
          <w:i/>
          <w:lang w:val="es-ES"/>
        </w:rPr>
        <w:t>)</w:t>
      </w:r>
    </w:p>
    <w:p w14:paraId="709537F8" w14:textId="77777777" w:rsidR="006B6CFD" w:rsidRPr="006B6CFD" w:rsidRDefault="006B6CFD" w:rsidP="006B6CFD">
      <w:pPr>
        <w:jc w:val="center"/>
        <w:rPr>
          <w:i/>
          <w:lang w:val="es-ES"/>
        </w:rPr>
      </w:pPr>
    </w:p>
    <w:p w14:paraId="279128D2" w14:textId="29C13DA8" w:rsidR="006B6CFD" w:rsidRPr="006B6CFD" w:rsidRDefault="006B6CFD" w:rsidP="006B6CFD">
      <w:pPr>
        <w:jc w:val="both"/>
        <w:rPr>
          <w:lang w:val="es-ES"/>
        </w:rPr>
      </w:pPr>
      <w:r w:rsidRPr="006B6CFD">
        <w:rPr>
          <w:rStyle w:val="DefaultParagraphFont000"/>
          <w:lang w:val="es-ES"/>
        </w:rPr>
        <w:t>Pretendents</w:t>
      </w:r>
      <w:proofErr w:type="gramStart"/>
      <w:r w:rsidRPr="006B6CFD">
        <w:rPr>
          <w:rStyle w:val="DefaultParagraphFont000"/>
          <w:lang w:val="es-ES"/>
        </w:rPr>
        <w:t>,_</w:t>
      </w:r>
      <w:proofErr w:type="gramEnd"/>
      <w:r w:rsidRPr="006B6CFD">
        <w:rPr>
          <w:rStyle w:val="DefaultParagraphFont000"/>
          <w:lang w:val="es-ES"/>
        </w:rPr>
        <w:t>_________________________________________________________,</w:t>
      </w:r>
    </w:p>
    <w:p w14:paraId="06D7C05B"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nosaukums</w:t>
      </w:r>
      <w:proofErr w:type="spellEnd"/>
      <w:proofErr w:type="gramEnd"/>
      <w:r w:rsidRPr="006B6CFD">
        <w:rPr>
          <w:rStyle w:val="DefaultParagraphFont000"/>
          <w:i/>
          <w:lang w:val="es-ES"/>
        </w:rPr>
        <w:t xml:space="preserve">, </w:t>
      </w:r>
      <w:proofErr w:type="spellStart"/>
      <w:r w:rsidRPr="006B6CFD">
        <w:rPr>
          <w:rStyle w:val="DefaultParagraphFont000"/>
          <w:i/>
          <w:lang w:val="es-ES"/>
        </w:rPr>
        <w:t>reģistrācijas</w:t>
      </w:r>
      <w:proofErr w:type="spellEnd"/>
      <w:r w:rsidRPr="006B6CFD">
        <w:rPr>
          <w:rStyle w:val="DefaultParagraphFont000"/>
          <w:i/>
          <w:lang w:val="es-ES"/>
        </w:rPr>
        <w:t xml:space="preserve"> </w:t>
      </w:r>
      <w:proofErr w:type="spellStart"/>
      <w:r w:rsidRPr="006B6CFD">
        <w:rPr>
          <w:rStyle w:val="DefaultParagraphFont000"/>
          <w:i/>
          <w:lang w:val="es-ES"/>
        </w:rPr>
        <w:t>numurs</w:t>
      </w:r>
      <w:proofErr w:type="spellEnd"/>
      <w:r w:rsidRPr="006B6CFD">
        <w:rPr>
          <w:rStyle w:val="DefaultParagraphFont000"/>
          <w:i/>
          <w:lang w:val="es-ES"/>
        </w:rPr>
        <w:t>)</w:t>
      </w:r>
    </w:p>
    <w:p w14:paraId="1DFB2227" w14:textId="77777777" w:rsidR="006B6CFD" w:rsidRPr="006B6CFD" w:rsidRDefault="006B6CFD" w:rsidP="006B6CFD">
      <w:pPr>
        <w:jc w:val="center"/>
        <w:rPr>
          <w:lang w:val="es-ES"/>
        </w:rPr>
      </w:pPr>
      <w:r w:rsidRPr="006B6CFD">
        <w:rPr>
          <w:rStyle w:val="DefaultParagraphFont000"/>
          <w:lang w:val="es-ES"/>
        </w:rPr>
        <w:t xml:space="preserve">    __________________________________________________________________,</w:t>
      </w:r>
    </w:p>
    <w:p w14:paraId="4659E365"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juridiskā</w:t>
      </w:r>
      <w:proofErr w:type="spellEnd"/>
      <w:proofErr w:type="gramEnd"/>
      <w:r w:rsidRPr="006B6CFD">
        <w:rPr>
          <w:rStyle w:val="DefaultParagraphFont000"/>
          <w:i/>
          <w:lang w:val="es-ES"/>
        </w:rPr>
        <w:t xml:space="preserve"> </w:t>
      </w:r>
      <w:proofErr w:type="spellStart"/>
      <w:r w:rsidRPr="006B6CFD">
        <w:rPr>
          <w:rStyle w:val="DefaultParagraphFont000"/>
          <w:i/>
          <w:lang w:val="es-ES"/>
        </w:rPr>
        <w:t>adrese</w:t>
      </w:r>
      <w:proofErr w:type="spellEnd"/>
      <w:r w:rsidRPr="006B6CFD">
        <w:rPr>
          <w:rStyle w:val="DefaultParagraphFont000"/>
          <w:i/>
          <w:lang w:val="es-ES"/>
        </w:rPr>
        <w:t>)</w:t>
      </w:r>
    </w:p>
    <w:p w14:paraId="0175807F" w14:textId="77777777" w:rsidR="006B6CFD" w:rsidRPr="006B6CFD" w:rsidRDefault="006B6CFD" w:rsidP="006B6CFD">
      <w:pPr>
        <w:jc w:val="center"/>
        <w:rPr>
          <w:lang w:val="es-ES"/>
        </w:rPr>
      </w:pPr>
      <w:proofErr w:type="spellStart"/>
      <w:r w:rsidRPr="006B6CFD">
        <w:rPr>
          <w:rStyle w:val="DefaultParagraphFont000"/>
          <w:i/>
          <w:lang w:val="es-ES"/>
        </w:rPr>
        <w:t>Kā</w:t>
      </w:r>
      <w:proofErr w:type="spellEnd"/>
      <w:r w:rsidRPr="006B6CFD">
        <w:rPr>
          <w:rStyle w:val="DefaultParagraphFont000"/>
          <w:i/>
          <w:lang w:val="es-ES"/>
        </w:rPr>
        <w:t xml:space="preserve"> </w:t>
      </w:r>
      <w:proofErr w:type="spellStart"/>
      <w:r w:rsidRPr="006B6CFD">
        <w:rPr>
          <w:rStyle w:val="DefaultParagraphFont000"/>
          <w:i/>
          <w:lang w:val="es-ES"/>
        </w:rPr>
        <w:t>privāto</w:t>
      </w:r>
      <w:proofErr w:type="spellEnd"/>
      <w:r w:rsidRPr="006B6CFD">
        <w:rPr>
          <w:rStyle w:val="DefaultParagraphFont000"/>
          <w:i/>
          <w:lang w:val="es-ES"/>
        </w:rPr>
        <w:t xml:space="preserve"> </w:t>
      </w:r>
      <w:proofErr w:type="spellStart"/>
      <w:r w:rsidRPr="006B6CFD">
        <w:rPr>
          <w:rStyle w:val="DefaultParagraphFont000"/>
          <w:i/>
          <w:lang w:val="es-ES"/>
        </w:rPr>
        <w:t>tiesību</w:t>
      </w:r>
      <w:proofErr w:type="spellEnd"/>
      <w:r w:rsidRPr="006B6CFD">
        <w:rPr>
          <w:rStyle w:val="DefaultParagraphFont000"/>
          <w:i/>
          <w:lang w:val="es-ES"/>
        </w:rPr>
        <w:t xml:space="preserve"> </w:t>
      </w:r>
      <w:proofErr w:type="spellStart"/>
      <w:r w:rsidRPr="006B6CFD">
        <w:rPr>
          <w:rStyle w:val="DefaultParagraphFont000"/>
          <w:i/>
          <w:lang w:val="es-ES"/>
        </w:rPr>
        <w:t>subjekts</w:t>
      </w:r>
      <w:proofErr w:type="spellEnd"/>
      <w:r w:rsidRPr="006B6CFD">
        <w:rPr>
          <w:rStyle w:val="DefaultParagraphFont000"/>
          <w:i/>
          <w:lang w:val="es-ES"/>
        </w:rPr>
        <w:t>/</w:t>
      </w:r>
      <w:proofErr w:type="spellStart"/>
      <w:r w:rsidRPr="006B6CFD">
        <w:rPr>
          <w:rStyle w:val="DefaultParagraphFont000"/>
          <w:i/>
          <w:lang w:val="es-ES"/>
        </w:rPr>
        <w:t>publisko</w:t>
      </w:r>
      <w:proofErr w:type="spellEnd"/>
      <w:r w:rsidRPr="006B6CFD">
        <w:rPr>
          <w:rStyle w:val="DefaultParagraphFont000"/>
          <w:i/>
          <w:lang w:val="es-ES"/>
        </w:rPr>
        <w:t xml:space="preserve"> </w:t>
      </w:r>
      <w:proofErr w:type="spellStart"/>
      <w:r w:rsidRPr="006B6CFD">
        <w:rPr>
          <w:rStyle w:val="DefaultParagraphFont000"/>
          <w:i/>
          <w:lang w:val="es-ES"/>
        </w:rPr>
        <w:t>tiesību</w:t>
      </w:r>
      <w:proofErr w:type="spellEnd"/>
      <w:r w:rsidRPr="006B6CFD">
        <w:rPr>
          <w:rStyle w:val="DefaultParagraphFont000"/>
          <w:i/>
          <w:lang w:val="es-ES"/>
        </w:rPr>
        <w:t xml:space="preserve"> </w:t>
      </w:r>
      <w:proofErr w:type="spellStart"/>
      <w:r w:rsidRPr="006B6CFD">
        <w:rPr>
          <w:rStyle w:val="DefaultParagraphFont000"/>
          <w:i/>
          <w:lang w:val="es-ES"/>
        </w:rPr>
        <w:t>subjekts</w:t>
      </w:r>
      <w:proofErr w:type="spellEnd"/>
      <w:r w:rsidRPr="006B6CFD">
        <w:rPr>
          <w:rStyle w:val="DefaultParagraphFont000"/>
          <w:i/>
          <w:lang w:val="es-ES"/>
        </w:rPr>
        <w:t xml:space="preserve"> (</w:t>
      </w:r>
      <w:proofErr w:type="spellStart"/>
      <w:r w:rsidRPr="006B6CFD">
        <w:rPr>
          <w:rStyle w:val="DefaultParagraphFont000"/>
          <w:i/>
          <w:lang w:val="es-ES"/>
        </w:rPr>
        <w:t>atzīmēt</w:t>
      </w:r>
      <w:proofErr w:type="spellEnd"/>
      <w:r w:rsidRPr="006B6CFD">
        <w:rPr>
          <w:rStyle w:val="DefaultParagraphFont000"/>
          <w:i/>
          <w:lang w:val="es-ES"/>
        </w:rPr>
        <w:t xml:space="preserve"> </w:t>
      </w:r>
      <w:proofErr w:type="spellStart"/>
      <w:r w:rsidRPr="006B6CFD">
        <w:rPr>
          <w:rStyle w:val="DefaultParagraphFont000"/>
          <w:i/>
          <w:lang w:val="es-ES"/>
        </w:rPr>
        <w:t>vajadzīgo</w:t>
      </w:r>
      <w:proofErr w:type="spellEnd"/>
      <w:r w:rsidRPr="006B6CFD">
        <w:rPr>
          <w:rStyle w:val="DefaultParagraphFont000"/>
          <w:i/>
          <w:lang w:val="es-ES"/>
        </w:rPr>
        <w:t>),</w:t>
      </w:r>
    </w:p>
    <w:p w14:paraId="13CF43B5" w14:textId="77777777" w:rsidR="006B6CFD" w:rsidRPr="006B6CFD" w:rsidRDefault="006B6CFD" w:rsidP="006B6CFD">
      <w:pPr>
        <w:jc w:val="center"/>
        <w:rPr>
          <w:i/>
          <w:lang w:val="es-ES"/>
        </w:rPr>
      </w:pPr>
    </w:p>
    <w:p w14:paraId="116539BF" w14:textId="77777777" w:rsidR="006B6CFD" w:rsidRPr="006B6CFD" w:rsidRDefault="006B6CFD" w:rsidP="006B6CFD">
      <w:pPr>
        <w:jc w:val="both"/>
        <w:rPr>
          <w:lang w:val="es-ES"/>
        </w:rPr>
      </w:pPr>
      <w:proofErr w:type="spellStart"/>
      <w:proofErr w:type="gramStart"/>
      <w:r w:rsidRPr="006B6CFD">
        <w:rPr>
          <w:rStyle w:val="DefaultParagraphFont000"/>
          <w:i/>
          <w:lang w:val="es-ES"/>
        </w:rPr>
        <w:t>kura</w:t>
      </w:r>
      <w:proofErr w:type="spellEnd"/>
      <w:proofErr w:type="gramEnd"/>
      <w:r w:rsidRPr="006B6CFD">
        <w:rPr>
          <w:rStyle w:val="DefaultParagraphFont000"/>
          <w:i/>
          <w:lang w:val="es-ES"/>
        </w:rPr>
        <w:t xml:space="preserve"> </w:t>
      </w:r>
      <w:proofErr w:type="spellStart"/>
      <w:r w:rsidRPr="006B6CFD">
        <w:rPr>
          <w:rStyle w:val="DefaultParagraphFont000"/>
          <w:i/>
          <w:lang w:val="es-ES"/>
        </w:rPr>
        <w:t>vārdā</w:t>
      </w:r>
      <w:proofErr w:type="spellEnd"/>
      <w:r w:rsidRPr="006B6CFD">
        <w:rPr>
          <w:rStyle w:val="DefaultParagraphFont000"/>
          <w:i/>
          <w:lang w:val="es-ES"/>
        </w:rPr>
        <w:t xml:space="preserve"> </w:t>
      </w:r>
      <w:proofErr w:type="spellStart"/>
      <w:r w:rsidRPr="006B6CFD">
        <w:rPr>
          <w:rStyle w:val="DefaultParagraphFont000"/>
          <w:i/>
          <w:lang w:val="es-ES"/>
        </w:rPr>
        <w:t>saskaņā</w:t>
      </w:r>
      <w:proofErr w:type="spellEnd"/>
      <w:r w:rsidRPr="006B6CFD">
        <w:rPr>
          <w:rStyle w:val="DefaultParagraphFont000"/>
          <w:i/>
          <w:lang w:val="es-ES"/>
        </w:rPr>
        <w:t xml:space="preserve"> </w:t>
      </w:r>
      <w:proofErr w:type="spellStart"/>
      <w:r w:rsidRPr="006B6CFD">
        <w:rPr>
          <w:rStyle w:val="DefaultParagraphFont000"/>
          <w:i/>
          <w:lang w:val="es-ES"/>
        </w:rPr>
        <w:t>ar</w:t>
      </w:r>
      <w:proofErr w:type="spellEnd"/>
      <w:r w:rsidRPr="006B6CFD">
        <w:rPr>
          <w:rStyle w:val="DefaultParagraphFont000"/>
          <w:i/>
          <w:lang w:val="es-ES"/>
        </w:rPr>
        <w:t xml:space="preserve"> ______________________________________________________ </w:t>
      </w:r>
    </w:p>
    <w:p w14:paraId="7364FBD5"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pilnvarojuma</w:t>
      </w:r>
      <w:proofErr w:type="spellEnd"/>
      <w:proofErr w:type="gramEnd"/>
      <w:r w:rsidRPr="006B6CFD">
        <w:rPr>
          <w:rStyle w:val="DefaultParagraphFont000"/>
          <w:i/>
          <w:lang w:val="es-ES"/>
        </w:rPr>
        <w:t xml:space="preserve"> </w:t>
      </w:r>
      <w:proofErr w:type="spellStart"/>
      <w:r w:rsidRPr="006B6CFD">
        <w:rPr>
          <w:rStyle w:val="DefaultParagraphFont000"/>
          <w:i/>
          <w:lang w:val="es-ES"/>
        </w:rPr>
        <w:t>pamatojums</w:t>
      </w:r>
      <w:proofErr w:type="spellEnd"/>
      <w:r w:rsidRPr="006B6CFD">
        <w:rPr>
          <w:rStyle w:val="DefaultParagraphFont000"/>
          <w:i/>
          <w:lang w:val="es-ES"/>
        </w:rPr>
        <w:t>)</w:t>
      </w:r>
    </w:p>
    <w:p w14:paraId="041E1FB8" w14:textId="77777777" w:rsidR="006B6CFD" w:rsidRPr="006B6CFD" w:rsidRDefault="006B6CFD" w:rsidP="006B6CFD">
      <w:pPr>
        <w:rPr>
          <w:lang w:val="es-ES"/>
        </w:rPr>
      </w:pPr>
      <w:proofErr w:type="spellStart"/>
      <w:proofErr w:type="gramStart"/>
      <w:r w:rsidRPr="006B6CFD">
        <w:rPr>
          <w:rStyle w:val="DefaultParagraphFont000"/>
          <w:lang w:val="es-ES"/>
        </w:rPr>
        <w:t>rīkojas</w:t>
      </w:r>
      <w:proofErr w:type="spellEnd"/>
      <w:proofErr w:type="gramEnd"/>
      <w:r w:rsidRPr="006B6CFD">
        <w:rPr>
          <w:rStyle w:val="DefaultParagraphFont000"/>
          <w:lang w:val="es-ES"/>
        </w:rPr>
        <w:t xml:space="preserve">     _________________________________________________________________,</w:t>
      </w:r>
    </w:p>
    <w:p w14:paraId="12B37EFC" w14:textId="77777777" w:rsidR="006B6CFD" w:rsidRPr="006B6CFD" w:rsidRDefault="006B6CFD" w:rsidP="006B6CFD">
      <w:pPr>
        <w:jc w:val="center"/>
        <w:rPr>
          <w:lang w:val="es-ES"/>
        </w:rPr>
      </w:pPr>
      <w:proofErr w:type="spellStart"/>
      <w:proofErr w:type="gramStart"/>
      <w:r w:rsidRPr="006B6CFD">
        <w:rPr>
          <w:rStyle w:val="DefaultParagraphFont000"/>
          <w:i/>
          <w:lang w:val="es-ES"/>
        </w:rPr>
        <w:t>amats</w:t>
      </w:r>
      <w:proofErr w:type="spellEnd"/>
      <w:proofErr w:type="gramEnd"/>
      <w:r w:rsidRPr="006B6CFD">
        <w:rPr>
          <w:rStyle w:val="DefaultParagraphFont000"/>
          <w:i/>
          <w:lang w:val="es-ES"/>
        </w:rPr>
        <w:t xml:space="preserve">, </w:t>
      </w:r>
      <w:proofErr w:type="spellStart"/>
      <w:r w:rsidRPr="006B6CFD">
        <w:rPr>
          <w:rStyle w:val="DefaultParagraphFont000"/>
          <w:i/>
          <w:lang w:val="es-ES"/>
        </w:rPr>
        <w:t>vārds</w:t>
      </w:r>
      <w:proofErr w:type="spellEnd"/>
      <w:r w:rsidRPr="006B6CFD">
        <w:rPr>
          <w:rStyle w:val="DefaultParagraphFont000"/>
          <w:i/>
          <w:lang w:val="es-ES"/>
        </w:rPr>
        <w:t xml:space="preserve">, </w:t>
      </w:r>
      <w:proofErr w:type="spellStart"/>
      <w:r w:rsidRPr="006B6CFD">
        <w:rPr>
          <w:rStyle w:val="DefaultParagraphFont000"/>
          <w:i/>
          <w:lang w:val="es-ES"/>
        </w:rPr>
        <w:t>uzvārds</w:t>
      </w:r>
      <w:proofErr w:type="spellEnd"/>
      <w:r w:rsidRPr="006B6CFD">
        <w:rPr>
          <w:rStyle w:val="DefaultParagraphFont000"/>
          <w:i/>
          <w:lang w:val="es-ES"/>
        </w:rPr>
        <w:t xml:space="preserve">, personas </w:t>
      </w:r>
      <w:proofErr w:type="spellStart"/>
      <w:r w:rsidRPr="006B6CFD">
        <w:rPr>
          <w:rStyle w:val="DefaultParagraphFont000"/>
          <w:i/>
          <w:lang w:val="es-ES"/>
        </w:rPr>
        <w:t>kods</w:t>
      </w:r>
      <w:proofErr w:type="spellEnd"/>
      <w:r w:rsidRPr="006B6CFD">
        <w:rPr>
          <w:rStyle w:val="DefaultParagraphFont000"/>
          <w:i/>
          <w:lang w:val="es-ES"/>
        </w:rPr>
        <w:t>)</w:t>
      </w:r>
    </w:p>
    <w:p w14:paraId="0B1B3250" w14:textId="1945B995" w:rsidR="006B6CFD" w:rsidRPr="006B6CFD" w:rsidRDefault="006B6CFD" w:rsidP="006B6CFD">
      <w:pPr>
        <w:jc w:val="center"/>
        <w:rPr>
          <w:lang w:val="es-ES"/>
        </w:rPr>
      </w:pPr>
      <w:r w:rsidRPr="006B6CFD">
        <w:rPr>
          <w:rStyle w:val="DefaultParagraphFont000"/>
          <w:i/>
          <w:lang w:val="es-ES"/>
        </w:rPr>
        <w:t>_____________________________________________________________________</w:t>
      </w:r>
    </w:p>
    <w:p w14:paraId="2D65D359"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bankas</w:t>
      </w:r>
      <w:proofErr w:type="spellEnd"/>
      <w:proofErr w:type="gramEnd"/>
      <w:r w:rsidRPr="006B6CFD">
        <w:rPr>
          <w:rStyle w:val="DefaultParagraphFont000"/>
          <w:i/>
          <w:lang w:val="es-ES"/>
        </w:rPr>
        <w:t xml:space="preserve"> </w:t>
      </w:r>
      <w:proofErr w:type="spellStart"/>
      <w:r w:rsidRPr="006B6CFD">
        <w:rPr>
          <w:rStyle w:val="DefaultParagraphFont000"/>
          <w:i/>
          <w:lang w:val="es-ES"/>
        </w:rPr>
        <w:t>rekvizīti</w:t>
      </w:r>
      <w:proofErr w:type="spellEnd"/>
      <w:r w:rsidRPr="006B6CFD">
        <w:rPr>
          <w:rStyle w:val="DefaultParagraphFont000"/>
          <w:i/>
          <w:lang w:val="es-ES"/>
        </w:rPr>
        <w:t>/</w:t>
      </w:r>
      <w:proofErr w:type="spellStart"/>
      <w:r w:rsidRPr="006B6CFD">
        <w:rPr>
          <w:rStyle w:val="DefaultParagraphFont000"/>
          <w:i/>
          <w:lang w:val="es-ES"/>
        </w:rPr>
        <w:t>konta</w:t>
      </w:r>
      <w:proofErr w:type="spellEnd"/>
      <w:r w:rsidRPr="006B6CFD">
        <w:rPr>
          <w:rStyle w:val="DefaultParagraphFont000"/>
          <w:i/>
          <w:lang w:val="es-ES"/>
        </w:rPr>
        <w:t xml:space="preserve"> </w:t>
      </w:r>
      <w:proofErr w:type="spellStart"/>
      <w:r w:rsidRPr="006B6CFD">
        <w:rPr>
          <w:rStyle w:val="DefaultParagraphFont000"/>
          <w:i/>
          <w:lang w:val="es-ES"/>
        </w:rPr>
        <w:t>numurs</w:t>
      </w:r>
      <w:proofErr w:type="spellEnd"/>
      <w:r w:rsidRPr="006B6CFD">
        <w:rPr>
          <w:rStyle w:val="DefaultParagraphFont000"/>
          <w:i/>
          <w:lang w:val="es-ES"/>
        </w:rPr>
        <w:t>)</w:t>
      </w:r>
    </w:p>
    <w:p w14:paraId="3669BE39" w14:textId="77777777" w:rsidR="006B6CFD" w:rsidRPr="006B6CFD" w:rsidRDefault="006B6CFD" w:rsidP="006B6CFD">
      <w:pPr>
        <w:jc w:val="center"/>
        <w:rPr>
          <w:i/>
          <w:lang w:val="es-ES"/>
        </w:rPr>
      </w:pPr>
    </w:p>
    <w:p w14:paraId="11B34FBA" w14:textId="77777777" w:rsidR="006B6CFD" w:rsidRPr="006B6CFD" w:rsidRDefault="006B6CFD" w:rsidP="006B6CFD">
      <w:pPr>
        <w:jc w:val="center"/>
        <w:rPr>
          <w:lang w:val="es-ES"/>
        </w:rPr>
      </w:pPr>
      <w:r w:rsidRPr="006B6CFD">
        <w:rPr>
          <w:rStyle w:val="DefaultParagraphFont000"/>
          <w:i/>
          <w:lang w:val="es-ES"/>
        </w:rPr>
        <w:t>(</w:t>
      </w:r>
      <w:proofErr w:type="spellStart"/>
      <w:proofErr w:type="gramStart"/>
      <w:r w:rsidRPr="006B6CFD">
        <w:rPr>
          <w:rStyle w:val="DefaultParagraphFont000"/>
          <w:i/>
          <w:lang w:val="es-ES"/>
        </w:rPr>
        <w:t>elektroniskā</w:t>
      </w:r>
      <w:proofErr w:type="spellEnd"/>
      <w:proofErr w:type="gramEnd"/>
      <w:r w:rsidRPr="006B6CFD">
        <w:rPr>
          <w:rStyle w:val="DefaultParagraphFont000"/>
          <w:i/>
          <w:lang w:val="es-ES"/>
        </w:rPr>
        <w:t xml:space="preserve"> pasta </w:t>
      </w:r>
      <w:proofErr w:type="spellStart"/>
      <w:r w:rsidRPr="006B6CFD">
        <w:rPr>
          <w:rStyle w:val="DefaultParagraphFont000"/>
          <w:i/>
          <w:lang w:val="es-ES"/>
        </w:rPr>
        <w:t>adrese</w:t>
      </w:r>
      <w:proofErr w:type="spellEnd"/>
      <w:r w:rsidRPr="006B6CFD">
        <w:rPr>
          <w:rStyle w:val="DefaultParagraphFont000"/>
          <w:i/>
          <w:lang w:val="es-ES"/>
        </w:rPr>
        <w:t xml:space="preserve">, </w:t>
      </w:r>
      <w:proofErr w:type="spellStart"/>
      <w:r w:rsidRPr="006B6CFD">
        <w:rPr>
          <w:rStyle w:val="DefaultParagraphFont000"/>
          <w:i/>
          <w:lang w:val="es-ES"/>
        </w:rPr>
        <w:t>tālruņa</w:t>
      </w:r>
      <w:proofErr w:type="spellEnd"/>
      <w:r w:rsidRPr="006B6CFD">
        <w:rPr>
          <w:rStyle w:val="DefaultParagraphFont000"/>
          <w:i/>
          <w:lang w:val="es-ES"/>
        </w:rPr>
        <w:t xml:space="preserve"> </w:t>
      </w:r>
      <w:proofErr w:type="spellStart"/>
      <w:r w:rsidRPr="006B6CFD">
        <w:rPr>
          <w:rStyle w:val="DefaultParagraphFont000"/>
          <w:i/>
          <w:lang w:val="es-ES"/>
        </w:rPr>
        <w:t>Nr</w:t>
      </w:r>
      <w:proofErr w:type="spellEnd"/>
      <w:r w:rsidRPr="006B6CFD">
        <w:rPr>
          <w:rStyle w:val="DefaultParagraphFont000"/>
          <w:i/>
          <w:lang w:val="es-ES"/>
        </w:rPr>
        <w:t>.)</w:t>
      </w:r>
    </w:p>
    <w:p w14:paraId="27063CD5" w14:textId="2A3047F8" w:rsidR="006B6CFD" w:rsidRPr="006B6CFD" w:rsidRDefault="006B6CFD" w:rsidP="006B6CFD">
      <w:pPr>
        <w:jc w:val="center"/>
        <w:rPr>
          <w:lang w:val="es-ES"/>
        </w:rPr>
      </w:pPr>
      <w:r w:rsidRPr="006B6CFD">
        <w:rPr>
          <w:rStyle w:val="DefaultParagraphFont000"/>
          <w:i/>
          <w:lang w:val="es-ES"/>
        </w:rPr>
        <w:t>____________________________________________________________________</w:t>
      </w:r>
    </w:p>
    <w:p w14:paraId="35587BF0" w14:textId="77777777" w:rsidR="006B6CFD" w:rsidRPr="006B6CFD" w:rsidRDefault="006B6CFD" w:rsidP="006B6CFD">
      <w:pPr>
        <w:jc w:val="both"/>
        <w:rPr>
          <w:lang w:val="es-ES"/>
        </w:rPr>
      </w:pPr>
    </w:p>
    <w:p w14:paraId="1E9787BF" w14:textId="77777777" w:rsidR="006B6CFD" w:rsidRPr="006B6CFD" w:rsidRDefault="006B6CFD" w:rsidP="006B6CFD">
      <w:pPr>
        <w:jc w:val="both"/>
        <w:rPr>
          <w:lang w:val="es-ES"/>
        </w:rPr>
      </w:pPr>
      <w:proofErr w:type="spellStart"/>
      <w:proofErr w:type="gramStart"/>
      <w:r w:rsidRPr="006B6CFD">
        <w:rPr>
          <w:rStyle w:val="DefaultParagraphFont000"/>
          <w:lang w:val="es-ES"/>
        </w:rPr>
        <w:t>ar</w:t>
      </w:r>
      <w:proofErr w:type="spellEnd"/>
      <w:proofErr w:type="gramEnd"/>
      <w:r w:rsidRPr="006B6CFD">
        <w:rPr>
          <w:rStyle w:val="DefaultParagraphFont000"/>
          <w:lang w:val="es-ES"/>
        </w:rPr>
        <w:t xml:space="preserve"> </w:t>
      </w:r>
      <w:proofErr w:type="spellStart"/>
      <w:r w:rsidRPr="006B6CFD">
        <w:rPr>
          <w:rStyle w:val="DefaultParagraphFont000"/>
          <w:lang w:val="es-ES"/>
        </w:rPr>
        <w:t>šī</w:t>
      </w:r>
      <w:proofErr w:type="spellEnd"/>
      <w:r w:rsidRPr="006B6CFD">
        <w:rPr>
          <w:rStyle w:val="DefaultParagraphFont000"/>
          <w:lang w:val="es-ES"/>
        </w:rPr>
        <w:t xml:space="preserve"> </w:t>
      </w:r>
      <w:proofErr w:type="spellStart"/>
      <w:r w:rsidRPr="006B6CFD">
        <w:rPr>
          <w:rStyle w:val="DefaultParagraphFont000"/>
          <w:lang w:val="es-ES"/>
        </w:rPr>
        <w:t>Apliecinājuma</w:t>
      </w:r>
      <w:proofErr w:type="spellEnd"/>
      <w:r w:rsidRPr="006B6CFD">
        <w:rPr>
          <w:rStyle w:val="DefaultParagraphFont000"/>
          <w:lang w:val="es-ES"/>
        </w:rPr>
        <w:t xml:space="preserve"> </w:t>
      </w:r>
      <w:proofErr w:type="spellStart"/>
      <w:r w:rsidRPr="006B6CFD">
        <w:rPr>
          <w:rStyle w:val="DefaultParagraphFont000"/>
          <w:lang w:val="es-ES"/>
        </w:rPr>
        <w:t>iesniegšanu</w:t>
      </w:r>
      <w:proofErr w:type="spellEnd"/>
      <w:r w:rsidRPr="006B6CFD">
        <w:rPr>
          <w:rStyle w:val="DefaultParagraphFont000"/>
          <w:lang w:val="es-ES"/>
        </w:rPr>
        <w:t xml:space="preserve"> </w:t>
      </w:r>
      <w:proofErr w:type="spellStart"/>
      <w:r w:rsidRPr="006B6CFD">
        <w:rPr>
          <w:rStyle w:val="DefaultParagraphFont000"/>
          <w:lang w:val="es-ES"/>
        </w:rPr>
        <w:t>piesakos</w:t>
      </w:r>
      <w:proofErr w:type="spellEnd"/>
      <w:r w:rsidRPr="006B6CFD">
        <w:rPr>
          <w:rStyle w:val="DefaultParagraphFont000"/>
          <w:lang w:val="es-ES"/>
        </w:rPr>
        <w:t xml:space="preserve"> </w:t>
      </w:r>
      <w:proofErr w:type="spellStart"/>
      <w:r w:rsidRPr="006B6CFD">
        <w:rPr>
          <w:rStyle w:val="DefaultParagraphFont000"/>
          <w:lang w:val="es-ES"/>
        </w:rPr>
        <w:t>piedalīties</w:t>
      </w:r>
      <w:proofErr w:type="spellEnd"/>
      <w:r w:rsidRPr="006B6CFD">
        <w:rPr>
          <w:rStyle w:val="DefaultParagraphFont000"/>
          <w:lang w:val="es-ES"/>
        </w:rPr>
        <w:t xml:space="preserve"> </w:t>
      </w:r>
      <w:proofErr w:type="spellStart"/>
      <w:r w:rsidRPr="006B6CFD">
        <w:rPr>
          <w:rStyle w:val="DefaultParagraphFont000"/>
          <w:lang w:val="es-ES"/>
        </w:rPr>
        <w:t>Rēzeknes</w:t>
      </w:r>
      <w:proofErr w:type="spellEnd"/>
      <w:r w:rsidRPr="006B6CFD">
        <w:rPr>
          <w:rStyle w:val="DefaultParagraphFont000"/>
          <w:lang w:val="es-ES"/>
        </w:rPr>
        <w:t xml:space="preserve"> novada </w:t>
      </w:r>
      <w:proofErr w:type="spellStart"/>
      <w:r w:rsidRPr="006B6CFD">
        <w:rPr>
          <w:rStyle w:val="DefaultParagraphFont000"/>
          <w:lang w:val="es-ES"/>
        </w:rPr>
        <w:t>pašvaldības</w:t>
      </w:r>
      <w:proofErr w:type="spellEnd"/>
      <w:r w:rsidRPr="006B6CFD">
        <w:rPr>
          <w:rStyle w:val="DefaultParagraphFont000"/>
          <w:lang w:val="es-ES"/>
        </w:rPr>
        <w:t xml:space="preserve"> </w:t>
      </w:r>
      <w:proofErr w:type="spellStart"/>
      <w:r w:rsidRPr="006B6CFD">
        <w:rPr>
          <w:rStyle w:val="DefaultParagraphFont000"/>
          <w:lang w:val="es-ES"/>
        </w:rPr>
        <w:t>rīkotajā</w:t>
      </w:r>
      <w:proofErr w:type="spellEnd"/>
      <w:r w:rsidRPr="006B6CFD">
        <w:rPr>
          <w:rStyle w:val="DefaultParagraphFont000"/>
          <w:lang w:val="es-ES"/>
        </w:rPr>
        <w:t xml:space="preserve"> </w:t>
      </w:r>
      <w:proofErr w:type="spellStart"/>
      <w:r w:rsidRPr="006B6CFD">
        <w:rPr>
          <w:rStyle w:val="DefaultParagraphFont000"/>
          <w:lang w:val="es-ES"/>
        </w:rPr>
        <w:t>Nekustamā</w:t>
      </w:r>
      <w:proofErr w:type="spellEnd"/>
      <w:r w:rsidRPr="006B6CFD">
        <w:rPr>
          <w:rStyle w:val="DefaultParagraphFont000"/>
          <w:lang w:val="es-ES"/>
        </w:rPr>
        <w:t xml:space="preserve"> </w:t>
      </w:r>
      <w:proofErr w:type="spellStart"/>
      <w:r w:rsidRPr="006B6CFD">
        <w:rPr>
          <w:rStyle w:val="DefaultParagraphFont000"/>
          <w:lang w:val="es-ES"/>
        </w:rPr>
        <w:t>īpašuma</w:t>
      </w:r>
      <w:proofErr w:type="spellEnd"/>
      <w:r w:rsidRPr="006B6CFD">
        <w:rPr>
          <w:rStyle w:val="DefaultParagraphFont000"/>
          <w:lang w:val="es-ES"/>
        </w:rPr>
        <w:t xml:space="preserve"> </w:t>
      </w:r>
      <w:proofErr w:type="spellStart"/>
      <w:r w:rsidRPr="006B6CFD">
        <w:rPr>
          <w:rStyle w:val="DefaultParagraphFont000"/>
          <w:lang w:val="es-ES"/>
        </w:rPr>
        <w:t>izsolē</w:t>
      </w:r>
      <w:proofErr w:type="spellEnd"/>
      <w:r w:rsidRPr="006B6CFD">
        <w:rPr>
          <w:rStyle w:val="DefaultParagraphFont000"/>
          <w:lang w:val="es-ES"/>
        </w:rPr>
        <w:t>:</w:t>
      </w:r>
    </w:p>
    <w:p w14:paraId="363F70E5" w14:textId="77777777" w:rsidR="006B6CFD" w:rsidRPr="006B6CFD" w:rsidRDefault="006B6CFD" w:rsidP="006B6CFD">
      <w:pPr>
        <w:jc w:val="both"/>
        <w:rPr>
          <w:lang w:val="es-ES"/>
        </w:rPr>
      </w:pPr>
    </w:p>
    <w:p w14:paraId="3ADAD81C" w14:textId="3484C75E" w:rsidR="006B6CFD" w:rsidRPr="006B6CFD" w:rsidRDefault="006B6CFD" w:rsidP="006B6CFD">
      <w:pPr>
        <w:jc w:val="both"/>
        <w:rPr>
          <w:lang w:val="es-ES"/>
        </w:rPr>
      </w:pPr>
      <w:proofErr w:type="spellStart"/>
      <w:r w:rsidRPr="006B6CFD">
        <w:rPr>
          <w:rStyle w:val="DefaultParagraphFont000"/>
          <w:lang w:val="es-ES"/>
        </w:rPr>
        <w:t>Plānotās</w:t>
      </w:r>
      <w:proofErr w:type="spellEnd"/>
      <w:r w:rsidRPr="006B6CFD">
        <w:rPr>
          <w:rStyle w:val="DefaultParagraphFont000"/>
          <w:lang w:val="es-ES"/>
        </w:rPr>
        <w:t xml:space="preserve"> </w:t>
      </w:r>
      <w:proofErr w:type="spellStart"/>
      <w:r w:rsidRPr="006B6CFD">
        <w:rPr>
          <w:rStyle w:val="DefaultParagraphFont000"/>
          <w:lang w:val="es-ES"/>
        </w:rPr>
        <w:t>darbības</w:t>
      </w:r>
      <w:proofErr w:type="spellEnd"/>
      <w:r w:rsidRPr="006B6CFD">
        <w:rPr>
          <w:rStyle w:val="DefaultParagraphFont000"/>
          <w:lang w:val="es-ES"/>
        </w:rPr>
        <w:t xml:space="preserve"> </w:t>
      </w:r>
      <w:proofErr w:type="spellStart"/>
      <w:r w:rsidRPr="006B6CFD">
        <w:rPr>
          <w:rStyle w:val="DefaultParagraphFont000"/>
          <w:lang w:val="es-ES"/>
        </w:rPr>
        <w:t>objektā</w:t>
      </w:r>
      <w:proofErr w:type="spellEnd"/>
      <w:proofErr w:type="gramStart"/>
      <w:r w:rsidRPr="006B6CFD">
        <w:rPr>
          <w:rStyle w:val="DefaultParagraphFont000"/>
          <w:lang w:val="es-ES"/>
        </w:rPr>
        <w:t>:_</w:t>
      </w:r>
      <w:proofErr w:type="gramEnd"/>
      <w:r w:rsidRPr="006B6CFD">
        <w:rPr>
          <w:rStyle w:val="DefaultParagraphFont000"/>
          <w:lang w:val="es-ES"/>
        </w:rPr>
        <w:t>______________________________________________</w:t>
      </w:r>
    </w:p>
    <w:p w14:paraId="78A1789E" w14:textId="77777777" w:rsidR="006B6CFD" w:rsidRPr="006B6CFD" w:rsidRDefault="006B6CFD" w:rsidP="006B6CFD">
      <w:pPr>
        <w:jc w:val="both"/>
        <w:rPr>
          <w:lang w:val="es-ES"/>
        </w:rPr>
      </w:pPr>
    </w:p>
    <w:p w14:paraId="659D4C6B" w14:textId="746F141B" w:rsidR="006B6CFD" w:rsidRPr="006B6CFD" w:rsidRDefault="006B6CFD" w:rsidP="006B6CFD">
      <w:pPr>
        <w:jc w:val="both"/>
        <w:rPr>
          <w:lang w:val="es-ES"/>
        </w:rPr>
      </w:pPr>
      <w:r w:rsidRPr="006B6CFD">
        <w:rPr>
          <w:rStyle w:val="DefaultParagraphFont000"/>
          <w:lang w:val="es-ES"/>
        </w:rPr>
        <w:t>_____________________________________________________________________</w:t>
      </w:r>
    </w:p>
    <w:p w14:paraId="5E898AFF" w14:textId="77777777" w:rsidR="006B6CFD" w:rsidRPr="006B6CFD" w:rsidRDefault="006B6CFD" w:rsidP="006B6CFD">
      <w:pPr>
        <w:jc w:val="both"/>
        <w:rPr>
          <w:lang w:val="es-ES"/>
        </w:rPr>
      </w:pPr>
    </w:p>
    <w:p w14:paraId="2159F3CD" w14:textId="77777777" w:rsidR="006B6CFD" w:rsidRPr="006B6CFD" w:rsidRDefault="006B6CFD" w:rsidP="006B6CFD">
      <w:pPr>
        <w:jc w:val="both"/>
        <w:rPr>
          <w:lang w:val="es-ES"/>
        </w:rPr>
      </w:pPr>
      <w:proofErr w:type="spellStart"/>
      <w:r w:rsidRPr="006B6CFD">
        <w:rPr>
          <w:rStyle w:val="DefaultParagraphFont000"/>
          <w:lang w:val="es-ES"/>
        </w:rPr>
        <w:t>Esmu</w:t>
      </w:r>
      <w:proofErr w:type="spellEnd"/>
      <w:r w:rsidRPr="006B6CFD">
        <w:rPr>
          <w:rStyle w:val="DefaultParagraphFont000"/>
          <w:lang w:val="es-ES"/>
        </w:rPr>
        <w:t xml:space="preserve"> </w:t>
      </w:r>
      <w:proofErr w:type="spellStart"/>
      <w:r w:rsidRPr="006B6CFD">
        <w:rPr>
          <w:rStyle w:val="DefaultParagraphFont000"/>
          <w:lang w:val="es-ES"/>
        </w:rPr>
        <w:t>iepazinies</w:t>
      </w:r>
      <w:proofErr w:type="spellEnd"/>
      <w:r w:rsidRPr="006B6CFD">
        <w:rPr>
          <w:rStyle w:val="DefaultParagraphFont000"/>
          <w:lang w:val="es-ES"/>
        </w:rPr>
        <w:t xml:space="preserve"> </w:t>
      </w:r>
      <w:proofErr w:type="spellStart"/>
      <w:r w:rsidRPr="006B6CFD">
        <w:rPr>
          <w:rStyle w:val="DefaultParagraphFont000"/>
          <w:lang w:val="es-ES"/>
        </w:rPr>
        <w:t>ar</w:t>
      </w:r>
      <w:proofErr w:type="spellEnd"/>
      <w:r w:rsidRPr="006B6CFD">
        <w:rPr>
          <w:rStyle w:val="DefaultParagraphFont000"/>
          <w:lang w:val="es-ES"/>
        </w:rPr>
        <w:t xml:space="preserve"> </w:t>
      </w:r>
      <w:proofErr w:type="spellStart"/>
      <w:r w:rsidRPr="006B6CFD">
        <w:rPr>
          <w:rStyle w:val="DefaultParagraphFont000"/>
          <w:lang w:val="es-ES"/>
        </w:rPr>
        <w:t>Izsoles</w:t>
      </w:r>
      <w:proofErr w:type="spellEnd"/>
      <w:r w:rsidRPr="006B6CFD">
        <w:rPr>
          <w:rStyle w:val="DefaultParagraphFont000"/>
          <w:lang w:val="es-ES"/>
        </w:rPr>
        <w:t xml:space="preserve"> </w:t>
      </w:r>
      <w:proofErr w:type="spellStart"/>
      <w:r w:rsidRPr="006B6CFD">
        <w:rPr>
          <w:rStyle w:val="DefaultParagraphFont000"/>
          <w:lang w:val="es-ES"/>
        </w:rPr>
        <w:t>noteikumiem</w:t>
      </w:r>
      <w:proofErr w:type="spellEnd"/>
      <w:r w:rsidRPr="006B6CFD">
        <w:rPr>
          <w:rStyle w:val="DefaultParagraphFont000"/>
          <w:lang w:val="es-ES"/>
        </w:rPr>
        <w:t xml:space="preserve"> un </w:t>
      </w:r>
      <w:proofErr w:type="spellStart"/>
      <w:r w:rsidRPr="006B6CFD">
        <w:rPr>
          <w:rStyle w:val="DefaultParagraphFont000"/>
          <w:lang w:val="es-ES"/>
        </w:rPr>
        <w:t>piekrītu</w:t>
      </w:r>
      <w:proofErr w:type="spellEnd"/>
      <w:r w:rsidRPr="006B6CFD">
        <w:rPr>
          <w:rStyle w:val="DefaultParagraphFont000"/>
          <w:lang w:val="es-ES"/>
        </w:rPr>
        <w:t xml:space="preserve"> </w:t>
      </w:r>
      <w:proofErr w:type="spellStart"/>
      <w:r w:rsidRPr="006B6CFD">
        <w:rPr>
          <w:rStyle w:val="DefaultParagraphFont000"/>
          <w:lang w:val="es-ES"/>
        </w:rPr>
        <w:t>tiem</w:t>
      </w:r>
      <w:proofErr w:type="spellEnd"/>
      <w:r w:rsidRPr="006B6CFD">
        <w:rPr>
          <w:rStyle w:val="DefaultParagraphFont000"/>
          <w:lang w:val="es-ES"/>
        </w:rPr>
        <w:t xml:space="preserve">. </w:t>
      </w:r>
    </w:p>
    <w:p w14:paraId="12EAC828" w14:textId="77777777" w:rsidR="006B6CFD" w:rsidRPr="006B6CFD" w:rsidRDefault="006B6CFD" w:rsidP="006B6CFD">
      <w:pPr>
        <w:jc w:val="both"/>
        <w:rPr>
          <w:lang w:val="es-ES"/>
        </w:rPr>
      </w:pPr>
      <w:proofErr w:type="spellStart"/>
      <w:r w:rsidRPr="006B6CFD">
        <w:rPr>
          <w:rStyle w:val="Noklusjumarindkopasfonts00"/>
          <w:lang w:val="es-ES"/>
        </w:rPr>
        <w:lastRenderedPageBreak/>
        <w:t>Apliecinu</w:t>
      </w:r>
      <w:proofErr w:type="spellEnd"/>
      <w:r w:rsidRPr="006B6CFD">
        <w:rPr>
          <w:rStyle w:val="Noklusjumarindkopasfonts00"/>
          <w:lang w:val="es-ES"/>
        </w:rPr>
        <w:t xml:space="preserve">, </w:t>
      </w:r>
      <w:proofErr w:type="spellStart"/>
      <w:r w:rsidRPr="006B6CFD">
        <w:rPr>
          <w:rStyle w:val="Noklusjumarindkopasfonts00"/>
          <w:lang w:val="es-ES"/>
        </w:rPr>
        <w:t>ka</w:t>
      </w:r>
      <w:proofErr w:type="spellEnd"/>
      <w:r w:rsidRPr="006B6CFD">
        <w:rPr>
          <w:rStyle w:val="Noklusjumarindkopasfonts00"/>
          <w:lang w:val="es-ES"/>
        </w:rPr>
        <w:t xml:space="preserve"> </w:t>
      </w:r>
      <w:r w:rsidRPr="006B6CFD">
        <w:rPr>
          <w:rStyle w:val="Noklusjumarindkopasfonts00"/>
          <w:bCs/>
          <w:caps/>
          <w:lang w:val="es-ES"/>
        </w:rPr>
        <w:t xml:space="preserve">nekustamā īpašuma attīstības </w:t>
      </w:r>
      <w:r w:rsidRPr="006B6CFD">
        <w:rPr>
          <w:rStyle w:val="Noklusjumarindkopasfonts00"/>
          <w:lang w:val="es-ES"/>
        </w:rPr>
        <w:t xml:space="preserve">NOSACĪJUMI ir </w:t>
      </w:r>
      <w:proofErr w:type="spellStart"/>
      <w:r w:rsidRPr="006B6CFD">
        <w:rPr>
          <w:rStyle w:val="Noklusjumarindkopasfonts00"/>
          <w:lang w:val="es-ES"/>
        </w:rPr>
        <w:t>skaidri</w:t>
      </w:r>
      <w:proofErr w:type="spellEnd"/>
      <w:r w:rsidRPr="006B6CFD">
        <w:rPr>
          <w:rStyle w:val="Noklusjumarindkopasfonts00"/>
          <w:lang w:val="es-ES"/>
        </w:rPr>
        <w:t xml:space="preserve"> un </w:t>
      </w:r>
      <w:proofErr w:type="spellStart"/>
      <w:r w:rsidRPr="006B6CFD">
        <w:rPr>
          <w:rStyle w:val="Noklusjumarindkopasfonts00"/>
          <w:lang w:val="es-ES"/>
        </w:rPr>
        <w:t>saprotami</w:t>
      </w:r>
      <w:proofErr w:type="spellEnd"/>
      <w:r w:rsidRPr="006B6CFD">
        <w:rPr>
          <w:rStyle w:val="Noklusjumarindkopasfonts00"/>
          <w:lang w:val="es-ES"/>
        </w:rPr>
        <w:t xml:space="preserve">, </w:t>
      </w:r>
      <w:proofErr w:type="spellStart"/>
      <w:r w:rsidRPr="006B6CFD">
        <w:rPr>
          <w:rStyle w:val="Noklusjumarindkopasfonts00"/>
          <w:lang w:val="es-ES"/>
        </w:rPr>
        <w:t>tie</w:t>
      </w:r>
      <w:proofErr w:type="spellEnd"/>
      <w:r w:rsidRPr="006B6CFD">
        <w:rPr>
          <w:rStyle w:val="Noklusjumarindkopasfonts00"/>
          <w:lang w:val="es-ES"/>
        </w:rPr>
        <w:t xml:space="preserve"> </w:t>
      </w:r>
      <w:proofErr w:type="spellStart"/>
      <w:r w:rsidRPr="006B6CFD">
        <w:rPr>
          <w:rStyle w:val="Noklusjumarindkopasfonts00"/>
          <w:lang w:val="es-ES"/>
        </w:rPr>
        <w:t>tiks</w:t>
      </w:r>
      <w:proofErr w:type="spellEnd"/>
      <w:r w:rsidRPr="006B6CFD">
        <w:rPr>
          <w:rStyle w:val="Noklusjumarindkopasfonts00"/>
          <w:lang w:val="es-ES"/>
        </w:rPr>
        <w:t xml:space="preserve"> </w:t>
      </w:r>
      <w:proofErr w:type="spellStart"/>
      <w:r w:rsidRPr="006B6CFD">
        <w:rPr>
          <w:rStyle w:val="Noklusjumarindkopasfonts00"/>
          <w:lang w:val="es-ES"/>
        </w:rPr>
        <w:t>iekļauti</w:t>
      </w:r>
      <w:proofErr w:type="spellEnd"/>
      <w:r w:rsidRPr="006B6CFD">
        <w:rPr>
          <w:rStyle w:val="Noklusjumarindkopasfonts00"/>
          <w:lang w:val="es-ES"/>
        </w:rPr>
        <w:t xml:space="preserve"> </w:t>
      </w:r>
      <w:proofErr w:type="spellStart"/>
      <w:r w:rsidRPr="006B6CFD">
        <w:rPr>
          <w:rStyle w:val="Noklusjumarindkopasfonts00"/>
          <w:lang w:val="es-ES"/>
        </w:rPr>
        <w:t>līgumā</w:t>
      </w:r>
      <w:proofErr w:type="spellEnd"/>
      <w:r w:rsidRPr="006B6CFD">
        <w:rPr>
          <w:rStyle w:val="Noklusjumarindkopasfonts00"/>
          <w:lang w:val="es-ES"/>
        </w:rPr>
        <w:t xml:space="preserve"> </w:t>
      </w:r>
      <w:proofErr w:type="spellStart"/>
      <w:r w:rsidRPr="006B6CFD">
        <w:rPr>
          <w:rStyle w:val="Noklusjumarindkopasfonts00"/>
          <w:lang w:val="es-ES"/>
        </w:rPr>
        <w:t>kā</w:t>
      </w:r>
      <w:proofErr w:type="spellEnd"/>
      <w:r w:rsidRPr="006B6CFD">
        <w:rPr>
          <w:rStyle w:val="Noklusjumarindkopasfonts00"/>
          <w:lang w:val="es-ES"/>
        </w:rPr>
        <w:t xml:space="preserve"> </w:t>
      </w:r>
      <w:proofErr w:type="spellStart"/>
      <w:r w:rsidRPr="006B6CFD">
        <w:rPr>
          <w:rStyle w:val="Noklusjumarindkopasfonts00"/>
          <w:lang w:val="es-ES"/>
        </w:rPr>
        <w:t>būtiski</w:t>
      </w:r>
      <w:proofErr w:type="spellEnd"/>
      <w:r w:rsidRPr="006B6CFD">
        <w:rPr>
          <w:rStyle w:val="Noklusjumarindkopasfonts00"/>
          <w:lang w:val="es-ES"/>
        </w:rPr>
        <w:t xml:space="preserve"> </w:t>
      </w:r>
      <w:proofErr w:type="spellStart"/>
      <w:r w:rsidRPr="006B6CFD">
        <w:rPr>
          <w:rStyle w:val="Noklusjumarindkopasfonts00"/>
          <w:lang w:val="es-ES"/>
        </w:rPr>
        <w:t>nosacījumi</w:t>
      </w:r>
      <w:proofErr w:type="spellEnd"/>
      <w:r w:rsidRPr="006B6CFD">
        <w:rPr>
          <w:rStyle w:val="Noklusjumarindkopasfonts00"/>
          <w:lang w:val="es-ES"/>
        </w:rPr>
        <w:t xml:space="preserve">, </w:t>
      </w:r>
      <w:proofErr w:type="spellStart"/>
      <w:r w:rsidRPr="006B6CFD">
        <w:rPr>
          <w:rStyle w:val="Noklusjumarindkopasfonts00"/>
          <w:lang w:val="es-ES"/>
        </w:rPr>
        <w:t>kas</w:t>
      </w:r>
      <w:proofErr w:type="spellEnd"/>
      <w:r w:rsidRPr="006B6CFD">
        <w:rPr>
          <w:rStyle w:val="Noklusjumarindkopasfonts00"/>
          <w:lang w:val="es-ES"/>
        </w:rPr>
        <w:t xml:space="preserve"> </w:t>
      </w:r>
      <w:proofErr w:type="spellStart"/>
      <w:r w:rsidRPr="006B6CFD">
        <w:rPr>
          <w:rStyle w:val="Noklusjumarindkopasfonts00"/>
          <w:lang w:val="es-ES"/>
        </w:rPr>
        <w:t>neizpildīšanas</w:t>
      </w:r>
      <w:proofErr w:type="spellEnd"/>
      <w:r w:rsidRPr="006B6CFD">
        <w:rPr>
          <w:rStyle w:val="Noklusjumarindkopasfonts00"/>
          <w:lang w:val="es-ES"/>
        </w:rPr>
        <w:t xml:space="preserve"> </w:t>
      </w:r>
      <w:proofErr w:type="spellStart"/>
      <w:r w:rsidRPr="006B6CFD">
        <w:rPr>
          <w:rStyle w:val="Noklusjumarindkopasfonts00"/>
          <w:lang w:val="es-ES"/>
        </w:rPr>
        <w:t>gadījumā</w:t>
      </w:r>
      <w:proofErr w:type="spellEnd"/>
      <w:r w:rsidRPr="006B6CFD">
        <w:rPr>
          <w:rStyle w:val="Noklusjumarindkopasfonts00"/>
          <w:lang w:val="es-ES"/>
        </w:rPr>
        <w:t xml:space="preserve"> </w:t>
      </w:r>
      <w:proofErr w:type="spellStart"/>
      <w:r w:rsidRPr="006B6CFD">
        <w:rPr>
          <w:rStyle w:val="Noklusjumarindkopasfonts00"/>
          <w:lang w:val="es-ES"/>
        </w:rPr>
        <w:t>būs</w:t>
      </w:r>
      <w:proofErr w:type="spellEnd"/>
      <w:r w:rsidRPr="006B6CFD">
        <w:rPr>
          <w:rStyle w:val="Noklusjumarindkopasfonts00"/>
          <w:lang w:val="es-ES"/>
        </w:rPr>
        <w:t xml:space="preserve"> par </w:t>
      </w:r>
      <w:proofErr w:type="spellStart"/>
      <w:r w:rsidRPr="006B6CFD">
        <w:rPr>
          <w:rStyle w:val="Noklusjumarindkopasfonts00"/>
          <w:lang w:val="es-ES"/>
        </w:rPr>
        <w:t>pamatu</w:t>
      </w:r>
      <w:proofErr w:type="spellEnd"/>
      <w:r w:rsidRPr="006B6CFD">
        <w:rPr>
          <w:rStyle w:val="Noklusjumarindkopasfonts00"/>
          <w:lang w:val="es-ES"/>
        </w:rPr>
        <w:t xml:space="preserve"> </w:t>
      </w:r>
      <w:proofErr w:type="spellStart"/>
      <w:r w:rsidRPr="006B6CFD">
        <w:rPr>
          <w:rStyle w:val="Noklusjumarindkopasfonts00"/>
          <w:lang w:val="es-ES"/>
        </w:rPr>
        <w:t>Atpakaļpirkuma</w:t>
      </w:r>
      <w:proofErr w:type="spellEnd"/>
      <w:r w:rsidRPr="006B6CFD">
        <w:rPr>
          <w:rStyle w:val="Noklusjumarindkopasfonts00"/>
          <w:lang w:val="es-ES"/>
        </w:rPr>
        <w:t xml:space="preserve"> </w:t>
      </w:r>
      <w:proofErr w:type="spellStart"/>
      <w:r w:rsidRPr="006B6CFD">
        <w:rPr>
          <w:rStyle w:val="Noklusjumarindkopasfonts00"/>
          <w:lang w:val="es-ES"/>
        </w:rPr>
        <w:t>noslēgšanai</w:t>
      </w:r>
      <w:proofErr w:type="spellEnd"/>
      <w:r w:rsidRPr="006B6CFD">
        <w:rPr>
          <w:rStyle w:val="Noklusjumarindkopasfonts00"/>
          <w:lang w:val="es-ES"/>
        </w:rPr>
        <w:t>.</w:t>
      </w:r>
    </w:p>
    <w:p w14:paraId="540D6159" w14:textId="77777777" w:rsidR="006B6CFD" w:rsidRPr="006B6CFD" w:rsidRDefault="006B6CFD" w:rsidP="006B6CFD">
      <w:pPr>
        <w:jc w:val="both"/>
        <w:rPr>
          <w:lang w:val="es-ES"/>
        </w:rPr>
      </w:pPr>
    </w:p>
    <w:p w14:paraId="18363BBB" w14:textId="77777777" w:rsidR="006B6CFD" w:rsidRPr="006B6CFD" w:rsidRDefault="006B6CFD" w:rsidP="006B6CFD">
      <w:pPr>
        <w:jc w:val="both"/>
        <w:rPr>
          <w:lang w:val="es-ES"/>
        </w:rPr>
      </w:pPr>
    </w:p>
    <w:p w14:paraId="739E4182" w14:textId="77777777" w:rsidR="006B6CFD" w:rsidRPr="006B6CFD" w:rsidRDefault="006B6CFD" w:rsidP="006B6CFD">
      <w:pPr>
        <w:jc w:val="both"/>
        <w:rPr>
          <w:lang w:val="es-ES"/>
        </w:rPr>
      </w:pPr>
    </w:p>
    <w:p w14:paraId="19440A7F" w14:textId="77777777" w:rsidR="006B6CFD" w:rsidRPr="006B6CFD" w:rsidRDefault="006B6CFD" w:rsidP="006B6CFD">
      <w:pPr>
        <w:jc w:val="both"/>
        <w:rPr>
          <w:lang w:val="pt-PT"/>
        </w:rPr>
      </w:pPr>
      <w:r w:rsidRPr="006B6CFD">
        <w:rPr>
          <w:rStyle w:val="DefaultParagraphFont000"/>
          <w:lang w:val="pt-PT"/>
        </w:rPr>
        <w:t>2024.gada ___ _______________                                   __________________________</w:t>
      </w:r>
    </w:p>
    <w:p w14:paraId="62535DC3" w14:textId="77777777" w:rsidR="006B6CFD" w:rsidRPr="006B6CFD" w:rsidRDefault="006B6CFD" w:rsidP="006B6CFD">
      <w:pPr>
        <w:jc w:val="both"/>
        <w:rPr>
          <w:lang w:val="pt-PT"/>
        </w:rPr>
      </w:pPr>
      <w:r w:rsidRPr="006B6CFD">
        <w:rPr>
          <w:rStyle w:val="DefaultParagraphFont000"/>
          <w:lang w:val="pt-PT"/>
        </w:rPr>
        <w:t xml:space="preserve">                                                                                                               (paraksts)</w:t>
      </w:r>
    </w:p>
    <w:p w14:paraId="3340E173" w14:textId="77777777" w:rsidR="006B6CFD" w:rsidRPr="006B6CFD" w:rsidRDefault="006B6CFD" w:rsidP="006B6CFD">
      <w:pPr>
        <w:rPr>
          <w:lang w:val="pt-PT"/>
        </w:rPr>
      </w:pPr>
    </w:p>
    <w:sectPr w:rsidR="006B6CFD" w:rsidRPr="006B6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013E56F3"/>
    <w:multiLevelType w:val="multilevel"/>
    <w:tmpl w:val="06DEB71A"/>
    <w:styleLink w:val="LS14"/>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9A1824"/>
    <w:multiLevelType w:val="multilevel"/>
    <w:tmpl w:val="8A64C040"/>
    <w:styleLink w:val="LS21"/>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074EE"/>
    <w:multiLevelType w:val="multilevel"/>
    <w:tmpl w:val="61FA46B8"/>
    <w:styleLink w:val="LS6"/>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3D535B"/>
    <w:multiLevelType w:val="multilevel"/>
    <w:tmpl w:val="2A6618EE"/>
    <w:styleLink w:val="LS3"/>
    <w:lvl w:ilvl="0">
      <w:start w:val="3"/>
      <w:numFmt w:val="decimal"/>
      <w:lvlText w:val="%1."/>
      <w:lvlJc w:val="left"/>
      <w:pPr>
        <w:ind w:left="1637" w:hanging="360"/>
      </w:pPr>
      <w:rPr>
        <w:rFonts w:ascii="Times New Roman" w:hAnsi="Times New Roman" w:cs="Times New Roman"/>
        <w:b/>
        <w:bCs/>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552466"/>
    <w:multiLevelType w:val="multilevel"/>
    <w:tmpl w:val="4B94D8E6"/>
    <w:styleLink w:val="LS19"/>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5E2591"/>
    <w:multiLevelType w:val="multilevel"/>
    <w:tmpl w:val="D6565D62"/>
    <w:styleLink w:val="LS17"/>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0600BA"/>
    <w:multiLevelType w:val="multilevel"/>
    <w:tmpl w:val="2542DFF4"/>
    <w:styleLink w:val="LS13"/>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D5F4343"/>
    <w:multiLevelType w:val="multilevel"/>
    <w:tmpl w:val="3FCE1896"/>
    <w:styleLink w:val="LS12"/>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DD56D33"/>
    <w:multiLevelType w:val="multilevel"/>
    <w:tmpl w:val="2E7E0A16"/>
    <w:styleLink w:val="LS18"/>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371B25"/>
    <w:multiLevelType w:val="multilevel"/>
    <w:tmpl w:val="0134A47C"/>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E76007"/>
    <w:multiLevelType w:val="multilevel"/>
    <w:tmpl w:val="87009B2A"/>
    <w:styleLink w:val="LS71"/>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2" w15:restartNumberingAfterBreak="0">
    <w:nsid w:val="38183FD0"/>
    <w:multiLevelType w:val="multilevel"/>
    <w:tmpl w:val="AA503F70"/>
    <w:styleLink w:val="LS9"/>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5D375DD"/>
    <w:multiLevelType w:val="multilevel"/>
    <w:tmpl w:val="D32CC8AE"/>
    <w:styleLink w:val="LS7"/>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C23CC2"/>
    <w:multiLevelType w:val="multilevel"/>
    <w:tmpl w:val="4E7C4892"/>
    <w:styleLink w:val="LS111"/>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79C5C6B"/>
    <w:multiLevelType w:val="multilevel"/>
    <w:tmpl w:val="70FCCED0"/>
    <w:styleLink w:val="LS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15:restartNumberingAfterBreak="0">
    <w:nsid w:val="495A43B6"/>
    <w:multiLevelType w:val="multilevel"/>
    <w:tmpl w:val="BF06BBD6"/>
    <w:styleLink w:val="LS23"/>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3745EC1"/>
    <w:multiLevelType w:val="multilevel"/>
    <w:tmpl w:val="CBB0B066"/>
    <w:styleLink w:val="LS20"/>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81B3A1B"/>
    <w:multiLevelType w:val="multilevel"/>
    <w:tmpl w:val="CA72EAD8"/>
    <w:styleLink w:val="LS5"/>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2BA33EF"/>
    <w:multiLevelType w:val="multilevel"/>
    <w:tmpl w:val="4BB4BA80"/>
    <w:styleLink w:val="LS8"/>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7BE422B"/>
    <w:multiLevelType w:val="multilevel"/>
    <w:tmpl w:val="3DD819B8"/>
    <w:styleLink w:val="LS91"/>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9C347A"/>
    <w:multiLevelType w:val="multilevel"/>
    <w:tmpl w:val="D22EF062"/>
    <w:styleLink w:val="LS11"/>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FEE5F07"/>
    <w:multiLevelType w:val="multilevel"/>
    <w:tmpl w:val="9D9601E2"/>
    <w:styleLink w:val="LS10"/>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9E3D21"/>
    <w:multiLevelType w:val="multilevel"/>
    <w:tmpl w:val="C718829C"/>
    <w:styleLink w:val="LS22"/>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26972A2"/>
    <w:multiLevelType w:val="multilevel"/>
    <w:tmpl w:val="E212922C"/>
    <w:styleLink w:val="LS15"/>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D2F452E"/>
    <w:multiLevelType w:val="multilevel"/>
    <w:tmpl w:val="8E98C04C"/>
    <w:styleLink w:val="LS81"/>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3"/>
  </w:num>
  <w:num w:numId="2">
    <w:abstractNumId w:val="19"/>
  </w:num>
  <w:num w:numId="3">
    <w:abstractNumId w:val="12"/>
  </w:num>
  <w:num w:numId="4">
    <w:abstractNumId w:val="8"/>
  </w:num>
  <w:num w:numId="5">
    <w:abstractNumId w:val="7"/>
  </w:num>
  <w:num w:numId="6">
    <w:abstractNumId w:val="3"/>
  </w:num>
  <w:num w:numId="7">
    <w:abstractNumId w:val="18"/>
  </w:num>
  <w:num w:numId="8">
    <w:abstractNumId w:val="21"/>
  </w:num>
  <w:num w:numId="9">
    <w:abstractNumId w:val="11"/>
  </w:num>
  <w:num w:numId="10">
    <w:abstractNumId w:val="25"/>
  </w:num>
  <w:num w:numId="11">
    <w:abstractNumId w:val="20"/>
  </w:num>
  <w:num w:numId="12">
    <w:abstractNumId w:val="22"/>
  </w:num>
  <w:num w:numId="13">
    <w:abstractNumId w:val="14"/>
  </w:num>
  <w:num w:numId="14">
    <w:abstractNumId w:val="1"/>
  </w:num>
  <w:num w:numId="15">
    <w:abstractNumId w:val="24"/>
  </w:num>
  <w:num w:numId="16">
    <w:abstractNumId w:val="10"/>
  </w:num>
  <w:num w:numId="17">
    <w:abstractNumId w:val="6"/>
  </w:num>
  <w:num w:numId="18">
    <w:abstractNumId w:val="9"/>
  </w:num>
  <w:num w:numId="19">
    <w:abstractNumId w:val="5"/>
  </w:num>
  <w:num w:numId="20">
    <w:abstractNumId w:val="17"/>
  </w:num>
  <w:num w:numId="21">
    <w:abstractNumId w:val="2"/>
  </w:num>
  <w:num w:numId="22">
    <w:abstractNumId w:val="23"/>
  </w:num>
  <w:num w:numId="23">
    <w:abstractNumId w:val="16"/>
  </w:num>
  <w:num w:numId="24">
    <w:abstractNumId w:val="4"/>
  </w:num>
  <w:num w:numId="25">
    <w:abstractNumId w:val="0"/>
    <w:lvlOverride w:ilvl="0">
      <w:startOverride w:val="1"/>
    </w:lvlOverride>
  </w:num>
  <w:num w:numId="26">
    <w:abstractNumId w:val="0"/>
    <w:lvlOverride w:ilvl="0">
      <w:startOverride w:val="3"/>
    </w:lvlOverride>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83"/>
    <w:rsid w:val="0002470E"/>
    <w:rsid w:val="00071A00"/>
    <w:rsid w:val="000C74CF"/>
    <w:rsid w:val="001438D4"/>
    <w:rsid w:val="0016767B"/>
    <w:rsid w:val="001C713E"/>
    <w:rsid w:val="003A0ADF"/>
    <w:rsid w:val="00401C9F"/>
    <w:rsid w:val="004E5338"/>
    <w:rsid w:val="00562681"/>
    <w:rsid w:val="005C3D4D"/>
    <w:rsid w:val="006B6CFD"/>
    <w:rsid w:val="00713779"/>
    <w:rsid w:val="007213F9"/>
    <w:rsid w:val="00722EC2"/>
    <w:rsid w:val="007B6748"/>
    <w:rsid w:val="007F2B91"/>
    <w:rsid w:val="00867587"/>
    <w:rsid w:val="00870D69"/>
    <w:rsid w:val="008C083F"/>
    <w:rsid w:val="008D5C7C"/>
    <w:rsid w:val="00AD299A"/>
    <w:rsid w:val="00B14E67"/>
    <w:rsid w:val="00B61554"/>
    <w:rsid w:val="00C721E7"/>
    <w:rsid w:val="00C813B3"/>
    <w:rsid w:val="00CB1083"/>
    <w:rsid w:val="00D94275"/>
    <w:rsid w:val="00DF6107"/>
    <w:rsid w:val="00E1103A"/>
    <w:rsid w:val="00E440B6"/>
    <w:rsid w:val="00F35B1E"/>
    <w:rsid w:val="00F459B6"/>
    <w:rsid w:val="00FB6BDC"/>
    <w:rsid w:val="00FC2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D0EE"/>
  <w15:chartTrackingRefBased/>
  <w15:docId w15:val="{FA8FAB30-7CE2-4CC4-B950-E4421DB4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83"/>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1083"/>
    <w:rPr>
      <w:color w:val="0000FF"/>
      <w:u w:val="single"/>
    </w:rPr>
  </w:style>
  <w:style w:type="paragraph" w:customStyle="1" w:styleId="Default">
    <w:name w:val="Default"/>
    <w:rsid w:val="00CB108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CB1083"/>
    <w:pPr>
      <w:suppressAutoHyphens w:val="0"/>
      <w:ind w:left="720"/>
      <w:contextualSpacing/>
    </w:pPr>
    <w:rPr>
      <w:lang w:eastAsia="lv-LV"/>
    </w:rPr>
  </w:style>
  <w:style w:type="character" w:styleId="Strong">
    <w:name w:val="Strong"/>
    <w:uiPriority w:val="22"/>
    <w:qFormat/>
    <w:rsid w:val="00CB1083"/>
    <w:rPr>
      <w:b/>
      <w:bCs/>
    </w:rPr>
  </w:style>
  <w:style w:type="character" w:customStyle="1" w:styleId="Noklusjumarindkopasfonts0">
    <w:name w:val="Noklusējumarindkopasfonts0"/>
    <w:rsid w:val="00867587"/>
  </w:style>
  <w:style w:type="numbering" w:customStyle="1" w:styleId="LS7">
    <w:name w:val="LS7"/>
    <w:basedOn w:val="NoList"/>
    <w:rsid w:val="00867587"/>
    <w:pPr>
      <w:numPr>
        <w:numId w:val="1"/>
      </w:numPr>
    </w:pPr>
  </w:style>
  <w:style w:type="numbering" w:customStyle="1" w:styleId="LS8">
    <w:name w:val="LS8"/>
    <w:basedOn w:val="NoList"/>
    <w:rsid w:val="00867587"/>
    <w:pPr>
      <w:numPr>
        <w:numId w:val="2"/>
      </w:numPr>
    </w:pPr>
  </w:style>
  <w:style w:type="character" w:customStyle="1" w:styleId="Noklusjumarindkopasfonts">
    <w:name w:val="Noklusējumarindkopasfonts"/>
    <w:rsid w:val="007213F9"/>
  </w:style>
  <w:style w:type="character" w:customStyle="1" w:styleId="DefaultParagraphFont0">
    <w:name w:val="DefaultParagraphFont"/>
    <w:rsid w:val="007213F9"/>
  </w:style>
  <w:style w:type="paragraph" w:customStyle="1" w:styleId="NoSpacing">
    <w:name w:val="NoSpacing"/>
    <w:rsid w:val="007213F9"/>
    <w:pPr>
      <w:overflowPunct w:val="0"/>
      <w:autoSpaceDN w:val="0"/>
      <w:spacing w:after="0" w:line="240" w:lineRule="auto"/>
      <w:textAlignment w:val="baseline"/>
    </w:pPr>
    <w:rPr>
      <w:rFonts w:ascii="Calibri" w:eastAsia="Calibri" w:hAnsi="Calibri" w:cs="Times New Roman"/>
      <w:kern w:val="3"/>
      <w:lang w:val="en-US"/>
    </w:rPr>
  </w:style>
  <w:style w:type="character" w:customStyle="1" w:styleId="fontstyle01">
    <w:name w:val="fontstyle01"/>
    <w:basedOn w:val="DefaultParagraphFont0"/>
    <w:rsid w:val="007213F9"/>
    <w:rPr>
      <w:rFonts w:ascii="TimesNewRomanPSMT" w:hAnsi="TimesNewRomanPSMT"/>
      <w:b w:val="0"/>
      <w:bCs w:val="0"/>
      <w:i w:val="0"/>
      <w:iCs w:val="0"/>
      <w:color w:val="000000"/>
      <w:sz w:val="24"/>
      <w:szCs w:val="24"/>
    </w:rPr>
  </w:style>
  <w:style w:type="paragraph" w:customStyle="1" w:styleId="ListParagraph0">
    <w:name w:val="ListParagraph"/>
    <w:basedOn w:val="Normal"/>
    <w:rsid w:val="007213F9"/>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paragraph" w:styleId="BodyText">
    <w:name w:val="Body Text"/>
    <w:basedOn w:val="Normal"/>
    <w:link w:val="BodyTextChar"/>
    <w:rsid w:val="007213F9"/>
    <w:pPr>
      <w:suppressAutoHyphens w:val="0"/>
      <w:overflowPunct w:val="0"/>
      <w:autoSpaceDE w:val="0"/>
      <w:autoSpaceDN w:val="0"/>
      <w:ind w:left="837" w:hanging="720"/>
      <w:jc w:val="both"/>
    </w:pPr>
    <w:rPr>
      <w:kern w:val="3"/>
      <w:lang w:val="lv-LV" w:eastAsia="en-US"/>
    </w:rPr>
  </w:style>
  <w:style w:type="character" w:customStyle="1" w:styleId="BodyTextChar">
    <w:name w:val="Body Text Char"/>
    <w:basedOn w:val="DefaultParagraphFont"/>
    <w:link w:val="BodyText"/>
    <w:rsid w:val="007213F9"/>
    <w:rPr>
      <w:rFonts w:ascii="Times New Roman" w:eastAsia="Times New Roman" w:hAnsi="Times New Roman" w:cs="Times New Roman"/>
      <w:kern w:val="3"/>
      <w:sz w:val="24"/>
      <w:szCs w:val="24"/>
    </w:rPr>
  </w:style>
  <w:style w:type="numbering" w:customStyle="1" w:styleId="LS9">
    <w:name w:val="LS9"/>
    <w:basedOn w:val="NoList"/>
    <w:rsid w:val="007213F9"/>
    <w:pPr>
      <w:numPr>
        <w:numId w:val="3"/>
      </w:numPr>
    </w:pPr>
  </w:style>
  <w:style w:type="numbering" w:customStyle="1" w:styleId="LS12">
    <w:name w:val="LS12"/>
    <w:basedOn w:val="NoList"/>
    <w:rsid w:val="007213F9"/>
    <w:pPr>
      <w:numPr>
        <w:numId w:val="4"/>
      </w:numPr>
    </w:pPr>
  </w:style>
  <w:style w:type="numbering" w:customStyle="1" w:styleId="LS13">
    <w:name w:val="LS13"/>
    <w:basedOn w:val="NoList"/>
    <w:rsid w:val="007213F9"/>
    <w:pPr>
      <w:numPr>
        <w:numId w:val="5"/>
      </w:numPr>
    </w:pPr>
  </w:style>
  <w:style w:type="character" w:customStyle="1" w:styleId="Internetlink">
    <w:name w:val="Internetlink"/>
    <w:basedOn w:val="DefaultParagraphFont0"/>
    <w:rsid w:val="007213F9"/>
    <w:rPr>
      <w:color w:val="0000FF"/>
      <w:u w:val="single"/>
    </w:rPr>
  </w:style>
  <w:style w:type="numbering" w:customStyle="1" w:styleId="LS6">
    <w:name w:val="LS6"/>
    <w:basedOn w:val="NoList"/>
    <w:rsid w:val="007213F9"/>
    <w:pPr>
      <w:numPr>
        <w:numId w:val="6"/>
      </w:numPr>
    </w:pPr>
  </w:style>
  <w:style w:type="numbering" w:customStyle="1" w:styleId="LS5">
    <w:name w:val="LS5"/>
    <w:basedOn w:val="NoList"/>
    <w:rsid w:val="00D94275"/>
    <w:pPr>
      <w:numPr>
        <w:numId w:val="7"/>
      </w:numPr>
    </w:pPr>
  </w:style>
  <w:style w:type="numbering" w:customStyle="1" w:styleId="LS11">
    <w:name w:val="LS11"/>
    <w:basedOn w:val="NoList"/>
    <w:rsid w:val="00D94275"/>
    <w:pPr>
      <w:numPr>
        <w:numId w:val="8"/>
      </w:numPr>
    </w:pPr>
  </w:style>
  <w:style w:type="numbering" w:customStyle="1" w:styleId="LS71">
    <w:name w:val="LS71"/>
    <w:basedOn w:val="NoList"/>
    <w:rsid w:val="001438D4"/>
    <w:pPr>
      <w:numPr>
        <w:numId w:val="9"/>
      </w:numPr>
    </w:pPr>
  </w:style>
  <w:style w:type="numbering" w:customStyle="1" w:styleId="LS81">
    <w:name w:val="LS81"/>
    <w:basedOn w:val="NoList"/>
    <w:rsid w:val="001438D4"/>
    <w:pPr>
      <w:numPr>
        <w:numId w:val="10"/>
      </w:numPr>
    </w:pPr>
  </w:style>
  <w:style w:type="numbering" w:customStyle="1" w:styleId="LS91">
    <w:name w:val="LS91"/>
    <w:basedOn w:val="NoList"/>
    <w:rsid w:val="001438D4"/>
    <w:pPr>
      <w:numPr>
        <w:numId w:val="11"/>
      </w:numPr>
    </w:pPr>
  </w:style>
  <w:style w:type="numbering" w:customStyle="1" w:styleId="LS10">
    <w:name w:val="LS10"/>
    <w:basedOn w:val="NoList"/>
    <w:rsid w:val="001438D4"/>
    <w:pPr>
      <w:numPr>
        <w:numId w:val="12"/>
      </w:numPr>
    </w:pPr>
  </w:style>
  <w:style w:type="numbering" w:customStyle="1" w:styleId="LS111">
    <w:name w:val="LS111"/>
    <w:basedOn w:val="NoList"/>
    <w:rsid w:val="001438D4"/>
    <w:pPr>
      <w:numPr>
        <w:numId w:val="13"/>
      </w:numPr>
    </w:pPr>
  </w:style>
  <w:style w:type="character" w:customStyle="1" w:styleId="DefaultParagraphFont00">
    <w:name w:val="DefaultParagraphFont0"/>
    <w:rsid w:val="001438D4"/>
  </w:style>
  <w:style w:type="numbering" w:customStyle="1" w:styleId="LS14">
    <w:name w:val="LS14"/>
    <w:basedOn w:val="NoList"/>
    <w:rsid w:val="001438D4"/>
    <w:pPr>
      <w:numPr>
        <w:numId w:val="14"/>
      </w:numPr>
    </w:pPr>
  </w:style>
  <w:style w:type="numbering" w:customStyle="1" w:styleId="LS15">
    <w:name w:val="LS15"/>
    <w:basedOn w:val="NoList"/>
    <w:rsid w:val="001438D4"/>
    <w:pPr>
      <w:numPr>
        <w:numId w:val="15"/>
      </w:numPr>
    </w:pPr>
  </w:style>
  <w:style w:type="numbering" w:customStyle="1" w:styleId="LS16">
    <w:name w:val="LS16"/>
    <w:basedOn w:val="NoList"/>
    <w:rsid w:val="001438D4"/>
    <w:pPr>
      <w:numPr>
        <w:numId w:val="16"/>
      </w:numPr>
    </w:pPr>
  </w:style>
  <w:style w:type="numbering" w:customStyle="1" w:styleId="LS17">
    <w:name w:val="LS17"/>
    <w:basedOn w:val="NoList"/>
    <w:rsid w:val="001438D4"/>
    <w:pPr>
      <w:numPr>
        <w:numId w:val="17"/>
      </w:numPr>
    </w:pPr>
  </w:style>
  <w:style w:type="numbering" w:customStyle="1" w:styleId="LS18">
    <w:name w:val="LS18"/>
    <w:basedOn w:val="NoList"/>
    <w:rsid w:val="001438D4"/>
    <w:pPr>
      <w:numPr>
        <w:numId w:val="18"/>
      </w:numPr>
    </w:pPr>
  </w:style>
  <w:style w:type="numbering" w:customStyle="1" w:styleId="LS19">
    <w:name w:val="LS19"/>
    <w:basedOn w:val="NoList"/>
    <w:rsid w:val="001438D4"/>
    <w:pPr>
      <w:numPr>
        <w:numId w:val="19"/>
      </w:numPr>
    </w:pPr>
  </w:style>
  <w:style w:type="numbering" w:customStyle="1" w:styleId="LS20">
    <w:name w:val="LS20"/>
    <w:basedOn w:val="NoList"/>
    <w:rsid w:val="001438D4"/>
    <w:pPr>
      <w:numPr>
        <w:numId w:val="20"/>
      </w:numPr>
    </w:pPr>
  </w:style>
  <w:style w:type="numbering" w:customStyle="1" w:styleId="LS21">
    <w:name w:val="LS21"/>
    <w:basedOn w:val="NoList"/>
    <w:rsid w:val="001438D4"/>
    <w:pPr>
      <w:numPr>
        <w:numId w:val="21"/>
      </w:numPr>
    </w:pPr>
  </w:style>
  <w:style w:type="numbering" w:customStyle="1" w:styleId="LS22">
    <w:name w:val="LS22"/>
    <w:basedOn w:val="NoList"/>
    <w:rsid w:val="001438D4"/>
    <w:pPr>
      <w:numPr>
        <w:numId w:val="22"/>
      </w:numPr>
    </w:pPr>
  </w:style>
  <w:style w:type="numbering" w:customStyle="1" w:styleId="LS23">
    <w:name w:val="LS23"/>
    <w:basedOn w:val="NoList"/>
    <w:rsid w:val="001438D4"/>
    <w:pPr>
      <w:numPr>
        <w:numId w:val="23"/>
      </w:numPr>
    </w:pPr>
  </w:style>
  <w:style w:type="paragraph" w:customStyle="1" w:styleId="Parasts1">
    <w:name w:val="Parasts1"/>
    <w:rsid w:val="00DF6107"/>
    <w:pPr>
      <w:overflowPunct w:val="0"/>
      <w:autoSpaceDN w:val="0"/>
      <w:spacing w:line="240" w:lineRule="auto"/>
      <w:textAlignment w:val="baseline"/>
    </w:pPr>
    <w:rPr>
      <w:rFonts w:ascii="Calibri" w:eastAsia="Calibri" w:hAnsi="Calibri" w:cs="Times New Roman"/>
      <w:kern w:val="3"/>
      <w:lang w:eastAsia="lv-LV"/>
    </w:rPr>
  </w:style>
  <w:style w:type="character" w:customStyle="1" w:styleId="Noklusjumarindkopasfonts1">
    <w:name w:val="Noklusējuma rindkopas fonts1"/>
    <w:rsid w:val="00C813B3"/>
  </w:style>
  <w:style w:type="paragraph" w:customStyle="1" w:styleId="Pamatteksts1">
    <w:name w:val="Pamatteksts1"/>
    <w:basedOn w:val="Parasts1"/>
    <w:rsid w:val="00C813B3"/>
    <w:pPr>
      <w:widowControl w:val="0"/>
      <w:overflowPunct/>
      <w:autoSpaceDE w:val="0"/>
      <w:spacing w:after="0"/>
      <w:ind w:left="837" w:hanging="720"/>
      <w:jc w:val="both"/>
      <w:textAlignment w:val="auto"/>
    </w:pPr>
    <w:rPr>
      <w:rFonts w:ascii="Times New Roman" w:eastAsia="Times New Roman" w:hAnsi="Times New Roman"/>
      <w:kern w:val="0"/>
      <w:sz w:val="24"/>
      <w:szCs w:val="24"/>
      <w:lang w:eastAsia="en-US"/>
    </w:rPr>
  </w:style>
  <w:style w:type="character" w:customStyle="1" w:styleId="Noklusjumarindkopasfonts00">
    <w:name w:val="Noklusējumarindkopasfonts00"/>
    <w:rsid w:val="00722EC2"/>
  </w:style>
  <w:style w:type="paragraph" w:customStyle="1" w:styleId="Bezatstarpm">
    <w:name w:val="Bezatstarpēm"/>
    <w:rsid w:val="00722EC2"/>
    <w:pPr>
      <w:overflowPunct w:val="0"/>
      <w:autoSpaceDN w:val="0"/>
      <w:spacing w:after="0" w:line="240" w:lineRule="auto"/>
      <w:textAlignment w:val="baseline"/>
    </w:pPr>
    <w:rPr>
      <w:rFonts w:ascii="Calibri" w:eastAsia="Calibri" w:hAnsi="Calibri" w:cs="Times New Roman"/>
      <w:kern w:val="3"/>
      <w:lang w:val="en-US"/>
    </w:rPr>
  </w:style>
  <w:style w:type="character" w:customStyle="1" w:styleId="DefaultParagraphFont000">
    <w:name w:val="DefaultParagraphFont00"/>
    <w:rsid w:val="006B6CFD"/>
  </w:style>
  <w:style w:type="paragraph" w:customStyle="1" w:styleId="Sarakstarindkopa">
    <w:name w:val="Sarakstarindkopa"/>
    <w:basedOn w:val="Normal"/>
    <w:rsid w:val="006B6CFD"/>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numbering" w:customStyle="1" w:styleId="LS3">
    <w:name w:val="LS3"/>
    <w:basedOn w:val="NoList"/>
    <w:rsid w:val="006B6CFD"/>
    <w:pPr>
      <w:numPr>
        <w:numId w:val="24"/>
      </w:numPr>
    </w:pPr>
  </w:style>
  <w:style w:type="numbering" w:customStyle="1" w:styleId="LS2">
    <w:name w:val="LS2"/>
    <w:basedOn w:val="NoList"/>
    <w:rsid w:val="006B6CF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www.vestnesis.lv" TargetMode="External"/><Relationship Id="rId5" Type="http://schemas.openxmlformats.org/officeDocument/2006/relationships/image" Target="media/image1.jpeg"/><Relationship Id="rId15" Type="http://schemas.openxmlformats.org/officeDocument/2006/relationships/hyperlink" Target="mailto:izsoles@rezeknesnovads.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iveta.ladna@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12105</Words>
  <Characters>6901</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1238A877</dc:creator>
  <cp:keywords/>
  <dc:description/>
  <cp:lastModifiedBy>Jūlija Platpīre</cp:lastModifiedBy>
  <cp:revision>4</cp:revision>
  <dcterms:created xsi:type="dcterms:W3CDTF">2024-10-20T13:02:00Z</dcterms:created>
  <dcterms:modified xsi:type="dcterms:W3CDTF">2024-10-21T06:09:00Z</dcterms:modified>
</cp:coreProperties>
</file>