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19" w:type="pct"/>
        <w:tblInd w:w="-717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9"/>
        <w:gridCol w:w="2315"/>
        <w:gridCol w:w="1103"/>
        <w:gridCol w:w="2004"/>
        <w:gridCol w:w="4024"/>
        <w:gridCol w:w="12"/>
      </w:tblGrid>
      <w:tr w:rsidR="00CD703B" w:rsidRPr="00CD703B" w14:paraId="55E2707B" w14:textId="77777777" w:rsidTr="00B36242">
        <w:tc>
          <w:tcPr>
            <w:tcW w:w="153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237B0F" w14:textId="77777777" w:rsidR="0034121F" w:rsidRPr="00CD703B" w:rsidRDefault="0034121F" w:rsidP="00B36242">
            <w:pPr>
              <w:spacing w:before="100" w:beforeAutospacing="1" w:after="0" w:line="293" w:lineRule="atLeast"/>
              <w:ind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5129DD"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Rēzeknes novada pašvaldības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iestāde „</w:t>
            </w:r>
            <w:r w:rsidR="009B4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Viļānu 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apvienības pārvalde”</w:t>
            </w:r>
            <w:r w:rsidR="00BC5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BC597D" w:rsidRPr="003922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(turpmāk </w:t>
            </w:r>
            <w:r w:rsidR="00BC597D" w:rsidRPr="003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„Iestāde</w:t>
            </w:r>
            <w:r w:rsidR="00BC597D" w:rsidRPr="003922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”)</w:t>
            </w:r>
          </w:p>
        </w:tc>
        <w:tc>
          <w:tcPr>
            <w:tcW w:w="15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34C85D" w14:textId="77777777" w:rsidR="0034121F" w:rsidRPr="00CD703B" w:rsidRDefault="0034121F" w:rsidP="00BA195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F7706D" w14:textId="77777777" w:rsidR="0034121F" w:rsidRPr="00CD703B" w:rsidRDefault="005129DD" w:rsidP="004E1102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APSTIPRINU</w:t>
            </w:r>
          </w:p>
          <w:p w14:paraId="27A0DADE" w14:textId="77777777" w:rsidR="005129DD" w:rsidRPr="00CD703B" w:rsidRDefault="009B4FF2" w:rsidP="00026518">
            <w:pPr>
              <w:pStyle w:val="Nosaukums"/>
              <w:ind w:right="25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Pārvaldes vadītājs</w:t>
            </w:r>
            <w:r w:rsidR="00BC597D">
              <w:rPr>
                <w:b w:val="0"/>
                <w:bCs w:val="0"/>
                <w:sz w:val="24"/>
              </w:rPr>
              <w:t>__________</w:t>
            </w:r>
            <w:r w:rsidR="002B13A2" w:rsidRPr="00CD703B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I.Ikaunieks</w:t>
            </w:r>
          </w:p>
          <w:p w14:paraId="60F9453F" w14:textId="0DE721BE" w:rsidR="0034121F" w:rsidRPr="00CD703B" w:rsidRDefault="00BC597D" w:rsidP="00E909A9">
            <w:pPr>
              <w:pStyle w:val="Nosaukums"/>
              <w:ind w:right="250"/>
              <w:rPr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</w:t>
            </w:r>
            <w:r w:rsidR="00E909A9">
              <w:rPr>
                <w:b w:val="0"/>
                <w:bCs w:val="0"/>
                <w:sz w:val="24"/>
              </w:rPr>
              <w:t>202</w:t>
            </w:r>
            <w:r w:rsidR="000804F3">
              <w:rPr>
                <w:b w:val="0"/>
                <w:bCs w:val="0"/>
                <w:sz w:val="24"/>
              </w:rPr>
              <w:t>4</w:t>
            </w:r>
            <w:r w:rsidR="00E909A9">
              <w:rPr>
                <w:b w:val="0"/>
                <w:bCs w:val="0"/>
                <w:sz w:val="24"/>
              </w:rPr>
              <w:t xml:space="preserve">.gada </w:t>
            </w:r>
            <w:r w:rsidR="000804F3">
              <w:rPr>
                <w:b w:val="0"/>
                <w:bCs w:val="0"/>
                <w:sz w:val="24"/>
              </w:rPr>
              <w:t xml:space="preserve">  </w:t>
            </w:r>
          </w:p>
        </w:tc>
      </w:tr>
      <w:tr w:rsidR="00CD703B" w:rsidRPr="00CD703B" w14:paraId="3F231E8D" w14:textId="77777777" w:rsidTr="00B36242">
        <w:trPr>
          <w:gridAfter w:val="1"/>
          <w:wAfter w:w="6" w:type="pct"/>
          <w:trHeight w:val="523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01FC6B" w14:textId="77777777" w:rsidR="0034121F" w:rsidRPr="00CD703B" w:rsidRDefault="0034121F" w:rsidP="002C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2. </w:t>
            </w:r>
            <w:r w:rsidR="00CD703B" w:rsidRPr="00CD703B">
              <w:rPr>
                <w:rFonts w:ascii="Times New Roman" w:hAnsi="Times New Roman" w:cs="Times New Roman"/>
                <w:b/>
                <w:bCs/>
                <w:sz w:val="25"/>
              </w:rPr>
              <w:t>Amata nosaukums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E864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–</w:t>
            </w:r>
            <w:r w:rsidR="000C581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2C5712" w:rsidRPr="00B9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Jaunatnes </w:t>
            </w:r>
            <w:r w:rsidR="00B9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C5712" w:rsidRPr="00B94FD8">
              <w:rPr>
                <w:rFonts w:ascii="Times New Roman" w:hAnsi="Times New Roman" w:cs="Times New Roman"/>
                <w:b/>
                <w:sz w:val="24"/>
                <w:szCs w:val="24"/>
              </w:rPr>
              <w:t>darbinieks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3D77A0" w14:textId="77777777" w:rsidR="0034121F" w:rsidRPr="00CD703B" w:rsidRDefault="0034121F" w:rsidP="00C23C85">
            <w:pPr>
              <w:spacing w:after="0" w:line="240" w:lineRule="auto"/>
              <w:ind w:left="451" w:right="11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2.1. </w:t>
            </w:r>
            <w:r w:rsidR="00CD703B">
              <w:rPr>
                <w:rFonts w:ascii="Times New Roman" w:hAnsi="Times New Roman" w:cs="Times New Roman"/>
                <w:b/>
                <w:bCs/>
                <w:sz w:val="25"/>
              </w:rPr>
              <w:t xml:space="preserve">Amata statuss – </w:t>
            </w:r>
            <w:r w:rsidR="00C23C85">
              <w:rPr>
                <w:rFonts w:ascii="Times New Roman" w:hAnsi="Times New Roman" w:cs="Times New Roman"/>
                <w:bCs/>
                <w:sz w:val="24"/>
                <w:szCs w:val="24"/>
              </w:rPr>
              <w:t>darbinieks</w:t>
            </w:r>
          </w:p>
        </w:tc>
      </w:tr>
      <w:tr w:rsidR="00CD703B" w:rsidRPr="00CD703B" w14:paraId="60E6B110" w14:textId="77777777" w:rsidTr="00B36242">
        <w:trPr>
          <w:trHeight w:val="343"/>
        </w:trPr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57D081" w14:textId="77777777" w:rsidR="0034121F" w:rsidRPr="00CD703B" w:rsidRDefault="0034121F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3. 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Struktūrvienība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C22549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--------------------------------------------------------------------------------------------</w:t>
            </w:r>
          </w:p>
        </w:tc>
      </w:tr>
      <w:tr w:rsidR="00CD703B" w:rsidRPr="00CD703B" w14:paraId="45C69036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23A89A" w14:textId="77777777" w:rsidR="0034121F" w:rsidRPr="00CD703B" w:rsidRDefault="0034121F" w:rsidP="002C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4. </w:t>
            </w:r>
            <w:r w:rsidR="0015204C" w:rsidRPr="0015204C">
              <w:rPr>
                <w:rFonts w:ascii="Times New Roman" w:hAnsi="Times New Roman" w:cs="Times New Roman"/>
                <w:b/>
                <w:bCs/>
                <w:sz w:val="25"/>
              </w:rPr>
              <w:t>Profesijas kods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2C5712">
              <w:rPr>
                <w:rFonts w:ascii="Times New Roman" w:hAnsi="Times New Roman" w:cs="Times New Roman"/>
                <w:bCs/>
                <w:sz w:val="25"/>
              </w:rPr>
              <w:t>2422  57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07E41A" w14:textId="77777777" w:rsidR="0034121F" w:rsidRPr="00CD703B" w:rsidRDefault="0034121F" w:rsidP="00EA2341">
            <w:pPr>
              <w:spacing w:after="0" w:line="240" w:lineRule="auto"/>
              <w:ind w:left="308" w:right="119" w:hanging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5. 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>Amata saime un līmenis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 xml:space="preserve"> – </w:t>
            </w:r>
            <w:r w:rsidR="00E8646A">
              <w:rPr>
                <w:rFonts w:ascii="Times New Roman" w:hAnsi="Times New Roman" w:cs="Times New Roman"/>
                <w:bCs/>
                <w:sz w:val="25"/>
              </w:rPr>
              <w:t xml:space="preserve"> </w:t>
            </w:r>
            <w:r w:rsidR="00EA2341">
              <w:rPr>
                <w:rFonts w:ascii="Times New Roman" w:hAnsi="Times New Roman" w:cs="Times New Roman"/>
                <w:bCs/>
                <w:sz w:val="25"/>
              </w:rPr>
              <w:t>36</w:t>
            </w:r>
            <w:r w:rsidR="00A47B97">
              <w:rPr>
                <w:rFonts w:ascii="Times New Roman" w:hAnsi="Times New Roman" w:cs="Times New Roman"/>
                <w:bCs/>
                <w:sz w:val="25"/>
              </w:rPr>
              <w:t xml:space="preserve">, </w:t>
            </w:r>
            <w:r w:rsidR="00A47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44940" w:rsidRPr="00EA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A2341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9F0FE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7A4307" w:rsidRPr="00EA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līmenis</w:t>
            </w:r>
          </w:p>
        </w:tc>
      </w:tr>
      <w:tr w:rsidR="00CD703B" w:rsidRPr="00CD703B" w14:paraId="20114BB7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974E7E" w14:textId="77777777" w:rsidR="0034121F" w:rsidRPr="00CD703B" w:rsidRDefault="0034121F" w:rsidP="00B36242">
            <w:pPr>
              <w:spacing w:after="0" w:line="240" w:lineRule="auto"/>
              <w:ind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6. </w:t>
            </w:r>
            <w:r w:rsidR="0015204C"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Tiešais vadītājs</w:t>
            </w:r>
            <w:r w:rsidR="00E86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B4FF2">
              <w:rPr>
                <w:rFonts w:ascii="Times New Roman" w:hAnsi="Times New Roman" w:cs="Times New Roman"/>
                <w:b/>
                <w:sz w:val="24"/>
                <w:szCs w:val="24"/>
              </w:rPr>
              <w:t>pārvaldes vadītājs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AB20AC" w14:textId="77777777" w:rsidR="0034121F" w:rsidRPr="0015204C" w:rsidRDefault="0015204C" w:rsidP="002C5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3B09">
              <w:rPr>
                <w:sz w:val="24"/>
                <w:szCs w:val="24"/>
              </w:rPr>
              <w:t>6.1.</w:t>
            </w:r>
            <w:r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Funkcionālais vadītājs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8D5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D1943" w:rsidRPr="00CD1943">
              <w:rPr>
                <w:rFonts w:ascii="Times New Roman" w:hAnsi="Times New Roman" w:cs="Times New Roman"/>
                <w:sz w:val="24"/>
                <w:szCs w:val="24"/>
              </w:rPr>
              <w:t>pārvaldes vadītājs</w:t>
            </w:r>
          </w:p>
        </w:tc>
      </w:tr>
      <w:tr w:rsidR="00CD703B" w:rsidRPr="00CD703B" w14:paraId="4E7CF40B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926E2A" w14:textId="77777777" w:rsidR="0034121F" w:rsidRPr="006C12BD" w:rsidRDefault="006C12BD" w:rsidP="00B36242">
            <w:pPr>
              <w:spacing w:after="0" w:line="240" w:lineRule="auto"/>
              <w:ind w:right="259" w:hanging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15204C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Tiek aizvietots ar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2901">
              <w:rPr>
                <w:rFonts w:ascii="Times New Roman" w:hAnsi="Times New Roman" w:cs="Times New Roman"/>
                <w:b/>
                <w:sz w:val="24"/>
                <w:szCs w:val="24"/>
              </w:rPr>
              <w:t>pārvaldes vadītāja norīkotu speciālistu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99346C" w14:textId="77777777" w:rsidR="0034121F" w:rsidRPr="006C12BD" w:rsidRDefault="003C3B09" w:rsidP="005B159E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Aizvieto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901">
              <w:rPr>
                <w:rFonts w:ascii="Times New Roman" w:hAnsi="Times New Roman" w:cs="Times New Roman"/>
                <w:sz w:val="24"/>
                <w:szCs w:val="24"/>
              </w:rPr>
              <w:t xml:space="preserve">pārvaldes vadītāja 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>nozīmēts darbinieks, kurš atbilst valsts amatpersonas statusam</w:t>
            </w:r>
          </w:p>
        </w:tc>
      </w:tr>
      <w:tr w:rsidR="00CD703B" w:rsidRPr="00CD703B" w14:paraId="7536D7D3" w14:textId="77777777" w:rsidTr="00B36242">
        <w:trPr>
          <w:gridAfter w:val="1"/>
          <w:wAfter w:w="6" w:type="pct"/>
          <w:trHeight w:val="282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AB178C" w14:textId="77777777" w:rsidR="00A73E64" w:rsidRPr="004E1102" w:rsidRDefault="0034121F" w:rsidP="00B36242">
            <w:pPr>
              <w:tabs>
                <w:tab w:val="left" w:pos="1665"/>
              </w:tabs>
              <w:spacing w:after="0" w:line="240" w:lineRule="auto"/>
              <w:ind w:right="119" w:hanging="2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 w:rsidRPr="004E11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Iekšējā sadarbība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990" w:rsidRPr="002E242F">
              <w:rPr>
                <w:rFonts w:ascii="Times New Roman" w:hAnsi="Times New Roman" w:cs="Times New Roman"/>
                <w:sz w:val="24"/>
                <w:szCs w:val="24"/>
              </w:rPr>
              <w:t>- ar visiem</w:t>
            </w:r>
            <w:r w:rsidR="00F372DB">
              <w:rPr>
                <w:rFonts w:ascii="Times New Roman" w:hAnsi="Times New Roman" w:cs="Times New Roman"/>
                <w:sz w:val="24"/>
                <w:szCs w:val="24"/>
              </w:rPr>
              <w:t xml:space="preserve"> iestādes, tās</w:t>
            </w:r>
            <w:r w:rsidR="00081990" w:rsidRPr="002E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DB">
              <w:rPr>
                <w:rFonts w:ascii="Times New Roman" w:hAnsi="Times New Roman" w:cs="Times New Roman"/>
                <w:sz w:val="24"/>
                <w:szCs w:val="24"/>
              </w:rPr>
              <w:t xml:space="preserve">struktūrvienību </w:t>
            </w:r>
            <w:r w:rsidR="00D93A74">
              <w:rPr>
                <w:rFonts w:ascii="Times New Roman" w:hAnsi="Times New Roman" w:cs="Times New Roman"/>
                <w:sz w:val="24"/>
                <w:szCs w:val="24"/>
              </w:rPr>
              <w:t>darbiniekiem, pašvaldības Centrālo pārvaldi un pašvaldības vadību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B32FA1" w14:textId="77777777" w:rsidR="002E242F" w:rsidRPr="00EA1BFD" w:rsidRDefault="006C12BD" w:rsidP="003C3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3C3B09"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8.1.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Ārējā sadarbība</w:t>
            </w:r>
            <w:r w:rsidR="00EA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8D5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EA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242F" w:rsidRPr="002E242F">
              <w:rPr>
                <w:rFonts w:ascii="Times New Roman" w:hAnsi="Times New Roman" w:cs="Times New Roman"/>
                <w:sz w:val="24"/>
                <w:szCs w:val="24"/>
              </w:rPr>
              <w:t>ar citām pašvaldības</w:t>
            </w:r>
            <w:r w:rsidR="006C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09">
              <w:rPr>
                <w:rFonts w:ascii="Times New Roman" w:hAnsi="Times New Roman" w:cs="Times New Roman"/>
                <w:sz w:val="24"/>
                <w:szCs w:val="24"/>
              </w:rPr>
              <w:t xml:space="preserve">un valsts iestādēm, pašvaldības kapitālsabiedrībām, </w:t>
            </w:r>
            <w:r w:rsidR="002E242F" w:rsidRPr="002E24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juridiskām un fiziskām personām</w:t>
            </w:r>
          </w:p>
        </w:tc>
      </w:tr>
      <w:tr w:rsidR="00CD703B" w:rsidRPr="00CD703B" w14:paraId="082DBD70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02BD87" w14:textId="77777777" w:rsidR="0034121F" w:rsidRPr="003434E1" w:rsidRDefault="0034121F" w:rsidP="003C4CB2">
            <w:pPr>
              <w:spacing w:after="0" w:line="240" w:lineRule="auto"/>
              <w:ind w:right="119" w:hanging="260"/>
              <w:jc w:val="both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9. </w:t>
            </w:r>
            <w:r w:rsidR="006C12BD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mērķis</w:t>
            </w:r>
            <w:r w:rsidR="00484A9D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7AE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927AE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3C4CB2">
              <w:rPr>
                <w:rFonts w:ascii="Times New Roman" w:hAnsi="Times New Roman" w:cs="Times New Roman"/>
                <w:bCs/>
                <w:sz w:val="24"/>
                <w:szCs w:val="24"/>
              </w:rPr>
              <w:t>darbs ar pusaudžiem un jauniešiem, neformālo aktivitāšu un pasākumu organizēšana.</w:t>
            </w:r>
          </w:p>
        </w:tc>
      </w:tr>
      <w:tr w:rsidR="00CD703B" w:rsidRPr="00CD703B" w14:paraId="06E601FB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C9198C" w14:textId="77777777" w:rsidR="004E1102" w:rsidRPr="004E1102" w:rsidRDefault="0034121F" w:rsidP="00B3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10. </w:t>
            </w:r>
            <w:r w:rsidR="006C12BD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pienākumi</w:t>
            </w:r>
            <w:r w:rsidR="004E1102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93A12" w:rsidRPr="00CD703B" w14:paraId="465D25CB" w14:textId="77777777" w:rsidTr="00C844D0">
        <w:trPr>
          <w:gridAfter w:val="1"/>
          <w:wAfter w:w="6" w:type="pct"/>
          <w:trHeight w:val="392"/>
        </w:trPr>
        <w:tc>
          <w:tcPr>
            <w:tcW w:w="41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0E69FCC" w14:textId="77777777" w:rsidR="00993A12" w:rsidRPr="00CD703B" w:rsidRDefault="00993A12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8D35FD" w14:textId="5A970ACF" w:rsidR="00993A12" w:rsidRPr="00B36242" w:rsidRDefault="00A52DD5" w:rsidP="00CD1943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Veikt darbu ar jaunatni Viļān</w:t>
            </w:r>
            <w:r w:rsidR="00CD1943">
              <w:rPr>
                <w:rFonts w:ascii="Times New Roman" w:hAnsi="Times New Roman" w:cs="Times New Roman"/>
                <w:sz w:val="24"/>
                <w:szCs w:val="24"/>
              </w:rPr>
              <w:t>u apvienības pārvaldē</w:t>
            </w:r>
            <w:r w:rsidR="000804F3">
              <w:rPr>
                <w:rFonts w:ascii="Times New Roman" w:hAnsi="Times New Roman" w:cs="Times New Roman"/>
                <w:sz w:val="24"/>
                <w:szCs w:val="24"/>
              </w:rPr>
              <w:t xml:space="preserve"> Sokolku un Dekšāru pagastos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671" w:rsidRPr="00CD703B" w14:paraId="7A6A7CEB" w14:textId="77777777" w:rsidTr="00B36242">
        <w:trPr>
          <w:gridAfter w:val="1"/>
          <w:wAfter w:w="6" w:type="pct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7E7FB263" w14:textId="77777777" w:rsidR="005F4671" w:rsidRPr="00CD703B" w:rsidRDefault="005F4671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EB7169" w14:textId="77777777" w:rsidR="005F4671" w:rsidRPr="009306EA" w:rsidRDefault="00A52DD5" w:rsidP="009306EA">
            <w:pPr>
              <w:pStyle w:val="Pamattekstsaratkpi"/>
              <w:spacing w:line="240" w:lineRule="auto"/>
              <w:ind w:left="0" w:firstLine="0"/>
            </w:pPr>
            <w:r>
              <w:t>Atbalstīt un veicināt jauniešu iniciatīvas, radot labvēlīgus apstākļus jaunatnes intelektuālajai un radošajai attīstībai.</w:t>
            </w:r>
          </w:p>
        </w:tc>
      </w:tr>
      <w:tr w:rsidR="000D7841" w:rsidRPr="00CD703B" w14:paraId="1B8A84AD" w14:textId="77777777" w:rsidTr="00B36242">
        <w:trPr>
          <w:gridAfter w:val="1"/>
          <w:wAfter w:w="6" w:type="pct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624730EA" w14:textId="77777777" w:rsidR="000D7841" w:rsidRPr="00CD703B" w:rsidRDefault="000D7841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02C706D" w14:textId="77777777" w:rsidR="000D7841" w:rsidRDefault="00C5469A" w:rsidP="009306EA">
            <w:pPr>
              <w:pStyle w:val="Pamattekstsaratkpi"/>
              <w:spacing w:line="240" w:lineRule="auto"/>
              <w:ind w:left="0" w:firstLine="0"/>
            </w:pPr>
            <w:r>
              <w:t>Motivēt jauniešus lietderīgi izmantot brīvo laiku – piedalīties sabiedriskās dzīves aktivitātēs, iesaistīties dažādos projektos un pasākumos.</w:t>
            </w:r>
          </w:p>
          <w:p w14:paraId="23E1E343" w14:textId="77777777" w:rsidR="00C844D0" w:rsidRDefault="00C844D0" w:rsidP="009306EA">
            <w:pPr>
              <w:pStyle w:val="Pamattekstsaratkpi"/>
              <w:spacing w:line="240" w:lineRule="auto"/>
              <w:ind w:left="0" w:firstLine="0"/>
              <w:rPr>
                <w:lang w:eastAsia="lv-LV"/>
              </w:rPr>
            </w:pPr>
            <w:r>
              <w:rPr>
                <w:lang w:eastAsia="lv-LV"/>
              </w:rPr>
              <w:t>Organizēt jauniešu vecumam atbilstošus informatīvus un izglītojošus pasākumus, lai veidotu jau</w:t>
            </w:r>
            <w:r w:rsidR="003C4CB2">
              <w:rPr>
                <w:lang w:eastAsia="lv-LV"/>
              </w:rPr>
              <w:t>-</w:t>
            </w:r>
            <w:r>
              <w:rPr>
                <w:lang w:eastAsia="lv-LV"/>
              </w:rPr>
              <w:t>niešu izpratni par darba dzīvi, karjeras izvēli un neformālo izglītību.</w:t>
            </w:r>
          </w:p>
          <w:p w14:paraId="2BD836C4" w14:textId="77777777" w:rsidR="00C844D0" w:rsidRDefault="00C844D0" w:rsidP="009306EA">
            <w:pPr>
              <w:pStyle w:val="Pamattekstsaratkpi"/>
              <w:spacing w:line="240" w:lineRule="auto"/>
              <w:ind w:lef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Veicināt pozitīvu jauniešu savstarpējās saskarsmes un uzvedības kultūras veidošanos.</w:t>
            </w:r>
          </w:p>
          <w:p w14:paraId="20B9C43D" w14:textId="77777777" w:rsidR="00C844D0" w:rsidRDefault="00C844D0" w:rsidP="009306EA">
            <w:pPr>
              <w:pStyle w:val="Pamattekstsaratkpi"/>
              <w:spacing w:line="240" w:lineRule="auto"/>
              <w:ind w:lef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Sadarboties ar Rēzeknes novada pašvaldības iestādēm, organizācijām, t.sk. skolu pašpārvaldēm.</w:t>
            </w:r>
          </w:p>
          <w:p w14:paraId="11AA1322" w14:textId="77777777" w:rsidR="00C844D0" w:rsidRDefault="00C844D0" w:rsidP="009306EA">
            <w:pPr>
              <w:pStyle w:val="Pamattekstsaratkpi"/>
              <w:spacing w:line="240" w:lineRule="auto"/>
              <w:ind w:lef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Pavadīt jauniešus starptautiskās jauniešu apmaiņās Erasmus + programmas ietvaros un vietējās apmācībās.</w:t>
            </w:r>
          </w:p>
          <w:p w14:paraId="44ACB0F4" w14:textId="77777777" w:rsidR="00C418BC" w:rsidRDefault="00C418BC" w:rsidP="009306EA">
            <w:pPr>
              <w:pStyle w:val="Pamattekstsaratkpi"/>
              <w:spacing w:line="240" w:lineRule="auto"/>
              <w:ind w:lef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Veicināt jauniešu iesaisti brīvprātīgajā darbā, sadarboties ar organizācijām un iestādēm.</w:t>
            </w:r>
          </w:p>
          <w:p w14:paraId="300D63EC" w14:textId="77777777" w:rsidR="00C418BC" w:rsidRDefault="00C418BC" w:rsidP="009306EA">
            <w:pPr>
              <w:pStyle w:val="Pamattekstsaratkpi"/>
              <w:spacing w:line="240" w:lineRule="auto"/>
              <w:ind w:lef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Plānot un veikt mobilo darbu ar jaunatni Viļānu pilsētā, Dekšāres, Sokolku un Viļānu pagastā.</w:t>
            </w:r>
          </w:p>
          <w:p w14:paraId="0CBF2210" w14:textId="77777777" w:rsidR="00C418BC" w:rsidRPr="009306EA" w:rsidRDefault="00C418BC" w:rsidP="009306EA">
            <w:pPr>
              <w:pStyle w:val="Pamattekstsaratkpi"/>
              <w:spacing w:line="240" w:lineRule="auto"/>
              <w:ind w:left="0" w:firstLine="0"/>
            </w:pPr>
            <w:r>
              <w:rPr>
                <w:shd w:val="clear" w:color="auto" w:fill="FFFFFF"/>
              </w:rPr>
              <w:t>Veidot sadarbību ar jaunatnes darbiniekiem Rēzeknes novada pagastos.</w:t>
            </w:r>
          </w:p>
        </w:tc>
      </w:tr>
      <w:tr w:rsidR="0090452C" w:rsidRPr="00CD703B" w14:paraId="0519FB17" w14:textId="77777777" w:rsidTr="007774A6">
        <w:trPr>
          <w:gridAfter w:val="1"/>
          <w:wAfter w:w="6" w:type="pct"/>
          <w:trHeight w:val="313"/>
        </w:trPr>
        <w:tc>
          <w:tcPr>
            <w:tcW w:w="41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2C10918D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12ACAA9D" w14:textId="77777777" w:rsidR="0090452C" w:rsidRPr="009306EA" w:rsidRDefault="00CD1943" w:rsidP="00182BDB">
            <w:pPr>
              <w:pStyle w:val="Pamattekstsaratkpi"/>
              <w:spacing w:line="240" w:lineRule="auto"/>
              <w:ind w:left="0" w:firstLine="25"/>
              <w:rPr>
                <w:lang w:eastAsia="lv-LV"/>
              </w:rPr>
            </w:pPr>
            <w:r>
              <w:rPr>
                <w:lang w:eastAsia="lv-LV"/>
              </w:rPr>
              <w:t>Nodrošināt publicitāti</w:t>
            </w:r>
            <w:r w:rsidR="00C418BC">
              <w:rPr>
                <w:lang w:eastAsia="lv-LV"/>
              </w:rPr>
              <w:t xml:space="preserve"> sociālajos tīklos.</w:t>
            </w:r>
          </w:p>
        </w:tc>
      </w:tr>
      <w:tr w:rsidR="0090452C" w:rsidRPr="00CD703B" w14:paraId="42448E4E" w14:textId="77777777" w:rsidTr="00B36242">
        <w:trPr>
          <w:gridAfter w:val="1"/>
          <w:wAfter w:w="6" w:type="pct"/>
          <w:trHeight w:val="288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0C261B8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C2BAACE" w14:textId="77777777" w:rsidR="0090452C" w:rsidRPr="00A123C0" w:rsidRDefault="00C418BC" w:rsidP="00AA6A79">
            <w:pPr>
              <w:pStyle w:val="Pamattekstsaratkpi"/>
              <w:spacing w:line="240" w:lineRule="auto"/>
              <w:ind w:left="0"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Pilnveidot zināšanas un prasmes par darbu ar jaunatni.</w:t>
            </w:r>
          </w:p>
        </w:tc>
      </w:tr>
      <w:tr w:rsidR="0090452C" w:rsidRPr="00CD703B" w14:paraId="304DF710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142EA3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Kompetences</w:t>
            </w:r>
          </w:p>
        </w:tc>
      </w:tr>
      <w:tr w:rsidR="0090452C" w:rsidRPr="00CD703B" w14:paraId="68170CA6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0BDE1B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547B9C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Ētiskums</w:t>
            </w:r>
          </w:p>
        </w:tc>
      </w:tr>
      <w:tr w:rsidR="0090452C" w:rsidRPr="00CD703B" w14:paraId="6AD61241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4D3B9B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F49A73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komandā</w:t>
            </w:r>
          </w:p>
        </w:tc>
      </w:tr>
      <w:tr w:rsidR="0090452C" w:rsidRPr="00CD703B" w14:paraId="25DD4E7B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18737B5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B70EA67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Plānošana, vadīšana un organizēšana</w:t>
            </w:r>
          </w:p>
        </w:tc>
      </w:tr>
      <w:tr w:rsidR="0090452C" w:rsidRPr="00CD703B" w14:paraId="2382BC9C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6188F17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73626FE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Iniciatīva</w:t>
            </w:r>
          </w:p>
        </w:tc>
      </w:tr>
      <w:tr w:rsidR="0090452C" w:rsidRPr="00CD703B" w14:paraId="095B4856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98A7A72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0885616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Elastīga domāšana</w:t>
            </w:r>
          </w:p>
        </w:tc>
      </w:tr>
      <w:tr w:rsidR="0090452C" w:rsidRPr="00CD703B" w14:paraId="76D5D87E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DF2C385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5436DBE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</w:t>
            </w:r>
            <w:r w:rsidRPr="00E21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ugsta saskarsmes kultūra, atbildības sajūta un precizitāte</w:t>
            </w:r>
            <w:r w:rsidR="00B36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0452C" w:rsidRPr="00CD703B" w14:paraId="7738F26F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4DF4064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11.7.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3B5F9B3" w14:textId="77777777" w:rsidR="0090452C" w:rsidRPr="00834451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4451">
              <w:rPr>
                <w:rFonts w:ascii="Times New Roman" w:hAnsi="Times New Roman" w:cs="Times New Roman"/>
                <w:sz w:val="24"/>
                <w:szCs w:val="24"/>
              </w:rPr>
              <w:t>Plašs risināmo jautājumu loks ar daļējām vai ierobežotām iespējām izmantot paraugrisinājumus, risinājumiem jāatbilst normatīviem aktiem</w:t>
            </w:r>
            <w:r w:rsidR="00B36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452C" w:rsidRPr="00CD703B" w14:paraId="770AE474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EB9852F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11.8.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E373578" w14:textId="77777777" w:rsidR="0090452C" w:rsidRPr="00603DFC" w:rsidRDefault="0090452C" w:rsidP="00FF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C">
              <w:rPr>
                <w:rFonts w:ascii="Times New Roman" w:hAnsi="Times New Roman" w:cs="Times New Roman"/>
                <w:sz w:val="24"/>
                <w:szCs w:val="24"/>
              </w:rPr>
              <w:t xml:space="preserve">Darbs prasa pastāvīgu garīgu piepūli, lielu koncentrēšanos un uzmanību, kritisku pieeju situācijas vērtējumam un paveiktajam, </w:t>
            </w:r>
            <w:r w:rsidR="00FF6F7A">
              <w:rPr>
                <w:rFonts w:ascii="Times New Roman" w:hAnsi="Times New Roman" w:cs="Times New Roman"/>
                <w:sz w:val="24"/>
                <w:szCs w:val="24"/>
              </w:rPr>
              <w:t xml:space="preserve">jāpiemīt </w:t>
            </w:r>
            <w:r w:rsidRPr="00603DFC">
              <w:rPr>
                <w:rFonts w:ascii="Times New Roman" w:hAnsi="Times New Roman" w:cs="Times New Roman"/>
                <w:sz w:val="24"/>
                <w:szCs w:val="24"/>
              </w:rPr>
              <w:t>prasm</w:t>
            </w:r>
            <w:r w:rsidR="00FF6F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03DFC">
              <w:rPr>
                <w:rFonts w:ascii="Times New Roman" w:hAnsi="Times New Roman" w:cs="Times New Roman"/>
                <w:sz w:val="24"/>
                <w:szCs w:val="24"/>
              </w:rPr>
              <w:t xml:space="preserve">i orientēties </w:t>
            </w:r>
            <w:r w:rsidR="00FF6F7A">
              <w:rPr>
                <w:rFonts w:ascii="Times New Roman" w:hAnsi="Times New Roman" w:cs="Times New Roman"/>
                <w:sz w:val="24"/>
                <w:szCs w:val="24"/>
              </w:rPr>
              <w:t>skaitļos, faktos, kā arī spējai analizēt un izvērtēt doto informāciju</w:t>
            </w:r>
            <w:r w:rsidRPr="00603DFC">
              <w:rPr>
                <w:rFonts w:ascii="Times New Roman" w:hAnsi="Times New Roman" w:cs="Times New Roman"/>
                <w:sz w:val="24"/>
                <w:szCs w:val="24"/>
              </w:rPr>
              <w:t>, prasmi analītiski domāt, kā arī prasmi vadības darbā.</w:t>
            </w:r>
          </w:p>
        </w:tc>
      </w:tr>
      <w:tr w:rsidR="0090452C" w:rsidRPr="00CD703B" w14:paraId="13743808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EB2841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kvalifikācija</w:t>
            </w:r>
          </w:p>
        </w:tc>
      </w:tr>
      <w:tr w:rsidR="0090452C" w:rsidRPr="00CD703B" w14:paraId="74ADA569" w14:textId="77777777" w:rsidTr="007774A6">
        <w:trPr>
          <w:gridAfter w:val="1"/>
          <w:wAfter w:w="6" w:type="pct"/>
          <w:trHeight w:val="588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964C77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12.1.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Izglītība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006EF5" w14:textId="77777777" w:rsidR="0090452C" w:rsidRPr="007837B0" w:rsidRDefault="003909DD" w:rsidP="00CD1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Augstākā.</w:t>
            </w:r>
          </w:p>
        </w:tc>
      </w:tr>
      <w:tr w:rsidR="00046446" w:rsidRPr="00CD703B" w14:paraId="3497304A" w14:textId="77777777" w:rsidTr="00046446">
        <w:trPr>
          <w:gridAfter w:val="1"/>
          <w:wAfter w:w="6" w:type="pct"/>
          <w:trHeight w:val="675"/>
        </w:trPr>
        <w:tc>
          <w:tcPr>
            <w:tcW w:w="2070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4AFA960" w14:textId="77777777" w:rsidR="00046446" w:rsidRPr="00CD703B" w:rsidRDefault="00046446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lastRenderedPageBreak/>
              <w:t>12.2. 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pieredze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2201A803" w14:textId="77777777" w:rsidR="00046446" w:rsidRPr="007837B0" w:rsidRDefault="00046446" w:rsidP="001E333E">
            <w:pPr>
              <w:pStyle w:val="Pamattekstaatkpe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Pieredze darbā ar pusaudžiem un jauniešiem, neformālo aktivitāšu un pasākumu organizēšanā, projektu īstenošanā.</w:t>
            </w:r>
          </w:p>
        </w:tc>
      </w:tr>
      <w:tr w:rsidR="00046446" w:rsidRPr="00CD703B" w14:paraId="72E0A118" w14:textId="77777777" w:rsidTr="00046446">
        <w:trPr>
          <w:gridAfter w:val="1"/>
          <w:wAfter w:w="6" w:type="pct"/>
          <w:trHeight w:val="660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  <w:hideMark/>
          </w:tcPr>
          <w:p w14:paraId="27245F60" w14:textId="77777777" w:rsidR="00046446" w:rsidRPr="00CD703B" w:rsidRDefault="00046446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396BAD35" w14:textId="77777777" w:rsidR="00046446" w:rsidRDefault="00B568E3" w:rsidP="001E333E">
            <w:pPr>
              <w:pStyle w:val="Pamattekstaatkpe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Izpratne par to, kas ir neformālā izglītība, kādas ir tās metodes.</w:t>
            </w:r>
          </w:p>
        </w:tc>
      </w:tr>
      <w:tr w:rsidR="00046446" w:rsidRPr="00CD703B" w14:paraId="70A467B2" w14:textId="77777777" w:rsidTr="00B568E3">
        <w:trPr>
          <w:gridAfter w:val="1"/>
          <w:wAfter w:w="6" w:type="pct"/>
          <w:trHeight w:val="46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  <w:hideMark/>
          </w:tcPr>
          <w:p w14:paraId="2E910391" w14:textId="77777777" w:rsidR="00046446" w:rsidRPr="00CD703B" w:rsidRDefault="00046446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42903F" w14:textId="77777777" w:rsidR="00046446" w:rsidRDefault="00046446" w:rsidP="00046446">
            <w:pPr>
              <w:pStyle w:val="Pamattekstaatkpe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0452C" w:rsidRPr="00CD703B" w14:paraId="1B951719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6E2B1B50" w14:textId="77777777" w:rsidR="0090452C" w:rsidRPr="00CD703B" w:rsidRDefault="0090452C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12.3. 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Profesionālās zināšanas un prasmes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C3AB73" w14:textId="77777777" w:rsidR="0090452C" w:rsidRPr="007837B0" w:rsidRDefault="00046446" w:rsidP="00046446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Digitālā satura (afišu, sociālo tīklu satura) veidošanas prasmes.</w:t>
            </w:r>
          </w:p>
        </w:tc>
      </w:tr>
      <w:tr w:rsidR="00292448" w:rsidRPr="00CD703B" w14:paraId="23F942CC" w14:textId="77777777" w:rsidTr="00B568E3">
        <w:trPr>
          <w:gridAfter w:val="1"/>
          <w:wAfter w:w="6" w:type="pct"/>
          <w:trHeight w:val="585"/>
        </w:trPr>
        <w:tc>
          <w:tcPr>
            <w:tcW w:w="2070" w:type="pct"/>
            <w:gridSpan w:val="3"/>
            <w:vMerge w:val="restart"/>
            <w:tcBorders>
              <w:top w:val="single" w:sz="4" w:space="0" w:color="auto"/>
              <w:left w:val="outset" w:sz="6" w:space="0" w:color="414142"/>
              <w:right w:val="outset" w:sz="6" w:space="0" w:color="414142"/>
            </w:tcBorders>
            <w:hideMark/>
          </w:tcPr>
          <w:p w14:paraId="41A3D606" w14:textId="77777777" w:rsidR="00292448" w:rsidRPr="00CD703B" w:rsidRDefault="00292448" w:rsidP="00B36242">
            <w:pPr>
              <w:spacing w:after="0" w:line="240" w:lineRule="auto"/>
              <w:ind w:right="117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12.4.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Vispārējās zināšanas un prasmes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45568A02" w14:textId="77777777" w:rsidR="00292448" w:rsidRPr="00CD703B" w:rsidRDefault="00292448" w:rsidP="007774A6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Prasme plānot laiku, veidot komunikāciju un sadarbību ar citiem.</w:t>
            </w:r>
          </w:p>
        </w:tc>
      </w:tr>
      <w:tr w:rsidR="00292448" w:rsidRPr="00CD703B" w14:paraId="684BCED1" w14:textId="77777777" w:rsidTr="007A4579">
        <w:trPr>
          <w:gridAfter w:val="1"/>
          <w:wAfter w:w="6" w:type="pct"/>
          <w:trHeight w:val="1125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  <w:hideMark/>
          </w:tcPr>
          <w:p w14:paraId="2C845E4F" w14:textId="77777777" w:rsidR="00292448" w:rsidRDefault="00292448" w:rsidP="00B36242">
            <w:pPr>
              <w:spacing w:after="0" w:line="240" w:lineRule="auto"/>
              <w:ind w:right="117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6D22BA23" w14:textId="77777777" w:rsidR="00292448" w:rsidRDefault="00292448" w:rsidP="00046446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valodas prasmes augstākajā līmenī atbilstoši Valsts valodas likuma prasībām un vismaz vienas Eiropas Savienības oficiālās valodas prasmes profesionālajai darbībai.</w:t>
            </w:r>
          </w:p>
        </w:tc>
      </w:tr>
      <w:tr w:rsidR="00292448" w:rsidRPr="00CD703B" w14:paraId="627E8C67" w14:textId="77777777" w:rsidTr="007A4579">
        <w:trPr>
          <w:gridAfter w:val="1"/>
          <w:wAfter w:w="6" w:type="pct"/>
          <w:trHeight w:val="300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  <w:hideMark/>
          </w:tcPr>
          <w:p w14:paraId="3F4A1CBD" w14:textId="77777777" w:rsidR="00292448" w:rsidRDefault="00292448" w:rsidP="00B36242">
            <w:pPr>
              <w:spacing w:after="0" w:line="240" w:lineRule="auto"/>
              <w:ind w:right="117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193D5F52" w14:textId="77777777" w:rsidR="00292448" w:rsidRDefault="00292448" w:rsidP="0004644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Spēja organizēt neformālās izglītības aktivitātes, pasākumus.</w:t>
            </w:r>
          </w:p>
        </w:tc>
      </w:tr>
      <w:tr w:rsidR="00292448" w:rsidRPr="00CD703B" w14:paraId="15319DC8" w14:textId="77777777" w:rsidTr="007A4579">
        <w:trPr>
          <w:gridAfter w:val="1"/>
          <w:wAfter w:w="6" w:type="pct"/>
          <w:trHeight w:val="585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  <w:hideMark/>
          </w:tcPr>
          <w:p w14:paraId="2BDD2D6D" w14:textId="77777777" w:rsidR="00292448" w:rsidRDefault="00292448" w:rsidP="00B36242">
            <w:pPr>
              <w:spacing w:after="0" w:line="240" w:lineRule="auto"/>
              <w:ind w:right="117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24788D" w14:textId="77777777" w:rsidR="00292448" w:rsidRDefault="00292448" w:rsidP="00046446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Radoša pieeja darbam, spēja ātri reaģēt un pašiniciatīva darboties.</w:t>
            </w:r>
          </w:p>
        </w:tc>
      </w:tr>
      <w:tr w:rsidR="00292448" w:rsidRPr="00CD703B" w14:paraId="48DA67E8" w14:textId="77777777" w:rsidTr="007A4579">
        <w:trPr>
          <w:gridAfter w:val="1"/>
          <w:wAfter w:w="6" w:type="pct"/>
          <w:trHeight w:val="300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B7EABFE" w14:textId="77777777" w:rsidR="00292448" w:rsidRDefault="00292448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3598FACD" w14:textId="77777777" w:rsidR="00292448" w:rsidRPr="00BF09E9" w:rsidRDefault="00292448" w:rsidP="007774A6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Augsta atbildības sajūta, precizitāte un punktualitāte.</w:t>
            </w:r>
          </w:p>
        </w:tc>
      </w:tr>
      <w:tr w:rsidR="00292448" w:rsidRPr="00CD703B" w14:paraId="6D0EBAF8" w14:textId="77777777" w:rsidTr="007A4579">
        <w:trPr>
          <w:gridAfter w:val="1"/>
          <w:wAfter w:w="6" w:type="pct"/>
          <w:trHeight w:val="285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7DD11C86" w14:textId="77777777" w:rsidR="00292448" w:rsidRDefault="00292448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403A70" w14:textId="77777777" w:rsidR="00292448" w:rsidRDefault="00292448" w:rsidP="007774A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Vēlama B kategorijas autovadītāja apliecība.</w:t>
            </w:r>
          </w:p>
        </w:tc>
      </w:tr>
      <w:tr w:rsidR="0090452C" w:rsidRPr="00CD703B" w14:paraId="31088878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27A597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13. 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atbildība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90452C" w:rsidRPr="00CD703B" w14:paraId="6DA8B3F0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F682BAD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605BA5" w14:textId="77777777" w:rsidR="0090452C" w:rsidRPr="00E14C19" w:rsidRDefault="00B568E3" w:rsidP="0054759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Atbild par pieņemtajiem lēmumiem, veiktajām darbībām un rezultātiem, t.sk., bezdarbību.</w:t>
            </w:r>
          </w:p>
        </w:tc>
      </w:tr>
      <w:tr w:rsidR="0090452C" w:rsidRPr="00CD703B" w14:paraId="37C347E3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C0BE6B6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F9EBCF0" w14:textId="77777777" w:rsidR="0090452C" w:rsidRPr="00E14C19" w:rsidRDefault="0054759A" w:rsidP="00B568E3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E14C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Atbild par </w:t>
            </w:r>
            <w:r w:rsidR="00B56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precīzas, ticamas informācijas uzskaiti un nekavējošu kļūdainas informācijas labošanu.</w:t>
            </w:r>
          </w:p>
        </w:tc>
      </w:tr>
      <w:tr w:rsidR="0090452C" w:rsidRPr="00CD703B" w14:paraId="6938E29C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9A99D50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04FBB3" w14:textId="77777777" w:rsidR="0090452C" w:rsidRPr="00E14C19" w:rsidRDefault="0054759A" w:rsidP="00B568E3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E14C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Atbild par </w:t>
            </w:r>
            <w:r w:rsidR="00B56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amata pienākumu savlaicīgu un kvalitatīvu izpildi, amata pienākumu izpildes rezultātiem</w:t>
            </w:r>
            <w:r w:rsidR="009336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par lēmumu, kurus nepieciešams pieņemt, veicot amata pienākumus, tiesiskumu un izpildi, par tiesiski izdotu rīkojumu izpildi.</w:t>
            </w:r>
          </w:p>
        </w:tc>
      </w:tr>
      <w:tr w:rsidR="0090452C" w:rsidRPr="00CD703B" w14:paraId="18DD2930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5A59AE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2F4E57" w14:textId="77777777" w:rsidR="0090452C" w:rsidRPr="00E14C19" w:rsidRDefault="0054759A" w:rsidP="0093363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E14C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Atbild par</w:t>
            </w:r>
            <w:r w:rsidR="00BA1958" w:rsidRPr="00E14C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9336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ierobežotas pieejamības informācijas, personas datu u.c. informācijas, kas iegūta, veicot amata pienākumus, glabāšanu, lai tā nebūtu tieši vai netieši pieejama trešajām personām.</w:t>
            </w:r>
          </w:p>
        </w:tc>
      </w:tr>
      <w:tr w:rsidR="0090452C" w:rsidRPr="00CD703B" w14:paraId="0CA66ED4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781D826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4E0F1B" w14:textId="77777777" w:rsidR="0090452C" w:rsidRPr="00E14C19" w:rsidRDefault="00BA1958" w:rsidP="0093363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E14C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Atbild par </w:t>
            </w:r>
            <w:r w:rsidR="009336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glabāšanā vai lietošanā nodotajiem resursiem, to efektīvu, tiesisku un ekonomisku izlietošanu piešķirtajā apjomā un atbilstoši paredzētajiem mērķiem.</w:t>
            </w:r>
          </w:p>
        </w:tc>
      </w:tr>
      <w:tr w:rsidR="00D120B7" w:rsidRPr="00CD703B" w14:paraId="33BD62DD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7F683B2" w14:textId="77777777" w:rsidR="00D120B7" w:rsidRDefault="00087F28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72724D8" w14:textId="77777777" w:rsidR="00D120B7" w:rsidRDefault="00E14C19" w:rsidP="00933639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Atbild par </w:t>
            </w:r>
            <w:r w:rsidR="00933639">
              <w:rPr>
                <w:rFonts w:ascii="Times New Roman" w:hAnsi="Times New Roman" w:cs="Times New Roman"/>
                <w:sz w:val="24"/>
                <w:szCs w:val="24"/>
              </w:rPr>
              <w:t>iepazīšanos ar Latvijas Republikā spēkā esošajiem ārējiem normatīvajiem aktiem, kas reglamentē</w:t>
            </w:r>
            <w:r w:rsidR="002A3C9F">
              <w:rPr>
                <w:rFonts w:ascii="Times New Roman" w:hAnsi="Times New Roman" w:cs="Times New Roman"/>
                <w:sz w:val="24"/>
                <w:szCs w:val="24"/>
              </w:rPr>
              <w:t xml:space="preserve"> amata pienākumu izpildi, un to ievērošanu.</w:t>
            </w:r>
          </w:p>
        </w:tc>
      </w:tr>
      <w:tr w:rsidR="008D55EB" w:rsidRPr="00CD703B" w14:paraId="3654BE2D" w14:textId="77777777" w:rsidTr="00E634C5">
        <w:trPr>
          <w:gridAfter w:val="1"/>
          <w:wAfter w:w="6" w:type="pct"/>
          <w:trHeight w:val="345"/>
        </w:trPr>
        <w:tc>
          <w:tcPr>
            <w:tcW w:w="41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03867D73" w14:textId="77777777" w:rsidR="008D55EB" w:rsidRDefault="008D55EB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13.7.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9874AFD" w14:textId="77777777" w:rsidR="008D55EB" w:rsidRPr="000F009D" w:rsidRDefault="008D55EB" w:rsidP="002A3C9F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 par iepazīšanās ar iestādes izdotajiem normatīvajiem aktiem, kas saistīti ar amata pienākumu izpildi (instrukcijas, kārtības, rīkojumi, lēmumi), un to ievērošanu.</w:t>
            </w:r>
          </w:p>
        </w:tc>
      </w:tr>
      <w:tr w:rsidR="008D55EB" w:rsidRPr="00CD703B" w14:paraId="57C09A87" w14:textId="77777777" w:rsidTr="0078289F">
        <w:trPr>
          <w:gridAfter w:val="1"/>
          <w:wAfter w:w="6" w:type="pct"/>
          <w:trHeight w:val="855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6C109E42" w14:textId="77777777" w:rsidR="008D55EB" w:rsidRDefault="008D55EB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49448FB" w14:textId="77777777" w:rsidR="008D55EB" w:rsidRPr="008D55EB" w:rsidRDefault="008D55EB" w:rsidP="00B36242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 par iepazīšanos ar vispārīgajiem iestādes iekšējiem normatīvajiem aktiem (iestādes darba kārtības noteikumi, darba aizsardzības noteikumi, ierobežotas pieejamības informācijas saraksts, dokumentu aprites kārtība, IT drošības noteikumi u.c.) un to ievērošanu.</w:t>
            </w:r>
          </w:p>
        </w:tc>
      </w:tr>
      <w:tr w:rsidR="008D55EB" w:rsidRPr="00CD703B" w14:paraId="1D3C3A8E" w14:textId="77777777" w:rsidTr="00DE60C3">
        <w:trPr>
          <w:gridAfter w:val="1"/>
          <w:wAfter w:w="6" w:type="pct"/>
          <w:trHeight w:val="600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2F5029D" w14:textId="77777777" w:rsidR="008D55EB" w:rsidRDefault="008D55EB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C720525" w14:textId="77777777" w:rsidR="008D55EB" w:rsidRDefault="008D55EB" w:rsidP="00B36242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 par sekām un darba devējam vai trešajām personām nodarītajiem zaudējumiem, kas radušies darbinieka normatīvo aktu pārkāpumu vai neievērošanas dēļ.</w:t>
            </w:r>
          </w:p>
        </w:tc>
      </w:tr>
      <w:tr w:rsidR="008D55EB" w:rsidRPr="00CD703B" w14:paraId="4C186690" w14:textId="77777777" w:rsidTr="008D55EB">
        <w:trPr>
          <w:gridAfter w:val="1"/>
          <w:wAfter w:w="6" w:type="pct"/>
          <w:trHeight w:val="840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A9F1275" w14:textId="77777777" w:rsidR="008D55EB" w:rsidRDefault="008D55EB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3393E72D" w14:textId="77777777" w:rsidR="008D55EB" w:rsidRDefault="008D55EB" w:rsidP="00B36242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 par dokumentu sagatavošanu un glabāšanu atbilstoši Latvijas Republikā spēkā esošajiem normatīvajiem aktiem, iestādes lietvedības noteikumiem. Par darba disciplīnas ievērošanu darba vietā.</w:t>
            </w:r>
          </w:p>
        </w:tc>
      </w:tr>
      <w:tr w:rsidR="008D55EB" w:rsidRPr="00CD703B" w14:paraId="6DD59E14" w14:textId="77777777" w:rsidTr="008D55EB">
        <w:trPr>
          <w:gridAfter w:val="1"/>
          <w:wAfter w:w="6" w:type="pct"/>
          <w:trHeight w:val="315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F238B83" w14:textId="77777777" w:rsidR="008D55EB" w:rsidRDefault="008D55EB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1ABFB53" w14:textId="77777777" w:rsidR="008D55EB" w:rsidRDefault="008D55EB" w:rsidP="00B36242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 par savā pārziņā nodoto materiālo vērtību saglabāšanu.</w:t>
            </w:r>
          </w:p>
        </w:tc>
      </w:tr>
      <w:tr w:rsidR="008D55EB" w:rsidRPr="00CD703B" w14:paraId="2057D096" w14:textId="77777777" w:rsidTr="008D55EB">
        <w:trPr>
          <w:gridAfter w:val="1"/>
          <w:wAfter w:w="6" w:type="pct"/>
          <w:trHeight w:val="330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71E5A14" w14:textId="77777777" w:rsidR="008D55EB" w:rsidRDefault="008D55EB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22729200" w14:textId="77777777" w:rsidR="008D55EB" w:rsidRDefault="008D55EB" w:rsidP="00B36242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 par darba drošības, ugunsdrošības noteikumu un sanitāri higiēnisko normu ievērošanu.</w:t>
            </w:r>
          </w:p>
        </w:tc>
      </w:tr>
      <w:tr w:rsidR="008D55EB" w:rsidRPr="00CD703B" w14:paraId="4BA89C65" w14:textId="77777777" w:rsidTr="008D55EB">
        <w:trPr>
          <w:gridAfter w:val="1"/>
          <w:wAfter w:w="6" w:type="pct"/>
          <w:trHeight w:val="600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63E9C203" w14:textId="77777777" w:rsidR="008D55EB" w:rsidRDefault="008D55EB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19C4DDC9" w14:textId="77777777" w:rsidR="008D55EB" w:rsidRDefault="008D55EB" w:rsidP="00B36242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 par Rēzeknes novada pašvaldības Viļānu apvienības pārvaldes darba kārtības noteikumu ievērošanu un izpildi.</w:t>
            </w:r>
          </w:p>
          <w:p w14:paraId="307D22B1" w14:textId="77777777" w:rsidR="008D55EB" w:rsidRDefault="008D55EB" w:rsidP="008D55EB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patstāvības pakāpe – spēj plānot un veikt amata pienākumus patstāvīgi – augstākā patstāvības pakāpe.</w:t>
            </w:r>
          </w:p>
        </w:tc>
      </w:tr>
      <w:tr w:rsidR="0090452C" w:rsidRPr="00CD703B" w14:paraId="6065108B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849C18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14. 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tiesības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90452C" w:rsidRPr="00CD703B" w14:paraId="3324F67A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389DCF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14.1.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0AC499" w14:textId="77777777" w:rsidR="0090452C" w:rsidRPr="00CD703B" w:rsidRDefault="008D55EB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Piedalīties darbinieku sapulcēs, kurās tiek risināti darba jautājumi.</w:t>
            </w:r>
          </w:p>
        </w:tc>
      </w:tr>
      <w:tr w:rsidR="0090452C" w:rsidRPr="00CD703B" w14:paraId="2AA9D754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C107871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EE963E4" w14:textId="77777777" w:rsidR="0090452C" w:rsidRPr="00CD703B" w:rsidRDefault="008D55EB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Informēt pārvaldes vadītāju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speciālista interesēm un vajadzībām.</w:t>
            </w:r>
          </w:p>
        </w:tc>
      </w:tr>
      <w:tr w:rsidR="0090452C" w:rsidRPr="00CD703B" w14:paraId="2A79CB9A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B67F84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46C82B" w14:textId="77777777" w:rsidR="0090452C" w:rsidRPr="00CD703B" w:rsidRDefault="003C4CB2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Iesniegt priekšlikumus par darba uzlabošanu.</w:t>
            </w:r>
          </w:p>
        </w:tc>
      </w:tr>
      <w:tr w:rsidR="0090452C" w:rsidRPr="00CD703B" w14:paraId="486E8108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D848C58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08C4B2" w14:textId="77777777" w:rsidR="0090452C" w:rsidRPr="00CD703B" w:rsidRDefault="003C4CB2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Ierosināt jautājumu izskatīšanu saistībā ar amata pienākumos esošajiem jautājumiem.</w:t>
            </w:r>
          </w:p>
        </w:tc>
      </w:tr>
      <w:tr w:rsidR="0090452C" w:rsidRPr="00CD703B" w14:paraId="267228D0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258FBBA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14.5.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BE027C" w14:textId="77777777" w:rsidR="0090452C" w:rsidRPr="00743725" w:rsidRDefault="003C4CB2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Pieprasīt un saņemt amata pienākumu izpildei nepieciešamo informāciju un dokumentāciju, teh-nisko nodrošinājumu (atbilstošas darba telpas un darba vietas aprīkojumu, sakaru līdzekļus, datu apstrādes tehniku, programmnodrošinājumu, darba aizsardzības palīglīdzekļus, iespēju izmantot transportu un kompetencei nepieciešamās kvalifikācijas celšanu), kas nepieciešama amata pie-nākumu pildīšanai.</w:t>
            </w:r>
          </w:p>
        </w:tc>
      </w:tr>
      <w:tr w:rsidR="0090452C" w:rsidRPr="00CD703B" w14:paraId="312DF99E" w14:textId="77777777" w:rsidTr="00B36242">
        <w:trPr>
          <w:trHeight w:val="1912"/>
        </w:trPr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90452C" w:rsidRPr="00CD703B" w14:paraId="09E41D64" w14:textId="77777777" w:rsidTr="000804F3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947E45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Vadītājs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FBCD437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260FD5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413A2DA7" w14:textId="359B71B0" w:rsidR="0090452C" w:rsidRPr="00CD703B" w:rsidRDefault="0090452C" w:rsidP="00EA2341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6403F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550BB642" w14:textId="66891FF2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5BE81B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0452C" w:rsidRPr="00CD703B" w14:paraId="6D4D2995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48470B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62DA2FEF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6DD3D7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7B64CE25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4568FC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2D97C04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777194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44412BC5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2032"/>
              <w:gridCol w:w="288"/>
              <w:gridCol w:w="2545"/>
              <w:gridCol w:w="288"/>
              <w:gridCol w:w="2647"/>
              <w:gridCol w:w="1314"/>
            </w:tblGrid>
            <w:tr w:rsidR="0090452C" w:rsidRPr="00CD703B" w14:paraId="22B1289E" w14:textId="77777777" w:rsidTr="00BA195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38FB1D" w14:textId="77777777" w:rsidR="0090452C" w:rsidRPr="00CD703B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</w:rPr>
                    <w:t>D</w:t>
                  </w:r>
                  <w:r w:rsidRPr="00CD703B">
                    <w:rPr>
                      <w:rFonts w:ascii="Times New Roman" w:hAnsi="Times New Roman" w:cs="Times New Roman"/>
                      <w:bCs/>
                      <w:sz w:val="25"/>
                    </w:rPr>
                    <w:t>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C063326" w14:textId="77777777" w:rsidR="0090452C" w:rsidRPr="00CD703B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E4E157" w14:textId="77777777" w:rsidR="0090452C" w:rsidRPr="00CD703B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BA5AAB6" w14:textId="77777777" w:rsidR="0090452C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  <w:p w14:paraId="5D92D55E" w14:textId="6F8686BB" w:rsidR="007774A6" w:rsidRPr="007774A6" w:rsidRDefault="00CD7247" w:rsidP="002C5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 </w:t>
                  </w:r>
                  <w:r w:rsidR="002C571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     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105B67" w14:textId="77777777" w:rsidR="0090452C" w:rsidRPr="00CD703B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F8F599B" w14:textId="77777777" w:rsidR="0090452C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  <w:p w14:paraId="796D6B51" w14:textId="16EBA47B" w:rsidR="000626AD" w:rsidRPr="00CD703B" w:rsidRDefault="000626AD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BB04B9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0452C" w:rsidRPr="00CD703B" w14:paraId="6840DCC7" w14:textId="77777777" w:rsidTr="00BA1958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6FEF2C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E37202F" w14:textId="77777777" w:rsidR="0090452C" w:rsidRPr="00CD703B" w:rsidRDefault="0090452C" w:rsidP="00B36242">
                  <w:pPr>
                    <w:spacing w:before="100" w:beforeAutospacing="1" w:after="0" w:line="293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      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DA8390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50F62479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E204C9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2DE49CB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C1C21F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1B629D01" w14:textId="77777777" w:rsidR="0090452C" w:rsidRPr="00CD703B" w:rsidRDefault="0090452C" w:rsidP="00B3624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BCDFC76" w14:textId="77777777" w:rsidR="00E24BC2" w:rsidRPr="00CD703B" w:rsidRDefault="00E24BC2" w:rsidP="001D4694">
      <w:bookmarkStart w:id="0" w:name="piel2"/>
      <w:bookmarkEnd w:id="0"/>
    </w:p>
    <w:sectPr w:rsidR="00E24BC2" w:rsidRPr="00CD703B" w:rsidSect="002467FB">
      <w:headerReference w:type="default" r:id="rId8"/>
      <w:pgSz w:w="11906" w:h="16838"/>
      <w:pgMar w:top="96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8F235" w14:textId="77777777" w:rsidR="00074AA4" w:rsidRDefault="00074AA4" w:rsidP="0034121F">
      <w:pPr>
        <w:spacing w:after="0" w:line="240" w:lineRule="auto"/>
      </w:pPr>
      <w:r>
        <w:separator/>
      </w:r>
    </w:p>
  </w:endnote>
  <w:endnote w:type="continuationSeparator" w:id="0">
    <w:p w14:paraId="1A989B3E" w14:textId="77777777" w:rsidR="00074AA4" w:rsidRDefault="00074AA4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BB0C" w14:textId="77777777" w:rsidR="00074AA4" w:rsidRDefault="00074AA4" w:rsidP="0034121F">
      <w:pPr>
        <w:spacing w:after="0" w:line="240" w:lineRule="auto"/>
      </w:pPr>
      <w:r>
        <w:separator/>
      </w:r>
    </w:p>
  </w:footnote>
  <w:footnote w:type="continuationSeparator" w:id="0">
    <w:p w14:paraId="388472E0" w14:textId="77777777" w:rsidR="00074AA4" w:rsidRDefault="00074AA4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800374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F5FB1E0" w14:textId="77777777" w:rsidR="007A4579" w:rsidRPr="00E6218F" w:rsidRDefault="007A4579" w:rsidP="00BA448A">
        <w:pPr>
          <w:pStyle w:val="Galvene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1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621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621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D1943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6218F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C7009"/>
    <w:multiLevelType w:val="multilevel"/>
    <w:tmpl w:val="401261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7680364"/>
    <w:multiLevelType w:val="multilevel"/>
    <w:tmpl w:val="635AE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E924583"/>
    <w:multiLevelType w:val="hybridMultilevel"/>
    <w:tmpl w:val="D61215A4"/>
    <w:lvl w:ilvl="0" w:tplc="08C234FA">
      <w:start w:val="13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608466982">
    <w:abstractNumId w:val="1"/>
  </w:num>
  <w:num w:numId="2" w16cid:durableId="1020617912">
    <w:abstractNumId w:val="0"/>
  </w:num>
  <w:num w:numId="3" w16cid:durableId="564414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1F"/>
    <w:rsid w:val="00002F5E"/>
    <w:rsid w:val="000055AB"/>
    <w:rsid w:val="00006B12"/>
    <w:rsid w:val="00014E1B"/>
    <w:rsid w:val="00020F9A"/>
    <w:rsid w:val="000231BD"/>
    <w:rsid w:val="00024DF0"/>
    <w:rsid w:val="00026518"/>
    <w:rsid w:val="00031979"/>
    <w:rsid w:val="00041ABD"/>
    <w:rsid w:val="00046446"/>
    <w:rsid w:val="00057595"/>
    <w:rsid w:val="000626AD"/>
    <w:rsid w:val="00067DFA"/>
    <w:rsid w:val="00067EA6"/>
    <w:rsid w:val="00072275"/>
    <w:rsid w:val="00073A26"/>
    <w:rsid w:val="00074AA4"/>
    <w:rsid w:val="00076970"/>
    <w:rsid w:val="000777D0"/>
    <w:rsid w:val="000804F3"/>
    <w:rsid w:val="00081990"/>
    <w:rsid w:val="00083210"/>
    <w:rsid w:val="00085375"/>
    <w:rsid w:val="00087F28"/>
    <w:rsid w:val="000A427B"/>
    <w:rsid w:val="000B221D"/>
    <w:rsid w:val="000B69AE"/>
    <w:rsid w:val="000C581F"/>
    <w:rsid w:val="000D033B"/>
    <w:rsid w:val="000D6131"/>
    <w:rsid w:val="000D727F"/>
    <w:rsid w:val="000D7841"/>
    <w:rsid w:val="000E0926"/>
    <w:rsid w:val="000F009D"/>
    <w:rsid w:val="0010153F"/>
    <w:rsid w:val="00104C05"/>
    <w:rsid w:val="00106928"/>
    <w:rsid w:val="00110864"/>
    <w:rsid w:val="00112306"/>
    <w:rsid w:val="00114143"/>
    <w:rsid w:val="00122686"/>
    <w:rsid w:val="00122810"/>
    <w:rsid w:val="00135499"/>
    <w:rsid w:val="0015204C"/>
    <w:rsid w:val="00161F43"/>
    <w:rsid w:val="00162525"/>
    <w:rsid w:val="001713AD"/>
    <w:rsid w:val="001777F6"/>
    <w:rsid w:val="00182BDB"/>
    <w:rsid w:val="00191FFB"/>
    <w:rsid w:val="00192603"/>
    <w:rsid w:val="0019434B"/>
    <w:rsid w:val="001A4BE0"/>
    <w:rsid w:val="001B188B"/>
    <w:rsid w:val="001B4C89"/>
    <w:rsid w:val="001B772F"/>
    <w:rsid w:val="001C3DD7"/>
    <w:rsid w:val="001D4694"/>
    <w:rsid w:val="001E333E"/>
    <w:rsid w:val="001F4E8D"/>
    <w:rsid w:val="001F6198"/>
    <w:rsid w:val="001F6B57"/>
    <w:rsid w:val="00205190"/>
    <w:rsid w:val="002104FE"/>
    <w:rsid w:val="00213093"/>
    <w:rsid w:val="0021313C"/>
    <w:rsid w:val="0022008A"/>
    <w:rsid w:val="00240F5A"/>
    <w:rsid w:val="002467FB"/>
    <w:rsid w:val="00246DFA"/>
    <w:rsid w:val="0025515E"/>
    <w:rsid w:val="00256CCF"/>
    <w:rsid w:val="00261EA1"/>
    <w:rsid w:val="00272F17"/>
    <w:rsid w:val="00292448"/>
    <w:rsid w:val="002959DC"/>
    <w:rsid w:val="002A3C9F"/>
    <w:rsid w:val="002A69EE"/>
    <w:rsid w:val="002A7C82"/>
    <w:rsid w:val="002B13A2"/>
    <w:rsid w:val="002B656D"/>
    <w:rsid w:val="002C34AF"/>
    <w:rsid w:val="002C5712"/>
    <w:rsid w:val="002D7723"/>
    <w:rsid w:val="002E242F"/>
    <w:rsid w:val="002F2CBD"/>
    <w:rsid w:val="002F6B83"/>
    <w:rsid w:val="00306910"/>
    <w:rsid w:val="003131F1"/>
    <w:rsid w:val="00320640"/>
    <w:rsid w:val="00321203"/>
    <w:rsid w:val="00324293"/>
    <w:rsid w:val="00331131"/>
    <w:rsid w:val="0034121F"/>
    <w:rsid w:val="003434E1"/>
    <w:rsid w:val="00344940"/>
    <w:rsid w:val="00361A0D"/>
    <w:rsid w:val="003849CE"/>
    <w:rsid w:val="003909DD"/>
    <w:rsid w:val="003922C7"/>
    <w:rsid w:val="00393373"/>
    <w:rsid w:val="0039550A"/>
    <w:rsid w:val="00397A1F"/>
    <w:rsid w:val="003A248A"/>
    <w:rsid w:val="003A377E"/>
    <w:rsid w:val="003C3B09"/>
    <w:rsid w:val="003C4CB2"/>
    <w:rsid w:val="003C5350"/>
    <w:rsid w:val="003E0707"/>
    <w:rsid w:val="0040173C"/>
    <w:rsid w:val="004037BC"/>
    <w:rsid w:val="00417CE0"/>
    <w:rsid w:val="00417F52"/>
    <w:rsid w:val="00426637"/>
    <w:rsid w:val="004335AB"/>
    <w:rsid w:val="00450D00"/>
    <w:rsid w:val="004520B0"/>
    <w:rsid w:val="00456353"/>
    <w:rsid w:val="00461368"/>
    <w:rsid w:val="004702EB"/>
    <w:rsid w:val="00484A9D"/>
    <w:rsid w:val="0049604C"/>
    <w:rsid w:val="004A736D"/>
    <w:rsid w:val="004B0526"/>
    <w:rsid w:val="004B0B87"/>
    <w:rsid w:val="004B1EE6"/>
    <w:rsid w:val="004E1102"/>
    <w:rsid w:val="004F5037"/>
    <w:rsid w:val="00503FDD"/>
    <w:rsid w:val="00511CDD"/>
    <w:rsid w:val="00511FC5"/>
    <w:rsid w:val="005129DD"/>
    <w:rsid w:val="00522901"/>
    <w:rsid w:val="0053554A"/>
    <w:rsid w:val="00537DA2"/>
    <w:rsid w:val="0054759A"/>
    <w:rsid w:val="00563E27"/>
    <w:rsid w:val="00570502"/>
    <w:rsid w:val="00575EB1"/>
    <w:rsid w:val="00582C01"/>
    <w:rsid w:val="005909E7"/>
    <w:rsid w:val="00591ADA"/>
    <w:rsid w:val="005958D5"/>
    <w:rsid w:val="005A58DD"/>
    <w:rsid w:val="005A7044"/>
    <w:rsid w:val="005B159E"/>
    <w:rsid w:val="005C33BB"/>
    <w:rsid w:val="005F4671"/>
    <w:rsid w:val="005F73B7"/>
    <w:rsid w:val="005F7D2C"/>
    <w:rsid w:val="00602B06"/>
    <w:rsid w:val="00603DFC"/>
    <w:rsid w:val="006110B8"/>
    <w:rsid w:val="006157E1"/>
    <w:rsid w:val="006265AE"/>
    <w:rsid w:val="00627F95"/>
    <w:rsid w:val="00630879"/>
    <w:rsid w:val="0063417D"/>
    <w:rsid w:val="0064393F"/>
    <w:rsid w:val="0064396F"/>
    <w:rsid w:val="00661936"/>
    <w:rsid w:val="006625C2"/>
    <w:rsid w:val="0066499E"/>
    <w:rsid w:val="00667769"/>
    <w:rsid w:val="00671E29"/>
    <w:rsid w:val="00691183"/>
    <w:rsid w:val="006A1F04"/>
    <w:rsid w:val="006A42C0"/>
    <w:rsid w:val="006C12BD"/>
    <w:rsid w:val="006C4312"/>
    <w:rsid w:val="006C544D"/>
    <w:rsid w:val="006D44F4"/>
    <w:rsid w:val="006D686A"/>
    <w:rsid w:val="006D6EDD"/>
    <w:rsid w:val="006E2174"/>
    <w:rsid w:val="006F032F"/>
    <w:rsid w:val="006F6714"/>
    <w:rsid w:val="007027C6"/>
    <w:rsid w:val="00723AA7"/>
    <w:rsid w:val="00735596"/>
    <w:rsid w:val="00743725"/>
    <w:rsid w:val="00750DB9"/>
    <w:rsid w:val="00753772"/>
    <w:rsid w:val="0077668C"/>
    <w:rsid w:val="007774A6"/>
    <w:rsid w:val="007837B0"/>
    <w:rsid w:val="00793AB3"/>
    <w:rsid w:val="007A3F11"/>
    <w:rsid w:val="007A4307"/>
    <w:rsid w:val="007A4579"/>
    <w:rsid w:val="007A7AC9"/>
    <w:rsid w:val="007B030D"/>
    <w:rsid w:val="007F679A"/>
    <w:rsid w:val="008161A5"/>
    <w:rsid w:val="00826B68"/>
    <w:rsid w:val="00832CC5"/>
    <w:rsid w:val="00834451"/>
    <w:rsid w:val="0083766A"/>
    <w:rsid w:val="00850665"/>
    <w:rsid w:val="00850FB4"/>
    <w:rsid w:val="008576A0"/>
    <w:rsid w:val="00861694"/>
    <w:rsid w:val="00875913"/>
    <w:rsid w:val="00884348"/>
    <w:rsid w:val="008846A6"/>
    <w:rsid w:val="008927AE"/>
    <w:rsid w:val="00894968"/>
    <w:rsid w:val="008A46B9"/>
    <w:rsid w:val="008B0656"/>
    <w:rsid w:val="008B1C4B"/>
    <w:rsid w:val="008D5433"/>
    <w:rsid w:val="008D55EB"/>
    <w:rsid w:val="008E2554"/>
    <w:rsid w:val="008E6347"/>
    <w:rsid w:val="008E760D"/>
    <w:rsid w:val="008F0B9C"/>
    <w:rsid w:val="00900074"/>
    <w:rsid w:val="009036BF"/>
    <w:rsid w:val="0090452C"/>
    <w:rsid w:val="00906371"/>
    <w:rsid w:val="009269D4"/>
    <w:rsid w:val="009306EA"/>
    <w:rsid w:val="00933639"/>
    <w:rsid w:val="00935B72"/>
    <w:rsid w:val="00945D7B"/>
    <w:rsid w:val="00960237"/>
    <w:rsid w:val="00963A44"/>
    <w:rsid w:val="00967A5F"/>
    <w:rsid w:val="00972754"/>
    <w:rsid w:val="00972B6A"/>
    <w:rsid w:val="00977071"/>
    <w:rsid w:val="00986B26"/>
    <w:rsid w:val="00993A12"/>
    <w:rsid w:val="009A4654"/>
    <w:rsid w:val="009A62AD"/>
    <w:rsid w:val="009B4FF2"/>
    <w:rsid w:val="009C76E8"/>
    <w:rsid w:val="009D2D87"/>
    <w:rsid w:val="009D6656"/>
    <w:rsid w:val="009E0412"/>
    <w:rsid w:val="009E4777"/>
    <w:rsid w:val="009E71CD"/>
    <w:rsid w:val="009E7ACF"/>
    <w:rsid w:val="009F0FEC"/>
    <w:rsid w:val="009F7F52"/>
    <w:rsid w:val="00A0552C"/>
    <w:rsid w:val="00A123C0"/>
    <w:rsid w:val="00A12C4E"/>
    <w:rsid w:val="00A1509B"/>
    <w:rsid w:val="00A16C82"/>
    <w:rsid w:val="00A2438E"/>
    <w:rsid w:val="00A316CC"/>
    <w:rsid w:val="00A41ADB"/>
    <w:rsid w:val="00A4662B"/>
    <w:rsid w:val="00A47B97"/>
    <w:rsid w:val="00A51483"/>
    <w:rsid w:val="00A52DD5"/>
    <w:rsid w:val="00A614CD"/>
    <w:rsid w:val="00A70E3E"/>
    <w:rsid w:val="00A73E64"/>
    <w:rsid w:val="00A74DD8"/>
    <w:rsid w:val="00A75BFC"/>
    <w:rsid w:val="00AA47D3"/>
    <w:rsid w:val="00AA6A79"/>
    <w:rsid w:val="00AB6630"/>
    <w:rsid w:val="00AC32E4"/>
    <w:rsid w:val="00AC5F15"/>
    <w:rsid w:val="00AC7896"/>
    <w:rsid w:val="00AD0DD7"/>
    <w:rsid w:val="00AF1CA6"/>
    <w:rsid w:val="00B1379C"/>
    <w:rsid w:val="00B2095F"/>
    <w:rsid w:val="00B3019C"/>
    <w:rsid w:val="00B33DCA"/>
    <w:rsid w:val="00B36242"/>
    <w:rsid w:val="00B568E3"/>
    <w:rsid w:val="00B63E7B"/>
    <w:rsid w:val="00B64641"/>
    <w:rsid w:val="00B702BF"/>
    <w:rsid w:val="00B7187D"/>
    <w:rsid w:val="00B7374C"/>
    <w:rsid w:val="00B74700"/>
    <w:rsid w:val="00B76A8C"/>
    <w:rsid w:val="00B80E09"/>
    <w:rsid w:val="00B80F81"/>
    <w:rsid w:val="00B9452B"/>
    <w:rsid w:val="00B94FD8"/>
    <w:rsid w:val="00B95DEB"/>
    <w:rsid w:val="00BA0793"/>
    <w:rsid w:val="00BA1958"/>
    <w:rsid w:val="00BA448A"/>
    <w:rsid w:val="00BA505F"/>
    <w:rsid w:val="00BA7775"/>
    <w:rsid w:val="00BC597D"/>
    <w:rsid w:val="00BD0BD1"/>
    <w:rsid w:val="00BD41BD"/>
    <w:rsid w:val="00BE4F39"/>
    <w:rsid w:val="00BF06E3"/>
    <w:rsid w:val="00BF09E9"/>
    <w:rsid w:val="00BF1494"/>
    <w:rsid w:val="00BF190B"/>
    <w:rsid w:val="00BF6D8E"/>
    <w:rsid w:val="00C041B6"/>
    <w:rsid w:val="00C045A0"/>
    <w:rsid w:val="00C14402"/>
    <w:rsid w:val="00C1645B"/>
    <w:rsid w:val="00C20456"/>
    <w:rsid w:val="00C22549"/>
    <w:rsid w:val="00C23C85"/>
    <w:rsid w:val="00C2694C"/>
    <w:rsid w:val="00C33DD2"/>
    <w:rsid w:val="00C418BC"/>
    <w:rsid w:val="00C44266"/>
    <w:rsid w:val="00C51142"/>
    <w:rsid w:val="00C539D2"/>
    <w:rsid w:val="00C5469A"/>
    <w:rsid w:val="00C73476"/>
    <w:rsid w:val="00C774B2"/>
    <w:rsid w:val="00C844D0"/>
    <w:rsid w:val="00CA3B23"/>
    <w:rsid w:val="00CA52EE"/>
    <w:rsid w:val="00CC465E"/>
    <w:rsid w:val="00CD1943"/>
    <w:rsid w:val="00CD703B"/>
    <w:rsid w:val="00CD7247"/>
    <w:rsid w:val="00CD72C3"/>
    <w:rsid w:val="00CF0E33"/>
    <w:rsid w:val="00CF3BFB"/>
    <w:rsid w:val="00D02360"/>
    <w:rsid w:val="00D03A7F"/>
    <w:rsid w:val="00D0555B"/>
    <w:rsid w:val="00D07516"/>
    <w:rsid w:val="00D120B7"/>
    <w:rsid w:val="00D156F9"/>
    <w:rsid w:val="00D21337"/>
    <w:rsid w:val="00D226DD"/>
    <w:rsid w:val="00D253CB"/>
    <w:rsid w:val="00D25E97"/>
    <w:rsid w:val="00D360D8"/>
    <w:rsid w:val="00D37A2F"/>
    <w:rsid w:val="00D444D8"/>
    <w:rsid w:val="00D93A74"/>
    <w:rsid w:val="00DB35F5"/>
    <w:rsid w:val="00DB46F5"/>
    <w:rsid w:val="00DB715B"/>
    <w:rsid w:val="00DB79E5"/>
    <w:rsid w:val="00DD503B"/>
    <w:rsid w:val="00DD611A"/>
    <w:rsid w:val="00DE0C41"/>
    <w:rsid w:val="00DE27C4"/>
    <w:rsid w:val="00DF7468"/>
    <w:rsid w:val="00DF7EE5"/>
    <w:rsid w:val="00E04A67"/>
    <w:rsid w:val="00E1288D"/>
    <w:rsid w:val="00E14C19"/>
    <w:rsid w:val="00E16187"/>
    <w:rsid w:val="00E21A4B"/>
    <w:rsid w:val="00E24BC2"/>
    <w:rsid w:val="00E24EDE"/>
    <w:rsid w:val="00E42A7B"/>
    <w:rsid w:val="00E4776F"/>
    <w:rsid w:val="00E47E05"/>
    <w:rsid w:val="00E568C1"/>
    <w:rsid w:val="00E6218F"/>
    <w:rsid w:val="00E634C5"/>
    <w:rsid w:val="00E732A0"/>
    <w:rsid w:val="00E778D3"/>
    <w:rsid w:val="00E8646A"/>
    <w:rsid w:val="00E909A9"/>
    <w:rsid w:val="00EA03EE"/>
    <w:rsid w:val="00EA1BFD"/>
    <w:rsid w:val="00EA2341"/>
    <w:rsid w:val="00EB599E"/>
    <w:rsid w:val="00EC3E20"/>
    <w:rsid w:val="00EC5976"/>
    <w:rsid w:val="00EC6068"/>
    <w:rsid w:val="00ED6041"/>
    <w:rsid w:val="00F07D48"/>
    <w:rsid w:val="00F17C4E"/>
    <w:rsid w:val="00F354D3"/>
    <w:rsid w:val="00F372DB"/>
    <w:rsid w:val="00F466F2"/>
    <w:rsid w:val="00F574C6"/>
    <w:rsid w:val="00F66363"/>
    <w:rsid w:val="00F66E15"/>
    <w:rsid w:val="00F73882"/>
    <w:rsid w:val="00F85152"/>
    <w:rsid w:val="00F91282"/>
    <w:rsid w:val="00FC13EE"/>
    <w:rsid w:val="00FC64CA"/>
    <w:rsid w:val="00FD2343"/>
    <w:rsid w:val="00FE407C"/>
    <w:rsid w:val="00FE515E"/>
    <w:rsid w:val="00FF6F7A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E7EE3"/>
  <w15:docId w15:val="{0C54FEB9-2BDF-40EC-876B-A67A1D08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121F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121F"/>
    <w:rPr>
      <w:rFonts w:asciiTheme="minorHAnsi" w:hAnsiTheme="minorHAnsi"/>
      <w:sz w:val="22"/>
    </w:rPr>
  </w:style>
  <w:style w:type="paragraph" w:styleId="Kjene">
    <w:name w:val="footer"/>
    <w:basedOn w:val="Parasts"/>
    <w:link w:val="Kj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sid w:val="00793AB3"/>
    <w:rPr>
      <w:rFonts w:cs="Times New Roman"/>
    </w:rPr>
  </w:style>
  <w:style w:type="paragraph" w:styleId="Nosaukums">
    <w:name w:val="Title"/>
    <w:basedOn w:val="Parasts"/>
    <w:link w:val="NosaukumsRakstz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osaukumsRakstz">
    <w:name w:val="Nosaukums Rakstz."/>
    <w:basedOn w:val="Noklusjumarindkopasfonts"/>
    <w:link w:val="Nosaukums"/>
    <w:rsid w:val="005129DD"/>
    <w:rPr>
      <w:rFonts w:eastAsia="Times New Roman" w:cs="Times New Roman"/>
      <w:b/>
      <w:bCs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2554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rsid w:val="0010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rsid w:val="0010153F"/>
    <w:rPr>
      <w:rFonts w:eastAsia="Times New Roman" w:cs="Times New Roman"/>
      <w:sz w:val="20"/>
      <w:szCs w:val="20"/>
      <w:lang w:val="en-GB"/>
    </w:rPr>
  </w:style>
  <w:style w:type="character" w:styleId="Vresatsauce">
    <w:name w:val="footnote reference"/>
    <w:rsid w:val="0010153F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90637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06371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073A26"/>
    <w:pPr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73A26"/>
    <w:rPr>
      <w:rFonts w:eastAsia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77668C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77668C"/>
    <w:rPr>
      <w:rFonts w:asciiTheme="minorHAnsi" w:hAnsiTheme="minorHAnsi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E6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403F-5E34-426C-8F41-18D41AA7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Stone</dc:creator>
  <cp:lastModifiedBy>6Q4W8T3</cp:lastModifiedBy>
  <cp:revision>2</cp:revision>
  <cp:lastPrinted>2023-05-08T07:24:00Z</cp:lastPrinted>
  <dcterms:created xsi:type="dcterms:W3CDTF">2024-12-17T14:23:00Z</dcterms:created>
  <dcterms:modified xsi:type="dcterms:W3CDTF">2024-12-17T14:23:00Z</dcterms:modified>
</cp:coreProperties>
</file>