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5" w:type="dxa"/>
        <w:tblInd w:w="521" w:type="dxa"/>
        <w:tblLayout w:type="fixed"/>
        <w:tblCellMar>
          <w:top w:w="55" w:type="dxa"/>
          <w:left w:w="55" w:type="dxa"/>
          <w:bottom w:w="55" w:type="dxa"/>
          <w:right w:w="55" w:type="dxa"/>
        </w:tblCellMar>
        <w:tblLook w:val="04A0" w:firstRow="1" w:lastRow="0" w:firstColumn="1" w:lastColumn="0" w:noHBand="0" w:noVBand="1"/>
      </w:tblPr>
      <w:tblGrid>
        <w:gridCol w:w="2401"/>
        <w:gridCol w:w="6764"/>
      </w:tblGrid>
      <w:tr w:rsidR="000B3A5E" w:rsidTr="00B91CD3">
        <w:trPr>
          <w:trHeight w:hRule="exact" w:val="2571"/>
        </w:trPr>
        <w:tc>
          <w:tcPr>
            <w:tcW w:w="2401" w:type="dxa"/>
            <w:hideMark/>
          </w:tcPr>
          <w:p w:rsidR="000B3A5E" w:rsidRDefault="000B3A5E" w:rsidP="00B91CD3">
            <w:pPr>
              <w:pStyle w:val="TableContents"/>
              <w:jc w:val="center"/>
            </w:pPr>
            <w:r>
              <w:rPr>
                <w:noProof/>
              </w:rPr>
              <w:drawing>
                <wp:anchor distT="0" distB="0" distL="0" distR="0" simplePos="0" relativeHeight="251659264" behindDoc="0" locked="0" layoutInCell="1" allowOverlap="1" wp14:anchorId="706EA00D" wp14:editId="5EFF06B6">
                  <wp:simplePos x="0" y="0"/>
                  <wp:positionH relativeFrom="column">
                    <wp:posOffset>241300</wp:posOffset>
                  </wp:positionH>
                  <wp:positionV relativeFrom="paragraph">
                    <wp:posOffset>19050</wp:posOffset>
                  </wp:positionV>
                  <wp:extent cx="973455" cy="1138555"/>
                  <wp:effectExtent l="0" t="0" r="0"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hideMark/>
          </w:tcPr>
          <w:p w:rsidR="000B3A5E" w:rsidRDefault="000B3A5E" w:rsidP="00B91CD3">
            <w:pPr>
              <w:pStyle w:val="Galvene"/>
              <w:shd w:val="clear" w:color="auto" w:fill="FFFFFF"/>
              <w:tabs>
                <w:tab w:val="left" w:pos="720"/>
              </w:tabs>
              <w:ind w:right="19"/>
              <w:jc w:val="center"/>
              <w:rPr>
                <w:rFonts w:ascii="Verdana" w:eastAsia="Times New Roman" w:hAnsi="Verdana" w:cs="Arial"/>
                <w:b/>
                <w:caps/>
                <w:sz w:val="36"/>
                <w:szCs w:val="36"/>
                <w:lang w:eastAsia="ar-SA"/>
              </w:rPr>
            </w:pPr>
            <w:r>
              <w:rPr>
                <w:rFonts w:ascii="Verdana" w:eastAsia="Times New Roman" w:hAnsi="Verdana" w:cs="Arial"/>
                <w:b/>
                <w:caps/>
                <w:sz w:val="36"/>
                <w:szCs w:val="36"/>
                <w:lang w:eastAsia="ar-SA"/>
              </w:rPr>
              <w:t>Rēzeknes novada pašvaldība</w:t>
            </w:r>
          </w:p>
          <w:p w:rsidR="000B3A5E" w:rsidRDefault="000B3A5E" w:rsidP="00B91CD3">
            <w:pPr>
              <w:pStyle w:val="Galvene"/>
              <w:shd w:val="clear" w:color="auto" w:fill="FFFFFF"/>
              <w:tabs>
                <w:tab w:val="left" w:pos="720"/>
              </w:tabs>
              <w:snapToGrid w:val="0"/>
              <w:spacing w:before="119" w:after="113"/>
              <w:ind w:right="19"/>
              <w:jc w:val="center"/>
              <w:rPr>
                <w:rFonts w:ascii="Verdana" w:eastAsia="Times New Roman" w:hAnsi="Verdana" w:cs="Times New Roman"/>
                <w:caps/>
                <w:sz w:val="18"/>
                <w:szCs w:val="18"/>
                <w:lang w:eastAsia="ar-SA"/>
              </w:rPr>
            </w:pPr>
            <w:r>
              <w:rPr>
                <w:rFonts w:ascii="Verdana" w:eastAsia="Times New Roman" w:hAnsi="Verdana" w:cs="Times New Roman"/>
                <w:caps/>
                <w:sz w:val="18"/>
                <w:szCs w:val="18"/>
                <w:lang w:eastAsia="ar-SA"/>
              </w:rPr>
              <w:t>Reģ.Nr.90009112679</w:t>
            </w:r>
          </w:p>
          <w:p w:rsidR="000B3A5E" w:rsidRDefault="000B3A5E" w:rsidP="00B91CD3">
            <w:pPr>
              <w:pStyle w:val="Galvene"/>
              <w:shd w:val="clear" w:color="auto" w:fill="FFFFFF"/>
              <w:tabs>
                <w:tab w:val="left" w:pos="720"/>
              </w:tabs>
              <w:snapToGrid w:val="0"/>
              <w:spacing w:before="60"/>
              <w:jc w:val="center"/>
              <w:rPr>
                <w:rFonts w:ascii="Verdana" w:eastAsia="Times New Roman" w:hAnsi="Verdana" w:cs="Times New Roman"/>
                <w:sz w:val="18"/>
                <w:szCs w:val="18"/>
                <w:lang w:eastAsia="ar-SA"/>
              </w:rPr>
            </w:pPr>
            <w:r>
              <w:rPr>
                <w:rFonts w:ascii="Verdana" w:eastAsia="Times New Roman" w:hAnsi="Verdana" w:cs="Times New Roman"/>
                <w:sz w:val="18"/>
                <w:szCs w:val="18"/>
                <w:lang w:eastAsia="ar-SA"/>
              </w:rPr>
              <w:t>Atbrīvošanas aleja 95A, Rēzekne, LV – 4601,</w:t>
            </w:r>
          </w:p>
          <w:p w:rsidR="000B3A5E" w:rsidRDefault="000B3A5E" w:rsidP="00B91CD3">
            <w:pPr>
              <w:pStyle w:val="Galvene"/>
              <w:shd w:val="clear" w:color="auto" w:fill="FFFFFF"/>
              <w:tabs>
                <w:tab w:val="left" w:pos="720"/>
              </w:tabs>
              <w:snapToGrid w:val="0"/>
              <w:spacing w:before="60"/>
              <w:jc w:val="center"/>
              <w:rPr>
                <w:rFonts w:ascii="Verdana" w:eastAsia="Times New Roman" w:hAnsi="Verdana" w:cs="Times New Roman"/>
                <w:sz w:val="18"/>
                <w:szCs w:val="18"/>
                <w:lang w:eastAsia="ar-SA"/>
              </w:rPr>
            </w:pPr>
            <w:r>
              <w:rPr>
                <w:rFonts w:ascii="Verdana" w:eastAsia="Times New Roman" w:hAnsi="Verdana" w:cs="Times New Roman"/>
                <w:sz w:val="18"/>
                <w:szCs w:val="18"/>
                <w:lang w:eastAsia="ar-SA"/>
              </w:rPr>
              <w:t>Tel. 646 22238; 646 22231, Fax. 646 25935,</w:t>
            </w:r>
          </w:p>
          <w:p w:rsidR="000B3A5E" w:rsidRDefault="000B3A5E" w:rsidP="00B91CD3">
            <w:pPr>
              <w:pStyle w:val="Galvene"/>
              <w:shd w:val="clear" w:color="auto" w:fill="FFFFFF"/>
              <w:tabs>
                <w:tab w:val="left" w:pos="720"/>
              </w:tabs>
              <w:snapToGrid w:val="0"/>
              <w:spacing w:before="60"/>
              <w:jc w:val="center"/>
              <w:rPr>
                <w:rFonts w:ascii="Verdana" w:eastAsia="Times New Roman" w:hAnsi="Verdana" w:cs="Times New Roman"/>
                <w:sz w:val="18"/>
                <w:szCs w:val="18"/>
                <w:lang w:eastAsia="ar-SA"/>
              </w:rPr>
            </w:pPr>
            <w:r>
              <w:rPr>
                <w:rFonts w:ascii="Verdana" w:eastAsia="Times New Roman" w:hAnsi="Verdana" w:cs="Times New Roman"/>
                <w:sz w:val="18"/>
                <w:szCs w:val="18"/>
                <w:lang w:eastAsia="ar-SA"/>
              </w:rPr>
              <w:t xml:space="preserve">e–pasts: </w:t>
            </w:r>
            <w:hyperlink r:id="rId6" w:history="1">
              <w:r w:rsidRPr="00221BB0">
                <w:rPr>
                  <w:rStyle w:val="Hipersaite"/>
                  <w:rFonts w:ascii="Verdana" w:hAnsi="Verdana"/>
                  <w:sz w:val="18"/>
                  <w:szCs w:val="18"/>
                </w:rPr>
                <w:t>info@rezeknesnovads.lv</w:t>
              </w:r>
            </w:hyperlink>
          </w:p>
          <w:p w:rsidR="000B3A5E" w:rsidRDefault="000B3A5E" w:rsidP="00B91CD3">
            <w:pPr>
              <w:pStyle w:val="Galvene"/>
              <w:shd w:val="clear" w:color="auto" w:fill="FFFFFF"/>
              <w:tabs>
                <w:tab w:val="left" w:pos="720"/>
              </w:tabs>
              <w:spacing w:before="120"/>
              <w:ind w:right="19"/>
              <w:jc w:val="center"/>
            </w:pPr>
            <w:r>
              <w:rPr>
                <w:rFonts w:ascii="Verdana" w:eastAsia="Times New Roman" w:hAnsi="Verdana" w:cs="Times New Roman"/>
                <w:sz w:val="18"/>
                <w:szCs w:val="18"/>
                <w:lang w:eastAsia="ar-SA"/>
              </w:rPr>
              <w:t xml:space="preserve">Informācija internetā:  </w:t>
            </w:r>
            <w:hyperlink r:id="rId7" w:history="1">
              <w:r>
                <w:rPr>
                  <w:rStyle w:val="Hipersaite"/>
                  <w:rFonts w:ascii="Verdana" w:hAnsi="Verdana"/>
                  <w:sz w:val="18"/>
                  <w:szCs w:val="18"/>
                </w:rPr>
                <w:t>http://www.rezeknesnovads.lv</w:t>
              </w:r>
            </w:hyperlink>
          </w:p>
        </w:tc>
      </w:tr>
    </w:tbl>
    <w:p w:rsidR="000B3A5E" w:rsidRPr="00476610" w:rsidRDefault="000B3A5E" w:rsidP="000B3A5E">
      <w:pPr>
        <w:ind w:right="-286"/>
        <w:rPr>
          <w:lang w:eastAsia="ru-RU"/>
        </w:rPr>
      </w:pPr>
      <w:r>
        <w:rPr>
          <w:noProof/>
          <w:lang w:eastAsia="lv-LV"/>
        </w:rPr>
        <mc:AlternateContent>
          <mc:Choice Requires="wps">
            <w:drawing>
              <wp:anchor distT="0" distB="0" distL="114300" distR="114300" simplePos="0" relativeHeight="251660288" behindDoc="0" locked="0" layoutInCell="1" allowOverlap="1" wp14:anchorId="78B154D9" wp14:editId="4610F5C7">
                <wp:simplePos x="0" y="0"/>
                <wp:positionH relativeFrom="column">
                  <wp:posOffset>76200</wp:posOffset>
                </wp:positionH>
                <wp:positionV relativeFrom="paragraph">
                  <wp:posOffset>46990</wp:posOffset>
                </wp:positionV>
                <wp:extent cx="5950585" cy="0"/>
                <wp:effectExtent l="9525" t="8890" r="1206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03C3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7pt" to="474.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morwEAAEgDAAAOAAAAZHJzL2Uyb0RvYy54bWysU8Fu2zAMvQ/YPwi6L3YCeGiFOD2k6y7d&#10;FqDtBzCSbAuVRUFUYufvJ6lJWmy3YT4Iokg+vfdEr+/m0bKjDmTQtXy5qDnTTqIyrm/5y/PDlxvO&#10;KIJTYNHplp808bvN50/ryQu9wgGt0oElEEdi8i0fYvSiqkgOegRaoNcuJTsMI8QUhr5SAaaEPtpq&#10;VddfqwmD8gGlJkqn929Jvin4Xadl/NV1pCOzLU/cYllDWfd5rTZrEH0APxh5pgH/wGIE49KlV6h7&#10;iMAOwfwFNRoZkLCLC4ljhV1npC4akppl/YeapwG8LlqSOeSvNtH/g5U/j1u3C5m6nN2Tf0T5Sszh&#10;dgDX60Lg+eTTwy2zVdXkSVxbckB+F9h++oEq1cAhYnFh7sKYIZM+NhezT1ez9RyZTIfNbVM3Nw1n&#10;8pKrQFwafaD4XePI8qbl1rjsAwg4PlLMREBcSvKxwwdjbXlL69jU8ttm1ZQGQmtUTuYyCv1+awM7&#10;Qp6G8hVVKfOxLODBqQI2aFDfzvsIxr7t0+XWnc3I+vOwkdijOu3CxaT0XIXlebTyPHyMS/f7D7D5&#10;DQAA//8DAFBLAwQUAAYACAAAACEAReUoAtsAAAAGAQAADwAAAGRycy9kb3ducmV2LnhtbEyPwU7D&#10;MBBE70j8g7VIXKrWaagoDXEqBOTGpQXEdRsvSUS8TmO3DXw9Cxc4Ps1q5m2+Hl2njjSE1rOB+SwB&#10;RVx523Jt4OW5nN6AChHZYueZDHxSgHVxfpZjZv2JN3TcxlpJCYcMDTQx9pnWoWrIYZj5nliydz84&#10;jIJDre2AJyl3nU6T5Fo7bFkWGuzpvqHqY3twBkL5Svvya1JNkrer2lO6f3h6RGMuL8a7W1CRxvh3&#10;DD/6og6FOO38gW1QnXAqr0QDywUoiVeL1RzU7pd1kev/+sU3AAAA//8DAFBLAQItABQABgAIAAAA&#10;IQC2gziS/gAAAOEBAAATAAAAAAAAAAAAAAAAAAAAAABbQ29udGVudF9UeXBlc10ueG1sUEsBAi0A&#10;FAAGAAgAAAAhADj9If/WAAAAlAEAAAsAAAAAAAAAAAAAAAAALwEAAF9yZWxzLy5yZWxzUEsBAi0A&#10;FAAGAAgAAAAhAKM3SaivAQAASAMAAA4AAAAAAAAAAAAAAAAALgIAAGRycy9lMm9Eb2MueG1sUEsB&#10;Ai0AFAAGAAgAAAAhAEXlKALbAAAABgEAAA8AAAAAAAAAAAAAAAAACQQAAGRycy9kb3ducmV2Lnht&#10;bFBLBQYAAAAABAAEAPMAAAARBQAAAAA=&#10;"/>
            </w:pict>
          </mc:Fallback>
        </mc:AlternateContent>
      </w:r>
      <w:r>
        <w:t xml:space="preserve">                                                                            </w:t>
      </w:r>
    </w:p>
    <w:p w:rsidR="000B3A5E" w:rsidRPr="00314B7F" w:rsidRDefault="000B3A5E" w:rsidP="000B3A5E">
      <w:pPr>
        <w:pStyle w:val="Nosaukums"/>
        <w:tabs>
          <w:tab w:val="left" w:pos="5472"/>
        </w:tabs>
        <w:ind w:hanging="720"/>
        <w:jc w:val="right"/>
        <w:rPr>
          <w:rFonts w:ascii="Times New Roman" w:hAnsi="Times New Roman" w:cs="Times New Roman"/>
          <w:bCs/>
          <w:sz w:val="20"/>
          <w:szCs w:val="20"/>
        </w:rPr>
      </w:pPr>
      <w:r w:rsidRPr="00314B7F">
        <w:rPr>
          <w:rFonts w:ascii="Times New Roman" w:hAnsi="Times New Roman" w:cs="Times New Roman"/>
          <w:bCs/>
          <w:sz w:val="20"/>
          <w:szCs w:val="20"/>
        </w:rPr>
        <w:t>APSTIPRINĀTS</w:t>
      </w:r>
    </w:p>
    <w:p w:rsidR="000B3A5E" w:rsidRPr="00314B7F" w:rsidRDefault="000B3A5E" w:rsidP="000B3A5E">
      <w:pPr>
        <w:pStyle w:val="Nosaukums"/>
        <w:ind w:hanging="720"/>
        <w:jc w:val="right"/>
        <w:rPr>
          <w:rFonts w:ascii="Times New Roman" w:hAnsi="Times New Roman" w:cs="Times New Roman"/>
          <w:bCs/>
          <w:sz w:val="20"/>
          <w:szCs w:val="20"/>
        </w:rPr>
      </w:pPr>
      <w:r w:rsidRPr="00314B7F">
        <w:rPr>
          <w:rFonts w:ascii="Times New Roman" w:hAnsi="Times New Roman" w:cs="Times New Roman"/>
          <w:bCs/>
          <w:sz w:val="20"/>
          <w:szCs w:val="20"/>
        </w:rPr>
        <w:t xml:space="preserve">ar Rēzeknes novada domes 02.01.2025.  </w:t>
      </w:r>
    </w:p>
    <w:p w:rsidR="000B3A5E" w:rsidRPr="00314B7F" w:rsidRDefault="000B3A5E" w:rsidP="000B3A5E">
      <w:pPr>
        <w:pStyle w:val="Nosaukums"/>
        <w:jc w:val="right"/>
        <w:rPr>
          <w:rFonts w:ascii="Times New Roman" w:hAnsi="Times New Roman" w:cs="Times New Roman"/>
          <w:bCs/>
          <w:sz w:val="20"/>
          <w:szCs w:val="20"/>
        </w:rPr>
      </w:pPr>
      <w:r w:rsidRPr="00314B7F">
        <w:rPr>
          <w:rFonts w:ascii="Times New Roman" w:hAnsi="Times New Roman" w:cs="Times New Roman"/>
          <w:bCs/>
          <w:sz w:val="20"/>
          <w:szCs w:val="20"/>
        </w:rPr>
        <w:t>lēmumu (prot. Nr.2024/DS-1, 4.§)</w:t>
      </w:r>
    </w:p>
    <w:p w:rsidR="00314B7F" w:rsidRPr="00314B7F" w:rsidRDefault="00314B7F" w:rsidP="00314B7F">
      <w:pPr>
        <w:ind w:right="44"/>
        <w:jc w:val="right"/>
        <w:rPr>
          <w:rFonts w:ascii="Times New Roman" w:hAnsi="Times New Roman" w:cs="Times New Roman"/>
          <w:sz w:val="20"/>
          <w:szCs w:val="20"/>
        </w:rPr>
      </w:pPr>
    </w:p>
    <w:p w:rsidR="00314B7F" w:rsidRPr="00314B7F" w:rsidRDefault="00314B7F" w:rsidP="00314B7F">
      <w:pPr>
        <w:spacing w:after="0"/>
        <w:ind w:right="45"/>
        <w:jc w:val="right"/>
        <w:rPr>
          <w:rFonts w:ascii="Times New Roman" w:hAnsi="Times New Roman" w:cs="Times New Roman"/>
          <w:sz w:val="20"/>
          <w:szCs w:val="20"/>
        </w:rPr>
      </w:pPr>
      <w:r w:rsidRPr="00314B7F">
        <w:rPr>
          <w:rFonts w:ascii="Times New Roman" w:hAnsi="Times New Roman" w:cs="Times New Roman"/>
          <w:sz w:val="20"/>
          <w:szCs w:val="20"/>
        </w:rPr>
        <w:t>ar grozījumiem</w:t>
      </w:r>
    </w:p>
    <w:p w:rsidR="00314B7F" w:rsidRPr="00314B7F" w:rsidRDefault="00314B7F" w:rsidP="00314B7F">
      <w:pPr>
        <w:spacing w:after="0"/>
        <w:ind w:right="45"/>
        <w:jc w:val="right"/>
        <w:rPr>
          <w:rFonts w:ascii="Times New Roman" w:hAnsi="Times New Roman" w:cs="Times New Roman"/>
          <w:sz w:val="20"/>
          <w:szCs w:val="20"/>
        </w:rPr>
      </w:pPr>
      <w:r w:rsidRPr="00314B7F">
        <w:rPr>
          <w:rFonts w:ascii="Times New Roman" w:hAnsi="Times New Roman" w:cs="Times New Roman"/>
          <w:sz w:val="20"/>
          <w:szCs w:val="20"/>
        </w:rPr>
        <w:t xml:space="preserve">                                                                                                               Rēzeknes novada</w:t>
      </w:r>
      <w:r>
        <w:rPr>
          <w:rFonts w:ascii="Times New Roman" w:hAnsi="Times New Roman" w:cs="Times New Roman"/>
          <w:sz w:val="20"/>
          <w:szCs w:val="20"/>
        </w:rPr>
        <w:t xml:space="preserve"> </w:t>
      </w:r>
      <w:r w:rsidRPr="00314B7F">
        <w:rPr>
          <w:rFonts w:ascii="Times New Roman" w:hAnsi="Times New Roman" w:cs="Times New Roman"/>
          <w:sz w:val="20"/>
          <w:szCs w:val="20"/>
        </w:rPr>
        <w:t>domes</w:t>
      </w:r>
    </w:p>
    <w:p w:rsidR="00314B7F" w:rsidRPr="00314B7F" w:rsidRDefault="00314B7F" w:rsidP="00314B7F">
      <w:pPr>
        <w:spacing w:after="0"/>
        <w:ind w:right="45"/>
        <w:jc w:val="right"/>
        <w:rPr>
          <w:rFonts w:ascii="Times New Roman" w:hAnsi="Times New Roman" w:cs="Times New Roman"/>
          <w:sz w:val="20"/>
          <w:szCs w:val="20"/>
        </w:rPr>
      </w:pPr>
      <w:r w:rsidRPr="00314B7F">
        <w:rPr>
          <w:rFonts w:ascii="Times New Roman" w:hAnsi="Times New Roman" w:cs="Times New Roman"/>
          <w:sz w:val="20"/>
          <w:szCs w:val="20"/>
        </w:rPr>
        <w:t>20</w:t>
      </w:r>
      <w:r>
        <w:rPr>
          <w:rFonts w:ascii="Times New Roman" w:hAnsi="Times New Roman" w:cs="Times New Roman"/>
          <w:sz w:val="20"/>
          <w:szCs w:val="20"/>
        </w:rPr>
        <w:t>25</w:t>
      </w:r>
      <w:r w:rsidRPr="00314B7F">
        <w:rPr>
          <w:rFonts w:ascii="Times New Roman" w:hAnsi="Times New Roman" w:cs="Times New Roman"/>
          <w:sz w:val="20"/>
          <w:szCs w:val="20"/>
        </w:rPr>
        <w:t xml:space="preserve">.gada </w:t>
      </w:r>
      <w:r>
        <w:rPr>
          <w:rFonts w:ascii="Times New Roman" w:hAnsi="Times New Roman" w:cs="Times New Roman"/>
          <w:sz w:val="20"/>
          <w:szCs w:val="20"/>
        </w:rPr>
        <w:t>19</w:t>
      </w:r>
      <w:r w:rsidRPr="00314B7F">
        <w:rPr>
          <w:rFonts w:ascii="Times New Roman" w:hAnsi="Times New Roman" w:cs="Times New Roman"/>
          <w:sz w:val="20"/>
          <w:szCs w:val="20"/>
        </w:rPr>
        <w:t>.</w:t>
      </w:r>
      <w:r>
        <w:rPr>
          <w:rFonts w:ascii="Times New Roman" w:hAnsi="Times New Roman" w:cs="Times New Roman"/>
          <w:sz w:val="20"/>
          <w:szCs w:val="20"/>
        </w:rPr>
        <w:t>jūnija</w:t>
      </w:r>
      <w:r w:rsidRPr="00314B7F">
        <w:rPr>
          <w:rFonts w:ascii="Times New Roman" w:hAnsi="Times New Roman" w:cs="Times New Roman"/>
          <w:sz w:val="20"/>
          <w:szCs w:val="20"/>
        </w:rPr>
        <w:t xml:space="preserve"> sēdē                                                                                                                 </w:t>
      </w:r>
    </w:p>
    <w:p w:rsidR="00314B7F" w:rsidRPr="00314B7F" w:rsidRDefault="00314B7F" w:rsidP="00314B7F">
      <w:pPr>
        <w:spacing w:after="0"/>
        <w:ind w:right="45"/>
        <w:jc w:val="right"/>
        <w:rPr>
          <w:rFonts w:ascii="Times New Roman" w:hAnsi="Times New Roman" w:cs="Times New Roman"/>
          <w:sz w:val="20"/>
          <w:szCs w:val="20"/>
        </w:rPr>
      </w:pPr>
      <w:r w:rsidRPr="00314B7F">
        <w:rPr>
          <w:rFonts w:ascii="Times New Roman" w:hAnsi="Times New Roman" w:cs="Times New Roman"/>
          <w:sz w:val="20"/>
          <w:szCs w:val="20"/>
        </w:rPr>
        <w:t xml:space="preserve">      </w:t>
      </w:r>
      <w:r w:rsidRPr="00314B7F">
        <w:rPr>
          <w:rFonts w:ascii="Times New Roman" w:hAnsi="Times New Roman" w:cs="Times New Roman"/>
          <w:sz w:val="20"/>
          <w:szCs w:val="20"/>
        </w:rPr>
        <w:tab/>
        <w:t xml:space="preserve">                   (</w:t>
      </w:r>
      <w:r>
        <w:rPr>
          <w:rFonts w:ascii="Times New Roman" w:hAnsi="Times New Roman" w:cs="Times New Roman"/>
          <w:sz w:val="20"/>
          <w:szCs w:val="20"/>
        </w:rPr>
        <w:t>lēmums Nr.611 (</w:t>
      </w:r>
      <w:r w:rsidRPr="00314B7F">
        <w:rPr>
          <w:rFonts w:ascii="Times New Roman" w:hAnsi="Times New Roman" w:cs="Times New Roman"/>
          <w:sz w:val="20"/>
          <w:szCs w:val="20"/>
        </w:rPr>
        <w:t>protokols Nr.</w:t>
      </w:r>
      <w:r>
        <w:rPr>
          <w:rFonts w:ascii="Times New Roman" w:hAnsi="Times New Roman" w:cs="Times New Roman"/>
          <w:sz w:val="20"/>
          <w:szCs w:val="20"/>
        </w:rPr>
        <w:t>2025/DS-13</w:t>
      </w:r>
      <w:r w:rsidRPr="00314B7F">
        <w:rPr>
          <w:rFonts w:ascii="Times New Roman" w:hAnsi="Times New Roman" w:cs="Times New Roman"/>
          <w:sz w:val="20"/>
          <w:szCs w:val="20"/>
        </w:rPr>
        <w:t xml:space="preserve">, </w:t>
      </w:r>
      <w:r>
        <w:rPr>
          <w:rFonts w:ascii="Times New Roman" w:hAnsi="Times New Roman" w:cs="Times New Roman"/>
          <w:bCs/>
          <w:sz w:val="20"/>
          <w:szCs w:val="20"/>
        </w:rPr>
        <w:t>7</w:t>
      </w:r>
      <w:r w:rsidRPr="00314B7F">
        <w:rPr>
          <w:rFonts w:ascii="Times New Roman" w:hAnsi="Times New Roman" w:cs="Times New Roman"/>
          <w:b/>
          <w:bCs/>
          <w:sz w:val="20"/>
          <w:szCs w:val="20"/>
        </w:rPr>
        <w:t>.</w:t>
      </w:r>
      <w:r w:rsidRPr="00314B7F">
        <w:rPr>
          <w:rFonts w:ascii="Times New Roman" w:hAnsi="Times New Roman" w:cs="Times New Roman"/>
          <w:bCs/>
          <w:sz w:val="20"/>
          <w:szCs w:val="20"/>
        </w:rPr>
        <w:t>§</w:t>
      </w:r>
      <w:r w:rsidRPr="00314B7F">
        <w:rPr>
          <w:rFonts w:ascii="Times New Roman" w:hAnsi="Times New Roman" w:cs="Times New Roman"/>
          <w:sz w:val="20"/>
          <w:szCs w:val="20"/>
        </w:rPr>
        <w:t>)</w:t>
      </w:r>
    </w:p>
    <w:p w:rsidR="00314B7F" w:rsidRPr="00314B7F" w:rsidRDefault="00314B7F" w:rsidP="00314B7F">
      <w:pPr>
        <w:jc w:val="right"/>
      </w:pPr>
    </w:p>
    <w:p w:rsidR="000B3A5E" w:rsidRPr="00813BFF" w:rsidRDefault="000B3A5E" w:rsidP="000B3A5E">
      <w:pPr>
        <w:pStyle w:val="Nosaukums"/>
        <w:tabs>
          <w:tab w:val="left" w:pos="5472"/>
        </w:tabs>
        <w:ind w:hanging="720"/>
        <w:jc w:val="right"/>
        <w:rPr>
          <w:sz w:val="24"/>
          <w:szCs w:val="24"/>
        </w:rPr>
      </w:pPr>
    </w:p>
    <w:p w:rsidR="000B3A5E" w:rsidRPr="00314B7F" w:rsidRDefault="000B3A5E" w:rsidP="00314B7F">
      <w:pPr>
        <w:pStyle w:val="Nosaukums"/>
        <w:tabs>
          <w:tab w:val="left" w:pos="5472"/>
        </w:tabs>
        <w:ind w:hanging="720"/>
        <w:jc w:val="center"/>
        <w:rPr>
          <w:rFonts w:ascii="Times New Roman" w:hAnsi="Times New Roman" w:cs="Times New Roman"/>
          <w:b/>
          <w:bCs/>
          <w:sz w:val="24"/>
          <w:szCs w:val="24"/>
        </w:rPr>
      </w:pPr>
      <w:r w:rsidRPr="00314B7F">
        <w:rPr>
          <w:rFonts w:ascii="Times New Roman" w:hAnsi="Times New Roman" w:cs="Times New Roman"/>
          <w:b/>
          <w:bCs/>
          <w:sz w:val="24"/>
          <w:szCs w:val="24"/>
        </w:rPr>
        <w:t>Ieteikumi</w:t>
      </w:r>
    </w:p>
    <w:p w:rsidR="000B3A5E" w:rsidRPr="00314B7F" w:rsidRDefault="000B3A5E" w:rsidP="00314B7F">
      <w:pPr>
        <w:pStyle w:val="Nosaukums"/>
        <w:tabs>
          <w:tab w:val="left" w:pos="5472"/>
        </w:tabs>
        <w:ind w:hanging="720"/>
        <w:jc w:val="center"/>
        <w:rPr>
          <w:rFonts w:ascii="Times New Roman" w:hAnsi="Times New Roman" w:cs="Times New Roman"/>
          <w:b/>
          <w:bCs/>
          <w:sz w:val="20"/>
        </w:rPr>
      </w:pPr>
      <w:r w:rsidRPr="00314B7F">
        <w:rPr>
          <w:rFonts w:ascii="Times New Roman" w:hAnsi="Times New Roman" w:cs="Times New Roman"/>
          <w:bCs/>
          <w:sz w:val="20"/>
        </w:rPr>
        <w:t>Rēzeknē</w:t>
      </w:r>
    </w:p>
    <w:p w:rsidR="000B3A5E" w:rsidRPr="00813BFF" w:rsidRDefault="000B3A5E" w:rsidP="000B3A5E">
      <w:pPr>
        <w:rPr>
          <w:rFonts w:ascii="Times New Roman" w:hAnsi="Times New Roman" w:cs="Times New Roman"/>
          <w:bCs/>
        </w:rPr>
      </w:pPr>
      <w:r w:rsidRPr="00813BFF">
        <w:rPr>
          <w:rFonts w:ascii="Times New Roman" w:hAnsi="Times New Roman" w:cs="Times New Roman"/>
          <w:bCs/>
        </w:rPr>
        <w:t>2025.gada 2.janvārī                                                                                                             Nr.1</w:t>
      </w:r>
    </w:p>
    <w:p w:rsidR="000B3A5E" w:rsidRPr="001A6606" w:rsidRDefault="000B3A5E" w:rsidP="000B3A5E">
      <w:pPr>
        <w:jc w:val="center"/>
        <w:rPr>
          <w:rFonts w:ascii="Times New Roman" w:hAnsi="Times New Roman" w:cs="Times New Roman"/>
          <w:b/>
          <w:sz w:val="24"/>
          <w:szCs w:val="24"/>
        </w:rPr>
      </w:pPr>
      <w:r w:rsidRPr="00813BFF">
        <w:rPr>
          <w:rFonts w:ascii="Times New Roman" w:hAnsi="Times New Roman" w:cs="Times New Roman"/>
          <w:b/>
          <w:sz w:val="24"/>
          <w:szCs w:val="24"/>
        </w:rPr>
        <w:t>„Izglītības iestāžu vadītāju un citu pedagogu aizvietošanas kārtība ”</w:t>
      </w:r>
    </w:p>
    <w:p w:rsidR="000B3A5E" w:rsidRPr="00654FEE" w:rsidRDefault="000B3A5E" w:rsidP="000B3A5E">
      <w:pPr>
        <w:spacing w:after="0" w:line="240" w:lineRule="auto"/>
        <w:ind w:firstLine="720"/>
        <w:jc w:val="right"/>
        <w:rPr>
          <w:rFonts w:ascii="Times New Roman" w:hAnsi="Times New Roman" w:cs="Times New Roman"/>
          <w:i/>
          <w:iCs/>
          <w:sz w:val="20"/>
          <w:szCs w:val="20"/>
        </w:rPr>
      </w:pPr>
      <w:r w:rsidRPr="00654FEE">
        <w:rPr>
          <w:rFonts w:ascii="Times New Roman" w:hAnsi="Times New Roman" w:cs="Times New Roman"/>
          <w:i/>
          <w:iCs/>
          <w:sz w:val="20"/>
          <w:szCs w:val="20"/>
        </w:rPr>
        <w:t xml:space="preserve">Izdota saskaņā ar Valsts pārvaldes iekārtas likuma 33.panta otro daļu, </w:t>
      </w:r>
    </w:p>
    <w:p w:rsidR="000B3A5E" w:rsidRPr="00654FEE" w:rsidRDefault="000B3A5E" w:rsidP="000B3A5E">
      <w:pPr>
        <w:spacing w:after="0" w:line="240" w:lineRule="auto"/>
        <w:ind w:firstLine="720"/>
        <w:jc w:val="right"/>
        <w:rPr>
          <w:rFonts w:ascii="Times New Roman" w:hAnsi="Times New Roman" w:cs="Times New Roman"/>
          <w:i/>
          <w:iCs/>
          <w:sz w:val="20"/>
          <w:szCs w:val="20"/>
        </w:rPr>
      </w:pPr>
      <w:r w:rsidRPr="00654FEE">
        <w:rPr>
          <w:rFonts w:ascii="Times New Roman" w:hAnsi="Times New Roman" w:cs="Times New Roman"/>
          <w:i/>
          <w:iCs/>
          <w:sz w:val="20"/>
          <w:szCs w:val="20"/>
        </w:rPr>
        <w:t xml:space="preserve"> 72.panta pirmās daļas 2.punktu, Rēzeknes novada pašvaldības</w:t>
      </w:r>
    </w:p>
    <w:p w:rsidR="000B3A5E" w:rsidRPr="00654FEE" w:rsidRDefault="000B3A5E" w:rsidP="000B3A5E">
      <w:pPr>
        <w:spacing w:after="0" w:line="240" w:lineRule="auto"/>
        <w:ind w:firstLine="720"/>
        <w:jc w:val="right"/>
        <w:rPr>
          <w:rFonts w:ascii="Times New Roman" w:hAnsi="Times New Roman" w:cs="Times New Roman"/>
          <w:i/>
          <w:iCs/>
          <w:sz w:val="20"/>
          <w:szCs w:val="20"/>
        </w:rPr>
      </w:pPr>
      <w:r w:rsidRPr="00654FEE">
        <w:rPr>
          <w:rFonts w:ascii="Times New Roman" w:hAnsi="Times New Roman" w:cs="Times New Roman"/>
          <w:i/>
          <w:iCs/>
          <w:sz w:val="20"/>
          <w:szCs w:val="20"/>
        </w:rPr>
        <w:t xml:space="preserve"> 2023.gada 6.aprīļa noteikumu Nr.7  “Rēzeknes novada pašvaldības </w:t>
      </w:r>
    </w:p>
    <w:p w:rsidR="000B3A5E" w:rsidRDefault="000B3A5E" w:rsidP="000B3A5E">
      <w:pPr>
        <w:spacing w:after="0" w:line="240" w:lineRule="auto"/>
        <w:ind w:firstLine="720"/>
        <w:jc w:val="right"/>
        <w:rPr>
          <w:rFonts w:ascii="Times New Roman" w:hAnsi="Times New Roman" w:cs="Times New Roman"/>
          <w:i/>
          <w:iCs/>
          <w:sz w:val="20"/>
          <w:szCs w:val="20"/>
        </w:rPr>
      </w:pPr>
      <w:r w:rsidRPr="00654FEE">
        <w:rPr>
          <w:rFonts w:ascii="Times New Roman" w:hAnsi="Times New Roman" w:cs="Times New Roman"/>
          <w:i/>
          <w:iCs/>
          <w:sz w:val="20"/>
          <w:szCs w:val="20"/>
        </w:rPr>
        <w:t>darba reglaments” 74.1.apakšpunktu</w:t>
      </w:r>
    </w:p>
    <w:p w:rsidR="000B3A5E" w:rsidRPr="00B82FDE" w:rsidRDefault="000B3A5E" w:rsidP="000B3A5E">
      <w:pPr>
        <w:spacing w:after="0" w:line="240" w:lineRule="auto"/>
        <w:ind w:firstLine="720"/>
        <w:jc w:val="right"/>
        <w:rPr>
          <w:rFonts w:ascii="Times New Roman" w:hAnsi="Times New Roman" w:cs="Times New Roman"/>
          <w:i/>
          <w:iCs/>
          <w:sz w:val="20"/>
          <w:szCs w:val="20"/>
        </w:rPr>
      </w:pPr>
    </w:p>
    <w:p w:rsidR="000B3A5E" w:rsidRPr="00813BFF" w:rsidRDefault="000B3A5E" w:rsidP="000B3A5E">
      <w:pPr>
        <w:jc w:val="center"/>
        <w:rPr>
          <w:rFonts w:ascii="Times New Roman" w:hAnsi="Times New Roman" w:cs="Times New Roman"/>
          <w:b/>
          <w:bCs/>
        </w:rPr>
      </w:pPr>
      <w:r w:rsidRPr="00813BFF">
        <w:rPr>
          <w:rFonts w:ascii="Times New Roman" w:hAnsi="Times New Roman" w:cs="Times New Roman"/>
          <w:b/>
          <w:bCs/>
        </w:rPr>
        <w:t>I Vispārīgie jautājumi</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 xml:space="preserve">Ieteikumi nosaka Rēzeknes novada pašvaldības izglītības iestāžu vadītāju un citu pedagogu </w:t>
      </w:r>
      <w:r w:rsidRPr="00813BFF">
        <w:rPr>
          <w:rFonts w:ascii="Times New Roman" w:hAnsi="Times New Roman" w:cs="Times New Roman"/>
          <w:u w:val="single"/>
        </w:rPr>
        <w:t>ieteicamo</w:t>
      </w:r>
      <w:r w:rsidRPr="00813BFF">
        <w:rPr>
          <w:rFonts w:ascii="Times New Roman" w:hAnsi="Times New Roman" w:cs="Times New Roman"/>
        </w:rPr>
        <w:t xml:space="preserve"> aizvietošanu viņu prombūtnes laikā atvaļinājuma, komandējuma, darbnespējas, kā arī citu iemeslu dēļ (turpmāk – ieteikumi).</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Ieteikumu mērķis ir nodrošināt vienotu kārtību izglītības iestādes darba nepārtrauktībai.</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Ievērojot sapratīgu un racionālu finanšu līdzekļu izlietošanas principu, izglītības iestādes vadītājam ir tiesības noteikt aizvietošanu ar papildus finanšu līdzekļu piešķiršanu. Šādā gadījumā izglītības iestādes vadītājs izvērtē aizvietošanas rezultātā veicamo kopējo darbinieka darba pienākumu apjomu, atbildību, sarežģītību, darba intensitāti un citus aspektus, kas liecina par īpaši paaugstinātu darba slodzi darbiniekam aizvietošanas periodā, kas pēc būtības pārsniedz darbinieka paša ikdienas tiešos darba pienākumus.</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 xml:space="preserve">Dažu mācību stundu aizvietošana, pedagogiem savstarpēji mainoties un nodrošinot mācību procesa norisi izglītības iestādē, ir nosakāma bez papildu samaksas, ja šāda aizvietošana pēc būtības īpaši neietekmē pedagoga ikdienas tiešos darba pienākumus.  </w:t>
      </w:r>
    </w:p>
    <w:p w:rsidR="000B3A5E" w:rsidRPr="00813BFF" w:rsidRDefault="000B3A5E" w:rsidP="000B3A5E">
      <w:pPr>
        <w:jc w:val="center"/>
        <w:rPr>
          <w:rFonts w:ascii="Times New Roman" w:hAnsi="Times New Roman" w:cs="Times New Roman"/>
          <w:b/>
          <w:bCs/>
        </w:rPr>
      </w:pPr>
      <w:r w:rsidRPr="00813BFF">
        <w:rPr>
          <w:rFonts w:ascii="Times New Roman" w:hAnsi="Times New Roman" w:cs="Times New Roman"/>
          <w:b/>
          <w:bCs/>
        </w:rPr>
        <w:t>II Izglītības iestādes vadītāja aizvietošana</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 xml:space="preserve">Izglītības iestādes vadītāja aizvietošanu ar rīkojumu apstiprina dibinātājs. Izglītības iestādes vadītājs savlaicīgi </w:t>
      </w:r>
      <w:proofErr w:type="spellStart"/>
      <w:r w:rsidRPr="00813BFF">
        <w:rPr>
          <w:rFonts w:ascii="Times New Roman" w:hAnsi="Times New Roman" w:cs="Times New Roman"/>
        </w:rPr>
        <w:t>rakstveidā</w:t>
      </w:r>
      <w:proofErr w:type="spellEnd"/>
      <w:r w:rsidRPr="00813BFF">
        <w:rPr>
          <w:rFonts w:ascii="Times New Roman" w:hAnsi="Times New Roman" w:cs="Times New Roman"/>
        </w:rPr>
        <w:t xml:space="preserve"> paziņo dibinātajam par paredzamo prombūtni. </w:t>
      </w:r>
      <w:r w:rsidRPr="00813BFF">
        <w:rPr>
          <w:rFonts w:ascii="Times New Roman" w:hAnsi="Times New Roman" w:cs="Times New Roman"/>
        </w:rPr>
        <w:lastRenderedPageBreak/>
        <w:t>Neparedzētas prombūtnes gadījumā izglītības iestādes vadītājs paziņo dibinātājam nekavējoties, ievērojot darbā kārtības noteikumos noteikto termiņu.</w:t>
      </w:r>
      <w:r>
        <w:rPr>
          <w:rFonts w:ascii="Times New Roman" w:hAnsi="Times New Roman" w:cs="Times New Roman"/>
        </w:rPr>
        <w:t xml:space="preserve"> Aizvietošanu vienlaicīgi drīkst veikt tikai viena persona.</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Skolas direktoru aizvieto direktora vietnieks izglītības jomā. Ja nevar nodrošināt, ka skolas direktoru prombūtnes laikā aizvieto skolas direktora vietnieks, tad aizvietošanu nodrošina izglītības iestādes darbinieks, kurš ir kompetents izglītības iestādes darbībā un ieņem pedagoga amatu, un var uzņemties atbildību par izglītības procesa norisi, izglītojamo drošību un citu skolas direktoram normatīvajos aktos noteikto pienākumu ievērošanu un izpildi vai citas skolas direktors.</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Izglītības iestādes vadītāja atvaļinājuma laikā vasaras periodā aizvietošan</w:t>
      </w:r>
      <w:r>
        <w:rPr>
          <w:rFonts w:ascii="Times New Roman" w:hAnsi="Times New Roman" w:cs="Times New Roman"/>
        </w:rPr>
        <w:t>a</w:t>
      </w:r>
      <w:r w:rsidRPr="00813BFF">
        <w:rPr>
          <w:rFonts w:ascii="Times New Roman" w:hAnsi="Times New Roman" w:cs="Times New Roman"/>
        </w:rPr>
        <w:t xml:space="preserve"> </w:t>
      </w:r>
      <w:r>
        <w:rPr>
          <w:rFonts w:ascii="Times New Roman" w:hAnsi="Times New Roman" w:cs="Times New Roman"/>
        </w:rPr>
        <w:t>notiek</w:t>
      </w:r>
      <w:r w:rsidRPr="00813BFF">
        <w:rPr>
          <w:rFonts w:ascii="Times New Roman" w:hAnsi="Times New Roman" w:cs="Times New Roman"/>
        </w:rPr>
        <w:t xml:space="preserve"> sekojoši:</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Ja vadītājam ir divi vai vairāk vietnieki, tad vadītāja un viņa vietnieku atvaļinājumi jāsaplāno tā, lai vadītāju varētu aizvietot kāds</w:t>
      </w:r>
      <w:r>
        <w:rPr>
          <w:rFonts w:ascii="Times New Roman" w:hAnsi="Times New Roman" w:cs="Times New Roman"/>
        </w:rPr>
        <w:t>(i)</w:t>
      </w:r>
      <w:r w:rsidRPr="00813BFF">
        <w:rPr>
          <w:rFonts w:ascii="Times New Roman" w:hAnsi="Times New Roman" w:cs="Times New Roman"/>
        </w:rPr>
        <w:t xml:space="preserve"> no vietniekiem;</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Ja vadītājam ir tikai viens vietnieks, tad abu</w:t>
      </w:r>
      <w:r>
        <w:rPr>
          <w:rFonts w:ascii="Times New Roman" w:hAnsi="Times New Roman" w:cs="Times New Roman"/>
        </w:rPr>
        <w:t xml:space="preserve"> amatpersonu</w:t>
      </w:r>
      <w:r w:rsidRPr="00813BFF">
        <w:rPr>
          <w:rFonts w:ascii="Times New Roman" w:hAnsi="Times New Roman" w:cs="Times New Roman"/>
        </w:rPr>
        <w:t xml:space="preserve"> atvaļinājumi jāsaplāno tā, lai vadītāju vietnieks varētu aizvietot maksimāli, atlikušajā laikā vadītāja aizvietošanu veic kāds no citiem pedagogiem atbilstoši </w:t>
      </w:r>
      <w:r>
        <w:rPr>
          <w:rFonts w:ascii="Times New Roman" w:hAnsi="Times New Roman" w:cs="Times New Roman"/>
        </w:rPr>
        <w:t>ieteikumu</w:t>
      </w:r>
      <w:r w:rsidRPr="00813BFF">
        <w:rPr>
          <w:rFonts w:ascii="Times New Roman" w:hAnsi="Times New Roman" w:cs="Times New Roman"/>
        </w:rPr>
        <w:t xml:space="preserve"> </w:t>
      </w:r>
      <w:r>
        <w:rPr>
          <w:rFonts w:ascii="Times New Roman" w:hAnsi="Times New Roman" w:cs="Times New Roman"/>
        </w:rPr>
        <w:t>6</w:t>
      </w:r>
      <w:r w:rsidRPr="00813BFF">
        <w:rPr>
          <w:rFonts w:ascii="Times New Roman" w:hAnsi="Times New Roman" w:cs="Times New Roman"/>
        </w:rPr>
        <w:t>.punkta noteiktajam.</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Pirmsskolas izglītības iestādes vadītāju aizvieto citas pirmsskolas izglītības iestādes vadītājs vai izglītības iestādes metodiķis</w:t>
      </w:r>
      <w:r w:rsidR="00314B7F">
        <w:rPr>
          <w:rFonts w:ascii="Times New Roman" w:hAnsi="Times New Roman" w:cs="Times New Roman"/>
        </w:rPr>
        <w:t>, vai izglītības iestādes pirmsskolas izglītības skolotājs</w:t>
      </w:r>
      <w:r w:rsidRPr="00813BFF">
        <w:rPr>
          <w:rFonts w:ascii="Times New Roman" w:hAnsi="Times New Roman" w:cs="Times New Roman"/>
        </w:rPr>
        <w:t>. Vasaras atvaļinājumu laikā (jūnija pirmā pilnā nedēļa – augusta pēdējā pilnā nedēļa) pirmsskolas izglītības iestāžu vadītāju aizvietošana notiek,  savstarpēji plānojot atvaļinājumus, sekojošu izglītības iestāžu grupu iedalījumā:</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Maltas grupa: Maltas PII “Dzīpariņš”, Silmalas PII, Ozolaines PII “Jāņtārpiņš”, Kaunatas PII “Zvaniņš”, Griškānu PII “Sprīdītis”, Nautrēnu PII “Vālodzīte”;</w:t>
      </w:r>
    </w:p>
    <w:p w:rsidR="000B3A5E"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 xml:space="preserve">Viļānu grupa: Viļānu pilsētas PII, Viļānu pagasta PII “Bitīte”, Uļjanovas PII “Skudriņa”, Gaigalavas PII, Dricānu PII. </w:t>
      </w:r>
    </w:p>
    <w:p w:rsidR="00314B7F" w:rsidRPr="00314B7F" w:rsidRDefault="00314B7F" w:rsidP="00314B7F">
      <w:pPr>
        <w:ind w:right="-2"/>
        <w:jc w:val="both"/>
        <w:rPr>
          <w:rFonts w:ascii="Times New Roman" w:hAnsi="Times New Roman" w:cs="Times New Roman"/>
          <w:i/>
          <w:color w:val="0070C0"/>
        </w:rPr>
      </w:pPr>
      <w:r w:rsidRPr="00314B7F">
        <w:rPr>
          <w:rFonts w:ascii="Times New Roman" w:hAnsi="Times New Roman" w:cs="Times New Roman"/>
          <w:i/>
          <w:color w:val="0070C0"/>
        </w:rPr>
        <w:t>(ar grozījumiem, kas izdarīti ar Rēzeknes novada domes 20</w:t>
      </w:r>
      <w:r>
        <w:rPr>
          <w:rFonts w:ascii="Times New Roman" w:hAnsi="Times New Roman" w:cs="Times New Roman"/>
          <w:i/>
          <w:color w:val="0070C0"/>
        </w:rPr>
        <w:t>25</w:t>
      </w:r>
      <w:r w:rsidRPr="00314B7F">
        <w:rPr>
          <w:rFonts w:ascii="Times New Roman" w:hAnsi="Times New Roman" w:cs="Times New Roman"/>
          <w:i/>
          <w:color w:val="0070C0"/>
        </w:rPr>
        <w:t xml:space="preserve">.gada </w:t>
      </w:r>
      <w:r>
        <w:rPr>
          <w:rFonts w:ascii="Times New Roman" w:hAnsi="Times New Roman" w:cs="Times New Roman"/>
          <w:i/>
          <w:color w:val="0070C0"/>
        </w:rPr>
        <w:t>19</w:t>
      </w:r>
      <w:r w:rsidRPr="00314B7F">
        <w:rPr>
          <w:rFonts w:ascii="Times New Roman" w:hAnsi="Times New Roman" w:cs="Times New Roman"/>
          <w:i/>
          <w:color w:val="0070C0"/>
        </w:rPr>
        <w:t xml:space="preserve">.jūnija lēmumu „Par </w:t>
      </w:r>
      <w:r>
        <w:rPr>
          <w:rFonts w:ascii="Times New Roman" w:hAnsi="Times New Roman" w:cs="Times New Roman"/>
          <w:i/>
          <w:color w:val="0070C0"/>
        </w:rPr>
        <w:t>G</w:t>
      </w:r>
      <w:r w:rsidRPr="00314B7F">
        <w:rPr>
          <w:rFonts w:ascii="Times New Roman" w:hAnsi="Times New Roman" w:cs="Times New Roman"/>
          <w:i/>
          <w:color w:val="0070C0"/>
        </w:rPr>
        <w:t>rozījumiem Rēzeknes novada pašvaldības 20</w:t>
      </w:r>
      <w:r>
        <w:rPr>
          <w:rFonts w:ascii="Times New Roman" w:hAnsi="Times New Roman" w:cs="Times New Roman"/>
          <w:i/>
          <w:color w:val="0070C0"/>
        </w:rPr>
        <w:t>25</w:t>
      </w:r>
      <w:r w:rsidRPr="00314B7F">
        <w:rPr>
          <w:rFonts w:ascii="Times New Roman" w:hAnsi="Times New Roman" w:cs="Times New Roman"/>
          <w:i/>
          <w:color w:val="0070C0"/>
        </w:rPr>
        <w:t xml:space="preserve">.gada </w:t>
      </w:r>
      <w:r>
        <w:rPr>
          <w:rFonts w:ascii="Times New Roman" w:hAnsi="Times New Roman" w:cs="Times New Roman"/>
          <w:i/>
          <w:color w:val="0070C0"/>
        </w:rPr>
        <w:t>2.janvāra</w:t>
      </w:r>
      <w:r w:rsidRPr="00314B7F">
        <w:rPr>
          <w:rFonts w:ascii="Times New Roman" w:hAnsi="Times New Roman" w:cs="Times New Roman"/>
          <w:i/>
          <w:color w:val="0070C0"/>
        </w:rPr>
        <w:t xml:space="preserve"> </w:t>
      </w:r>
      <w:r>
        <w:rPr>
          <w:rFonts w:ascii="Times New Roman" w:hAnsi="Times New Roman" w:cs="Times New Roman"/>
          <w:i/>
          <w:color w:val="0070C0"/>
        </w:rPr>
        <w:t>ie</w:t>
      </w:r>
      <w:r w:rsidRPr="00314B7F">
        <w:rPr>
          <w:rFonts w:ascii="Times New Roman" w:hAnsi="Times New Roman" w:cs="Times New Roman"/>
          <w:i/>
          <w:color w:val="0070C0"/>
        </w:rPr>
        <w:t>teikumos Nr.</w:t>
      </w:r>
      <w:r>
        <w:rPr>
          <w:rFonts w:ascii="Times New Roman" w:hAnsi="Times New Roman" w:cs="Times New Roman"/>
          <w:i/>
          <w:color w:val="0070C0"/>
        </w:rPr>
        <w:t>1</w:t>
      </w:r>
      <w:r w:rsidRPr="00314B7F">
        <w:rPr>
          <w:rFonts w:ascii="Times New Roman" w:hAnsi="Times New Roman" w:cs="Times New Roman"/>
          <w:i/>
          <w:color w:val="0070C0"/>
        </w:rPr>
        <w:t xml:space="preserve"> „</w:t>
      </w:r>
      <w:r>
        <w:rPr>
          <w:rFonts w:ascii="Times New Roman" w:hAnsi="Times New Roman" w:cs="Times New Roman"/>
          <w:i/>
          <w:color w:val="0070C0"/>
        </w:rPr>
        <w:t>Izglītības iestāžu vadītāju un citu pedagogu aizvietošanas kārtība</w:t>
      </w:r>
      <w:r w:rsidRPr="00314B7F">
        <w:rPr>
          <w:rFonts w:ascii="Times New Roman" w:hAnsi="Times New Roman" w:cs="Times New Roman"/>
          <w:i/>
          <w:color w:val="0070C0"/>
        </w:rPr>
        <w:t>”, kas stājas spēkā 20</w:t>
      </w:r>
      <w:r>
        <w:rPr>
          <w:rFonts w:ascii="Times New Roman" w:hAnsi="Times New Roman" w:cs="Times New Roman"/>
          <w:i/>
          <w:color w:val="0070C0"/>
        </w:rPr>
        <w:t>25</w:t>
      </w:r>
      <w:r w:rsidRPr="00314B7F">
        <w:rPr>
          <w:rFonts w:ascii="Times New Roman" w:hAnsi="Times New Roman" w:cs="Times New Roman"/>
          <w:i/>
          <w:color w:val="0070C0"/>
        </w:rPr>
        <w:t>.gada 20.jūnijā)</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 xml:space="preserve">Izglītības iestādes vadītāja aizvietotājam ir aizliegts pieņemt lēmumus par izglītības iestādes struktūras izmaiņām, budžeta līdzekļu izlietošanu (izņemot izglītības iestādes pakalpojumus) par summu lielāku par EUR 700 mēnesī, par personāla sastāva izmaiņām un grozījumu izdarīšanu izglītības iestādes darbības stratēģiskajos dokumentos. Minētais nosacījums neattiecas uz gadījumiem, kas </w:t>
      </w:r>
      <w:proofErr w:type="spellStart"/>
      <w:r w:rsidRPr="00813BFF">
        <w:rPr>
          <w:rFonts w:ascii="Times New Roman" w:hAnsi="Times New Roman" w:cs="Times New Roman"/>
        </w:rPr>
        <w:t>rakstveidā</w:t>
      </w:r>
      <w:proofErr w:type="spellEnd"/>
      <w:r w:rsidRPr="00813BFF">
        <w:rPr>
          <w:rFonts w:ascii="Times New Roman" w:hAnsi="Times New Roman" w:cs="Times New Roman"/>
        </w:rPr>
        <w:t xml:space="preserve"> saskaņoti ar izglītības iestādes dibinātāju.</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Piemaksa par aizvietošanu nosakāma</w:t>
      </w:r>
      <w:r>
        <w:rPr>
          <w:rFonts w:ascii="Times New Roman" w:hAnsi="Times New Roman" w:cs="Times New Roman"/>
        </w:rPr>
        <w:t xml:space="preserve"> sekojoši</w:t>
      </w:r>
      <w:r w:rsidRPr="00813BFF">
        <w:rPr>
          <w:rFonts w:ascii="Times New Roman" w:hAnsi="Times New Roman" w:cs="Times New Roman"/>
        </w:rPr>
        <w:t>:</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 xml:space="preserve">Ja aizvietošanu skolās veic direktora vietnieks un aizvietošana nepārtraukti ilgst līdz </w:t>
      </w:r>
      <w:r>
        <w:rPr>
          <w:rFonts w:ascii="Times New Roman" w:hAnsi="Times New Roman" w:cs="Times New Roman"/>
        </w:rPr>
        <w:t>divām kalendārajām nedēļām</w:t>
      </w:r>
      <w:r w:rsidRPr="00813BFF">
        <w:rPr>
          <w:rFonts w:ascii="Times New Roman" w:hAnsi="Times New Roman" w:cs="Times New Roman"/>
        </w:rPr>
        <w:t>, piemaksa netiek veikta;</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 xml:space="preserve">Ja aizvietošanu skolās veic direktora vietnieks un aizvietošana nepārtraukti ilgst vairāk nekā </w:t>
      </w:r>
      <w:r>
        <w:rPr>
          <w:rFonts w:ascii="Times New Roman" w:hAnsi="Times New Roman" w:cs="Times New Roman"/>
        </w:rPr>
        <w:t>divas kalendārās nedēļas</w:t>
      </w:r>
      <w:r w:rsidRPr="00813BFF">
        <w:rPr>
          <w:rFonts w:ascii="Times New Roman" w:hAnsi="Times New Roman" w:cs="Times New Roman"/>
        </w:rPr>
        <w:t>, vai aizvietošanu skolās veic cits pedagogs, vai pirmsskolas izglītības iestādes vadītājs aizvieto citu(</w:t>
      </w:r>
      <w:proofErr w:type="spellStart"/>
      <w:r w:rsidRPr="00813BFF">
        <w:rPr>
          <w:rFonts w:ascii="Times New Roman" w:hAnsi="Times New Roman" w:cs="Times New Roman"/>
        </w:rPr>
        <w:t>us</w:t>
      </w:r>
      <w:proofErr w:type="spellEnd"/>
      <w:r w:rsidRPr="00813BFF">
        <w:rPr>
          <w:rFonts w:ascii="Times New Roman" w:hAnsi="Times New Roman" w:cs="Times New Roman"/>
        </w:rPr>
        <w:t>) pirmsskolas izglītības iestādes vadītāju(</w:t>
      </w:r>
      <w:proofErr w:type="spellStart"/>
      <w:r w:rsidRPr="00813BFF">
        <w:rPr>
          <w:rFonts w:ascii="Times New Roman" w:hAnsi="Times New Roman" w:cs="Times New Roman"/>
        </w:rPr>
        <w:t>us</w:t>
      </w:r>
      <w:proofErr w:type="spellEnd"/>
      <w:r w:rsidRPr="00813BFF">
        <w:rPr>
          <w:rFonts w:ascii="Times New Roman" w:hAnsi="Times New Roman" w:cs="Times New Roman"/>
        </w:rPr>
        <w:t>), piemaksa tiek noteikta sekojoši:</w:t>
      </w:r>
    </w:p>
    <w:p w:rsidR="000B3A5E" w:rsidRPr="00813BFF" w:rsidRDefault="000B3A5E" w:rsidP="000B3A5E">
      <w:pPr>
        <w:pStyle w:val="Sarakstarindkopa"/>
        <w:numPr>
          <w:ilvl w:val="2"/>
          <w:numId w:val="1"/>
        </w:numPr>
        <w:jc w:val="both"/>
        <w:rPr>
          <w:rFonts w:ascii="Times New Roman" w:hAnsi="Times New Roman" w:cs="Times New Roman"/>
        </w:rPr>
      </w:pPr>
      <w:r>
        <w:rPr>
          <w:rFonts w:ascii="Times New Roman" w:hAnsi="Times New Roman" w:cs="Times New Roman"/>
        </w:rPr>
        <w:t xml:space="preserve">līdz </w:t>
      </w:r>
      <w:r w:rsidRPr="00813BFF">
        <w:rPr>
          <w:rFonts w:ascii="Times New Roman" w:hAnsi="Times New Roman" w:cs="Times New Roman"/>
        </w:rPr>
        <w:t>30% procentu apmērā no aizvietotāja mēnešalgas – ja izglītības iestādē notiek mācību process;</w:t>
      </w:r>
    </w:p>
    <w:p w:rsidR="000B3A5E" w:rsidRPr="00813BFF" w:rsidRDefault="000B3A5E" w:rsidP="000B3A5E">
      <w:pPr>
        <w:pStyle w:val="Sarakstarindkopa"/>
        <w:numPr>
          <w:ilvl w:val="2"/>
          <w:numId w:val="1"/>
        </w:numPr>
        <w:jc w:val="both"/>
        <w:rPr>
          <w:rFonts w:ascii="Times New Roman" w:hAnsi="Times New Roman" w:cs="Times New Roman"/>
        </w:rPr>
      </w:pPr>
      <w:r>
        <w:rPr>
          <w:rFonts w:ascii="Times New Roman" w:hAnsi="Times New Roman" w:cs="Times New Roman"/>
        </w:rPr>
        <w:t xml:space="preserve">līdz </w:t>
      </w:r>
      <w:r w:rsidRPr="00813BFF">
        <w:rPr>
          <w:rFonts w:ascii="Times New Roman" w:hAnsi="Times New Roman" w:cs="Times New Roman"/>
        </w:rPr>
        <w:t xml:space="preserve">20% procentu apmērā no aizvietotāja mēnešalgas – ja izglītības iestādē notiek mācību process (tādam </w:t>
      </w:r>
      <w:r>
        <w:rPr>
          <w:rFonts w:ascii="Times New Roman" w:hAnsi="Times New Roman" w:cs="Times New Roman"/>
        </w:rPr>
        <w:t xml:space="preserve">pirmsskolas izglītības iestādes </w:t>
      </w:r>
      <w:r w:rsidRPr="00813BFF">
        <w:rPr>
          <w:rFonts w:ascii="Times New Roman" w:hAnsi="Times New Roman" w:cs="Times New Roman"/>
        </w:rPr>
        <w:t>vadītājam</w:t>
      </w:r>
      <w:r>
        <w:rPr>
          <w:rFonts w:ascii="Times New Roman" w:hAnsi="Times New Roman" w:cs="Times New Roman"/>
        </w:rPr>
        <w:t xml:space="preserve"> - aizvietotājam</w:t>
      </w:r>
      <w:r w:rsidRPr="00813BFF">
        <w:rPr>
          <w:rFonts w:ascii="Times New Roman" w:hAnsi="Times New Roman" w:cs="Times New Roman"/>
        </w:rPr>
        <w:t>, kuram nosakot algas likmi, tā jau ir palielināta, ievērojot darba sarežģītību);</w:t>
      </w:r>
    </w:p>
    <w:p w:rsidR="000B3A5E" w:rsidRDefault="000B3A5E" w:rsidP="000B3A5E">
      <w:pPr>
        <w:pStyle w:val="Sarakstarindkopa"/>
        <w:numPr>
          <w:ilvl w:val="2"/>
          <w:numId w:val="1"/>
        </w:numPr>
        <w:jc w:val="both"/>
        <w:rPr>
          <w:rFonts w:ascii="Times New Roman" w:hAnsi="Times New Roman" w:cs="Times New Roman"/>
        </w:rPr>
      </w:pPr>
      <w:r>
        <w:rPr>
          <w:rFonts w:ascii="Times New Roman" w:hAnsi="Times New Roman" w:cs="Times New Roman"/>
        </w:rPr>
        <w:t xml:space="preserve">līdz </w:t>
      </w:r>
      <w:r w:rsidRPr="00813BFF">
        <w:rPr>
          <w:rFonts w:ascii="Times New Roman" w:hAnsi="Times New Roman" w:cs="Times New Roman"/>
        </w:rPr>
        <w:t>10% procentu apmērā no aizvietotāja mēnešalgas – ja izglītības iestādē nenotiek mācību process</w:t>
      </w:r>
      <w:r w:rsidR="005543E2">
        <w:rPr>
          <w:rFonts w:ascii="Times New Roman" w:hAnsi="Times New Roman" w:cs="Times New Roman"/>
        </w:rPr>
        <w:t>;</w:t>
      </w:r>
    </w:p>
    <w:p w:rsidR="005543E2" w:rsidRDefault="005543E2" w:rsidP="000B3A5E">
      <w:pPr>
        <w:pStyle w:val="Sarakstarindkopa"/>
        <w:numPr>
          <w:ilvl w:val="2"/>
          <w:numId w:val="1"/>
        </w:numPr>
        <w:jc w:val="both"/>
        <w:rPr>
          <w:rFonts w:ascii="Times New Roman" w:hAnsi="Times New Roman" w:cs="Times New Roman"/>
        </w:rPr>
      </w:pPr>
      <w:r>
        <w:rPr>
          <w:rFonts w:ascii="Times New Roman" w:hAnsi="Times New Roman" w:cs="Times New Roman"/>
        </w:rPr>
        <w:t>piemaksa netiek noteikta, ja aizvietošanu veic iestādes vadītāja vietnieks, bet iestādē šajā laikā nenotiek mācību process.</w:t>
      </w:r>
    </w:p>
    <w:p w:rsidR="005543E2" w:rsidRPr="005543E2" w:rsidRDefault="005543E2" w:rsidP="005543E2">
      <w:pPr>
        <w:ind w:right="-2"/>
        <w:jc w:val="both"/>
        <w:rPr>
          <w:rFonts w:ascii="Times New Roman" w:hAnsi="Times New Roman" w:cs="Times New Roman"/>
          <w:i/>
          <w:color w:val="0070C0"/>
        </w:rPr>
      </w:pPr>
      <w:r w:rsidRPr="005543E2">
        <w:rPr>
          <w:rFonts w:ascii="Times New Roman" w:hAnsi="Times New Roman" w:cs="Times New Roman"/>
          <w:i/>
          <w:color w:val="0070C0"/>
        </w:rPr>
        <w:lastRenderedPageBreak/>
        <w:t>(</w:t>
      </w:r>
      <w:r>
        <w:rPr>
          <w:rFonts w:ascii="Times New Roman" w:hAnsi="Times New Roman" w:cs="Times New Roman"/>
          <w:i/>
          <w:color w:val="0070C0"/>
        </w:rPr>
        <w:t xml:space="preserve">papildināts </w:t>
      </w:r>
      <w:r w:rsidRPr="005543E2">
        <w:rPr>
          <w:rFonts w:ascii="Times New Roman" w:hAnsi="Times New Roman" w:cs="Times New Roman"/>
          <w:i/>
          <w:color w:val="0070C0"/>
        </w:rPr>
        <w:t>ar grozījumiem, kas izdarīti ar Rēzeknes novada domes 2025.gada 19.jūnija lēmumu „Par Grozījumiem Rēzeknes novada pašvaldības 2025.gada 2.janvāra ieteikumos Nr.1 „Izglītības iestāžu vadītāju un citu pedagogu aizvietošanas kārtība”, kas stājas spēkā 2025.gada 20.jūnijā)</w:t>
      </w:r>
    </w:p>
    <w:p w:rsidR="000B3A5E" w:rsidRPr="00813BFF" w:rsidRDefault="000B3A5E" w:rsidP="000B3A5E">
      <w:pPr>
        <w:jc w:val="center"/>
        <w:rPr>
          <w:rFonts w:ascii="Times New Roman" w:hAnsi="Times New Roman" w:cs="Times New Roman"/>
          <w:b/>
          <w:bCs/>
        </w:rPr>
      </w:pPr>
      <w:r w:rsidRPr="00813BFF">
        <w:rPr>
          <w:rFonts w:ascii="Times New Roman" w:hAnsi="Times New Roman" w:cs="Times New Roman"/>
          <w:b/>
          <w:bCs/>
        </w:rPr>
        <w:t>III Izglītības iestādes citu pedagogu aizvietošana</w:t>
      </w:r>
    </w:p>
    <w:p w:rsidR="000B3A5E" w:rsidRPr="00813BFF" w:rsidRDefault="000B3A5E" w:rsidP="000B3A5E">
      <w:pPr>
        <w:pStyle w:val="Sarakstarindkopa"/>
        <w:numPr>
          <w:ilvl w:val="0"/>
          <w:numId w:val="1"/>
        </w:numPr>
        <w:jc w:val="both"/>
        <w:rPr>
          <w:rFonts w:ascii="Times New Roman" w:hAnsi="Times New Roman" w:cs="Times New Roman"/>
        </w:rPr>
      </w:pPr>
      <w:r>
        <w:rPr>
          <w:rFonts w:ascii="Times New Roman" w:hAnsi="Times New Roman" w:cs="Times New Roman"/>
        </w:rPr>
        <w:t>Izglītības iestādes citu pedagogu</w:t>
      </w:r>
      <w:r w:rsidRPr="00813BFF">
        <w:rPr>
          <w:rFonts w:ascii="Times New Roman" w:hAnsi="Times New Roman" w:cs="Times New Roman"/>
        </w:rPr>
        <w:t xml:space="preserve"> aizvietošana pēc iespējas tiek noteikta starp </w:t>
      </w:r>
      <w:r>
        <w:rPr>
          <w:rFonts w:ascii="Times New Roman" w:hAnsi="Times New Roman" w:cs="Times New Roman"/>
        </w:rPr>
        <w:t xml:space="preserve">pedagogiem </w:t>
      </w:r>
      <w:r w:rsidRPr="00813BFF">
        <w:rPr>
          <w:rFonts w:ascii="Times New Roman" w:hAnsi="Times New Roman" w:cs="Times New Roman"/>
        </w:rPr>
        <w:t xml:space="preserve">ar vienādiem vai līdzīgiem amatiem un līdzvērtīgām zināšanām un profesionālajām kompetencēm. </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 xml:space="preserve">Par </w:t>
      </w:r>
      <w:r>
        <w:rPr>
          <w:rFonts w:ascii="Times New Roman" w:hAnsi="Times New Roman" w:cs="Times New Roman"/>
        </w:rPr>
        <w:t>pedagoga</w:t>
      </w:r>
      <w:r w:rsidRPr="00813BFF">
        <w:rPr>
          <w:rFonts w:ascii="Times New Roman" w:hAnsi="Times New Roman" w:cs="Times New Roman"/>
        </w:rPr>
        <w:t xml:space="preserve"> aizvietošanu izglītības iestādes vadītājs izdod rīkojumu, kurā norāda </w:t>
      </w:r>
      <w:r>
        <w:rPr>
          <w:rFonts w:ascii="Times New Roman" w:hAnsi="Times New Roman" w:cs="Times New Roman"/>
        </w:rPr>
        <w:t>pedagogu</w:t>
      </w:r>
      <w:r w:rsidRPr="00813BFF">
        <w:rPr>
          <w:rFonts w:ascii="Times New Roman" w:hAnsi="Times New Roman" w:cs="Times New Roman"/>
        </w:rPr>
        <w:t xml:space="preserve">, kurš ir prombūtnē, </w:t>
      </w:r>
      <w:r>
        <w:rPr>
          <w:rFonts w:ascii="Times New Roman" w:hAnsi="Times New Roman" w:cs="Times New Roman"/>
        </w:rPr>
        <w:t>pedagogu</w:t>
      </w:r>
      <w:r w:rsidRPr="00813BFF">
        <w:rPr>
          <w:rFonts w:ascii="Times New Roman" w:hAnsi="Times New Roman" w:cs="Times New Roman"/>
        </w:rPr>
        <w:t xml:space="preserve">, kurš aizvieto prombūtnē esošo </w:t>
      </w:r>
      <w:r>
        <w:rPr>
          <w:rFonts w:ascii="Times New Roman" w:hAnsi="Times New Roman" w:cs="Times New Roman"/>
        </w:rPr>
        <w:t>pedagogu</w:t>
      </w:r>
      <w:r w:rsidRPr="00813BFF">
        <w:rPr>
          <w:rFonts w:ascii="Times New Roman" w:hAnsi="Times New Roman" w:cs="Times New Roman"/>
        </w:rPr>
        <w:t>, aizvietošanas laiku (ja ir zināms), piemaksu par aizvietošanu (ja tāda paredzēta) un citus nosacījumus pēc nepieciešamības.</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 xml:space="preserve">Skolās direktora vietnieku kā amatpersonu aizvietošanas </w:t>
      </w:r>
      <w:r w:rsidRPr="00071313">
        <w:rPr>
          <w:rFonts w:ascii="Times New Roman" w:hAnsi="Times New Roman" w:cs="Times New Roman"/>
        </w:rPr>
        <w:t>kārtību</w:t>
      </w:r>
      <w:r w:rsidRPr="00813BFF">
        <w:rPr>
          <w:rFonts w:ascii="Times New Roman" w:hAnsi="Times New Roman" w:cs="Times New Roman"/>
        </w:rPr>
        <w:t xml:space="preserve"> apstiprina skolas direktors ar atsevišķu kārtību vai ar rīkojumu. </w:t>
      </w:r>
      <w:r>
        <w:rPr>
          <w:rFonts w:ascii="Times New Roman" w:hAnsi="Times New Roman" w:cs="Times New Roman"/>
        </w:rPr>
        <w:t>Skolās direktora v</w:t>
      </w:r>
      <w:r w:rsidRPr="00813BFF">
        <w:rPr>
          <w:rFonts w:ascii="Times New Roman" w:hAnsi="Times New Roman" w:cs="Times New Roman"/>
        </w:rPr>
        <w:t xml:space="preserve">ietnieka aizvietošana attaisnojama, ja šī vietnieka prombūtnes laikā būtu paredzēta cita </w:t>
      </w:r>
      <w:r>
        <w:rPr>
          <w:rFonts w:ascii="Times New Roman" w:hAnsi="Times New Roman" w:cs="Times New Roman"/>
        </w:rPr>
        <w:t>pedagoga</w:t>
      </w:r>
      <w:r w:rsidRPr="00813BFF">
        <w:rPr>
          <w:rFonts w:ascii="Times New Roman" w:hAnsi="Times New Roman" w:cs="Times New Roman"/>
        </w:rPr>
        <w:t xml:space="preserve"> darba intensitātes paaugstināšanās, pildot aizvietojamā </w:t>
      </w:r>
      <w:r>
        <w:rPr>
          <w:rFonts w:ascii="Times New Roman" w:hAnsi="Times New Roman" w:cs="Times New Roman"/>
        </w:rPr>
        <w:t xml:space="preserve">vietnieka </w:t>
      </w:r>
      <w:r w:rsidRPr="00813BFF">
        <w:rPr>
          <w:rFonts w:ascii="Times New Roman" w:hAnsi="Times New Roman" w:cs="Times New Roman"/>
        </w:rPr>
        <w:t>pienākumus.</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Saskaņā ar Pedagogu darba samaksas noteikumiem samaksai par mācību stundām vai nodarbībām pedagogam, kas ne ilgāk kā</w:t>
      </w:r>
      <w:r>
        <w:rPr>
          <w:rFonts w:ascii="Times New Roman" w:hAnsi="Times New Roman" w:cs="Times New Roman"/>
        </w:rPr>
        <w:t xml:space="preserve"> 1(vienu)</w:t>
      </w:r>
      <w:r w:rsidRPr="00813BFF">
        <w:rPr>
          <w:rFonts w:ascii="Times New Roman" w:hAnsi="Times New Roman" w:cs="Times New Roman"/>
        </w:rPr>
        <w:t xml:space="preserve"> mēnesi aizvietojis </w:t>
      </w:r>
      <w:r>
        <w:rPr>
          <w:rFonts w:ascii="Times New Roman" w:hAnsi="Times New Roman" w:cs="Times New Roman"/>
        </w:rPr>
        <w:t>darbnespējas</w:t>
      </w:r>
      <w:r w:rsidRPr="00813BFF">
        <w:rPr>
          <w:rFonts w:ascii="Times New Roman" w:hAnsi="Times New Roman" w:cs="Times New Roman"/>
        </w:rPr>
        <w:t xml:space="preserve"> vai citu iemeslu dēļ promesošu pedagogu, piemēro stundu atalgojumu. Ja aizvietošana turpinās ilgāk par </w:t>
      </w:r>
      <w:r>
        <w:rPr>
          <w:rFonts w:ascii="Times New Roman" w:hAnsi="Times New Roman" w:cs="Times New Roman"/>
        </w:rPr>
        <w:t xml:space="preserve">1(vienu) </w:t>
      </w:r>
      <w:r w:rsidRPr="00813BFF">
        <w:rPr>
          <w:rFonts w:ascii="Times New Roman" w:hAnsi="Times New Roman" w:cs="Times New Roman"/>
        </w:rPr>
        <w:t>mēnesi, tad atalgojumu pedagogam maksā, sākot ar pirmo aizvietošanas dienu, par visām faktiski nostrādātajām darba slodzes stundām. Savukārt, ja pedagogam tiek palielināts darba apjoms, tad var piešķirt piemaksu līdz 30</w:t>
      </w:r>
      <w:r>
        <w:rPr>
          <w:rFonts w:ascii="Times New Roman" w:hAnsi="Times New Roman" w:cs="Times New Roman"/>
        </w:rPr>
        <w:t xml:space="preserve"> (trīsdesmit)</w:t>
      </w:r>
      <w:r w:rsidRPr="00813BFF">
        <w:rPr>
          <w:rFonts w:ascii="Times New Roman" w:hAnsi="Times New Roman" w:cs="Times New Roman"/>
        </w:rPr>
        <w:t>% apmērā no pedagogam tarificētās mēnešalgas.</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Ja pedagogs aizvieto vakanto pedagoga amatu, tad atalgojumu maksā ar vakances algas likmi.</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Dažu mācību stundu (nodarbību) aizvietošana, pedagogiem savstarpēji mainoties un nodrošinot mācību procesa norisi izglītības iestādē, ir nosakāma bez papildu samaksas, ja šāda aizvietošana pēc būtības īpaši neietekmē pedagoga ikdienas tiešos darba pienākumus. Šāda veida aizvietošana jāsaskaņo ar iestādes vadītāju vai tā vietnieku.</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 xml:space="preserve">Bez papildus atlīdzības tiek aizvietotas arī mācību stundas (nodarbības), pagarinātās dienas grupu darbs, ja konkrētajā darba dienā pedagogam, kurš aizvieto, nenotiek kāda no ieplānotā darba aktivitātēm sakarā ar viņa klases (grupas) prombūtni. </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 xml:space="preserve">Promesoša pedagoga aizvietotāju skolās organizē direktora vietnieks, balstoties uz katra pedagoga individuālo stundu sarakstu, pedagoga noslogotību, informējot pedagogu par aizvietojamo klasi, laiku, mācību aktivitāti (stunda, grupas darbs </w:t>
      </w:r>
      <w:proofErr w:type="spellStart"/>
      <w:r w:rsidRPr="00813BFF">
        <w:rPr>
          <w:rFonts w:ascii="Times New Roman" w:hAnsi="Times New Roman" w:cs="Times New Roman"/>
        </w:rPr>
        <w:t>utml</w:t>
      </w:r>
      <w:proofErr w:type="spellEnd"/>
      <w:r w:rsidRPr="00813BFF">
        <w:rPr>
          <w:rFonts w:ascii="Times New Roman" w:hAnsi="Times New Roman" w:cs="Times New Roman"/>
        </w:rPr>
        <w:t>.). Pirmsskolas izglītības iestādē aizvietošanu organizē izglītības iestādes vadītājs.</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Pirms plānotās prombūtnes pedagogam, kuru aizvieto, ir pienākums (ja tas ir iespējams) saskaņot ar pedagoga aizvietotāju stundas (nodarbības) tēmu(</w:t>
      </w:r>
      <w:proofErr w:type="spellStart"/>
      <w:r w:rsidRPr="00813BFF">
        <w:rPr>
          <w:rFonts w:ascii="Times New Roman" w:hAnsi="Times New Roman" w:cs="Times New Roman"/>
        </w:rPr>
        <w:t>as</w:t>
      </w:r>
      <w:proofErr w:type="spellEnd"/>
      <w:r w:rsidRPr="00813BFF">
        <w:rPr>
          <w:rFonts w:ascii="Times New Roman" w:hAnsi="Times New Roman" w:cs="Times New Roman"/>
        </w:rPr>
        <w:t>) un to norisi.</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Ja pirmsskolas skolotājs aizvieto promesošo pedagogu savā darba laikā, piemaksa par aizvietošanu netiek noteikta, ja kopējais izglītojamo skaits apvienotajā grupā nepārsniedz 30 izglītojamos. Ja skolotājs īslaicīgi vienlaicīgi strādā ar divām klašu grupām savā darba laikā, samaksa par aizvietošanu netiek noteikta.</w:t>
      </w:r>
    </w:p>
    <w:p w:rsidR="000B3A5E" w:rsidRPr="00813BFF" w:rsidRDefault="000B3A5E" w:rsidP="000B3A5E">
      <w:pPr>
        <w:jc w:val="center"/>
        <w:rPr>
          <w:rFonts w:ascii="Times New Roman" w:hAnsi="Times New Roman" w:cs="Times New Roman"/>
          <w:b/>
          <w:bCs/>
        </w:rPr>
      </w:pPr>
      <w:r w:rsidRPr="00813BFF">
        <w:rPr>
          <w:rFonts w:ascii="Times New Roman" w:hAnsi="Times New Roman" w:cs="Times New Roman"/>
          <w:b/>
          <w:bCs/>
        </w:rPr>
        <w:t>IV Darba kavējumu attaisnojoši dokumenti</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 xml:space="preserve">Ja ir paredzams, ka pedagogs kādu laiku nevarēs pildīt savus amata pienākumus, tad pedagogs ne vēlāk kā trīs darba dienas iepriekš iesniedz iesniegumu izglītības iestādes vadītājam, kā arī skolās - informē direktora vietnieku. Iesniegumā norāda prombūtnes laiku un iemeslu. Minētais nosacījums neattiecas uz gadījumiem, ja pedagoga prombūtne nav </w:t>
      </w:r>
      <w:r w:rsidRPr="00813BFF">
        <w:rPr>
          <w:rFonts w:ascii="Times New Roman" w:hAnsi="Times New Roman" w:cs="Times New Roman"/>
        </w:rPr>
        <w:lastRenderedPageBreak/>
        <w:t>bijusi paredzama, bet ir pēkšņa</w:t>
      </w:r>
      <w:r>
        <w:rPr>
          <w:rFonts w:ascii="Times New Roman" w:hAnsi="Times New Roman" w:cs="Times New Roman"/>
        </w:rPr>
        <w:t xml:space="preserve"> – tad pedagogs</w:t>
      </w:r>
      <w:r w:rsidRPr="00813BFF">
        <w:rPr>
          <w:rFonts w:ascii="Times New Roman" w:hAnsi="Times New Roman" w:cs="Times New Roman"/>
        </w:rPr>
        <w:t xml:space="preserve"> paziņo </w:t>
      </w:r>
      <w:r>
        <w:rPr>
          <w:rFonts w:ascii="Times New Roman" w:hAnsi="Times New Roman" w:cs="Times New Roman"/>
        </w:rPr>
        <w:t>vadī</w:t>
      </w:r>
      <w:r w:rsidRPr="00813BFF">
        <w:rPr>
          <w:rFonts w:ascii="Times New Roman" w:hAnsi="Times New Roman" w:cs="Times New Roman"/>
        </w:rPr>
        <w:t>tājam nekavējoties, ievērojot darbā kārtības noteikumos noteikto termiņu.</w:t>
      </w:r>
    </w:p>
    <w:p w:rsidR="000B3A5E" w:rsidRPr="00813BFF" w:rsidRDefault="000B3A5E" w:rsidP="000B3A5E">
      <w:pPr>
        <w:pStyle w:val="Sarakstarindkopa"/>
        <w:numPr>
          <w:ilvl w:val="0"/>
          <w:numId w:val="1"/>
        </w:numPr>
        <w:jc w:val="both"/>
        <w:rPr>
          <w:rFonts w:ascii="Times New Roman" w:hAnsi="Times New Roman" w:cs="Times New Roman"/>
        </w:rPr>
      </w:pPr>
      <w:r w:rsidRPr="00813BFF">
        <w:rPr>
          <w:rFonts w:ascii="Times New Roman" w:hAnsi="Times New Roman" w:cs="Times New Roman"/>
        </w:rPr>
        <w:t>Par darba kavējuma attaisnojošiem dokumentiem tiek uzskaitīti:</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Darba nespējas lapa;</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Izziņa no ārstniecības iestādes, t.sk., asinsdonoru centra,  iepriekš paziņojot darba devējam iemeslu;</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Iesniegums sakarā ar pedagoga tuva ģimenes locekļa nāvi, stāšanos laulībā, bērna(1.-4.kl.) pirmo skolas dienu, izlaiduma dienu, darbiniekam vai bērnam absolvējot izglītības iestādi;</w:t>
      </w:r>
    </w:p>
    <w:p w:rsidR="000B3A5E" w:rsidRPr="00813BFF" w:rsidRDefault="000B3A5E" w:rsidP="000B3A5E">
      <w:pPr>
        <w:pStyle w:val="Sarakstarindkopa"/>
        <w:numPr>
          <w:ilvl w:val="1"/>
          <w:numId w:val="1"/>
        </w:numPr>
        <w:jc w:val="both"/>
        <w:rPr>
          <w:rFonts w:ascii="Times New Roman" w:hAnsi="Times New Roman" w:cs="Times New Roman"/>
        </w:rPr>
      </w:pPr>
      <w:r>
        <w:rPr>
          <w:rFonts w:ascii="Times New Roman" w:hAnsi="Times New Roman" w:cs="Times New Roman"/>
        </w:rPr>
        <w:t>Pavēste</w:t>
      </w:r>
      <w:r w:rsidRPr="00813BFF">
        <w:rPr>
          <w:rFonts w:ascii="Times New Roman" w:hAnsi="Times New Roman" w:cs="Times New Roman"/>
        </w:rPr>
        <w:t xml:space="preserve"> par izsaukumu</w:t>
      </w:r>
      <w:r>
        <w:rPr>
          <w:rFonts w:ascii="Times New Roman" w:hAnsi="Times New Roman" w:cs="Times New Roman"/>
        </w:rPr>
        <w:t xml:space="preserve"> uz </w:t>
      </w:r>
      <w:r w:rsidRPr="00813BFF">
        <w:rPr>
          <w:rFonts w:ascii="Times New Roman" w:hAnsi="Times New Roman" w:cs="Times New Roman"/>
        </w:rPr>
        <w:t xml:space="preserve"> ties</w:t>
      </w:r>
      <w:r>
        <w:rPr>
          <w:rFonts w:ascii="Times New Roman" w:hAnsi="Times New Roman" w:cs="Times New Roman"/>
        </w:rPr>
        <w:t>u</w:t>
      </w:r>
      <w:r w:rsidRPr="00813BFF">
        <w:rPr>
          <w:rFonts w:ascii="Times New Roman" w:hAnsi="Times New Roman" w:cs="Times New Roman"/>
        </w:rPr>
        <w:t>, prokuratūr</w:t>
      </w:r>
      <w:r>
        <w:rPr>
          <w:rFonts w:ascii="Times New Roman" w:hAnsi="Times New Roman" w:cs="Times New Roman"/>
        </w:rPr>
        <w:t>u vai izmeklēšanas iestādi</w:t>
      </w:r>
      <w:r w:rsidRPr="00813BFF">
        <w:rPr>
          <w:rFonts w:ascii="Times New Roman" w:hAnsi="Times New Roman" w:cs="Times New Roman"/>
        </w:rPr>
        <w:t>;</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Rīkojums, ja pedagogs darba laika ietvaros piedalās profesionālajā pilnveidē vai seminārā ( iepriekš rakstiski saskaņojot ar darba devēju);</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Mācību ekskursijas, sporta sacensības, olimpiādes, konkursi un citi ārpusskolas pasākumi (iepriekš rakstiski saskaņojot ar darba devēju);</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Iesniegums par pedagoga nepieciešamību īslaicīgai prombūtnei, ja tāda ir paredzēta darba koplīgumā;</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Rīkojums par pedagoga nosūtīšanu uz obligātajām veselības pārbaudēm;</w:t>
      </w:r>
    </w:p>
    <w:p w:rsidR="000B3A5E" w:rsidRPr="00813BFF" w:rsidRDefault="000B3A5E" w:rsidP="000B3A5E">
      <w:pPr>
        <w:pStyle w:val="Sarakstarindkopa"/>
        <w:numPr>
          <w:ilvl w:val="1"/>
          <w:numId w:val="1"/>
        </w:numPr>
        <w:jc w:val="both"/>
        <w:rPr>
          <w:rFonts w:ascii="Times New Roman" w:hAnsi="Times New Roman" w:cs="Times New Roman"/>
        </w:rPr>
      </w:pPr>
      <w:r w:rsidRPr="00813BFF">
        <w:rPr>
          <w:rFonts w:ascii="Times New Roman" w:hAnsi="Times New Roman" w:cs="Times New Roman"/>
        </w:rPr>
        <w:t>Rīkojums par atvaļinājuma piešķiršanu.</w:t>
      </w:r>
    </w:p>
    <w:p w:rsidR="000B3A5E" w:rsidRDefault="000B3A5E" w:rsidP="000B3A5E">
      <w:pPr>
        <w:rPr>
          <w:rFonts w:ascii="Times New Roman" w:hAnsi="Times New Roman" w:cs="Times New Roman"/>
        </w:rPr>
      </w:pPr>
      <w:r>
        <w:rPr>
          <w:rFonts w:ascii="Times New Roman" w:hAnsi="Times New Roman" w:cs="Times New Roman"/>
        </w:rPr>
        <w:t xml:space="preserve">Domes priekšsēdētājs                                                                                   </w:t>
      </w:r>
      <w:proofErr w:type="spellStart"/>
      <w:r>
        <w:rPr>
          <w:rFonts w:ascii="Times New Roman" w:hAnsi="Times New Roman" w:cs="Times New Roman"/>
        </w:rPr>
        <w:t>M.Švarcs</w:t>
      </w:r>
      <w:proofErr w:type="spellEnd"/>
    </w:p>
    <w:p w:rsidR="00557BF3" w:rsidRDefault="00557BF3"/>
    <w:sectPr w:rsidR="00557BF3" w:rsidSect="000B3A5E">
      <w:footerReference w:type="default" r:id="rId8"/>
      <w:footerReference w:type="first" r:id="rId9"/>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902743"/>
      <w:docPartObj>
        <w:docPartGallery w:val="Page Numbers (Bottom of Page)"/>
        <w:docPartUnique/>
      </w:docPartObj>
    </w:sdtPr>
    <w:sdtContent>
      <w:p w:rsidR="00000000" w:rsidRDefault="00000000">
        <w:pPr>
          <w:pStyle w:val="Kjene"/>
          <w:jc w:val="right"/>
        </w:pPr>
        <w:r>
          <w:fldChar w:fldCharType="begin"/>
        </w:r>
        <w:r>
          <w:instrText>PAGE   \* MERGEFORMAT</w:instrText>
        </w:r>
        <w:r>
          <w:fldChar w:fldCharType="separate"/>
        </w:r>
        <w:r>
          <w:t>2</w:t>
        </w:r>
        <w:r>
          <w:fldChar w:fldCharType="end"/>
        </w:r>
      </w:p>
    </w:sdtContent>
  </w:sdt>
  <w:p w:rsidR="00000000" w:rsidRDefault="00000000">
    <w:pPr>
      <w:pStyle w:val="Kjene"/>
    </w:pPr>
    <w:r w:rsidRPr="004E1906">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temporary/>
      <w:showingPlcHdr/>
      <w15:appearance w15:val="hidden"/>
    </w:sdtPr>
    <w:sdtContent>
      <w:p w:rsidR="00000000" w:rsidRDefault="00000000">
        <w:pPr>
          <w:pStyle w:val="Kjene"/>
        </w:pPr>
        <w:r>
          <w:t>[Rakstiet šeit]</w:t>
        </w:r>
      </w:p>
    </w:sdtContent>
  </w:sdt>
  <w:p w:rsidR="00000000"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5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756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5E"/>
    <w:rsid w:val="000B3A5E"/>
    <w:rsid w:val="001E3530"/>
    <w:rsid w:val="00314B7F"/>
    <w:rsid w:val="005543E2"/>
    <w:rsid w:val="00557BF3"/>
    <w:rsid w:val="009372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7D9F"/>
  <w15:chartTrackingRefBased/>
  <w15:docId w15:val="{7BA1F750-E6FD-4FF0-B17B-F357C521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3A5E"/>
  </w:style>
  <w:style w:type="paragraph" w:styleId="Virsraksts1">
    <w:name w:val="heading 1"/>
    <w:basedOn w:val="Parasts"/>
    <w:next w:val="Parasts"/>
    <w:link w:val="Virsraksts1Rakstz"/>
    <w:uiPriority w:val="9"/>
    <w:qFormat/>
    <w:rsid w:val="000B3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B3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B3A5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B3A5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B3A5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B3A5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B3A5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B3A5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B3A5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3A5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B3A5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B3A5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B3A5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B3A5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B3A5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B3A5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B3A5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B3A5E"/>
    <w:rPr>
      <w:rFonts w:eastAsiaTheme="majorEastAsia" w:cstheme="majorBidi"/>
      <w:color w:val="272727" w:themeColor="text1" w:themeTint="D8"/>
    </w:rPr>
  </w:style>
  <w:style w:type="paragraph" w:styleId="Nosaukums">
    <w:name w:val="Title"/>
    <w:basedOn w:val="Parasts"/>
    <w:next w:val="Parasts"/>
    <w:link w:val="NosaukumsRakstz"/>
    <w:qFormat/>
    <w:rsid w:val="000B3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0B3A5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B3A5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B3A5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B3A5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B3A5E"/>
    <w:rPr>
      <w:i/>
      <w:iCs/>
      <w:color w:val="404040" w:themeColor="text1" w:themeTint="BF"/>
    </w:rPr>
  </w:style>
  <w:style w:type="paragraph" w:styleId="Sarakstarindkopa">
    <w:name w:val="List Paragraph"/>
    <w:basedOn w:val="Parasts"/>
    <w:uiPriority w:val="34"/>
    <w:qFormat/>
    <w:rsid w:val="000B3A5E"/>
    <w:pPr>
      <w:ind w:left="720"/>
      <w:contextualSpacing/>
    </w:pPr>
  </w:style>
  <w:style w:type="character" w:styleId="Intensvsizclums">
    <w:name w:val="Intense Emphasis"/>
    <w:basedOn w:val="Noklusjumarindkopasfonts"/>
    <w:uiPriority w:val="21"/>
    <w:qFormat/>
    <w:rsid w:val="000B3A5E"/>
    <w:rPr>
      <w:i/>
      <w:iCs/>
      <w:color w:val="2F5496" w:themeColor="accent1" w:themeShade="BF"/>
    </w:rPr>
  </w:style>
  <w:style w:type="paragraph" w:styleId="Intensvscitts">
    <w:name w:val="Intense Quote"/>
    <w:basedOn w:val="Parasts"/>
    <w:next w:val="Parasts"/>
    <w:link w:val="IntensvscittsRakstz"/>
    <w:uiPriority w:val="30"/>
    <w:qFormat/>
    <w:rsid w:val="000B3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B3A5E"/>
    <w:rPr>
      <w:i/>
      <w:iCs/>
      <w:color w:val="2F5496" w:themeColor="accent1" w:themeShade="BF"/>
    </w:rPr>
  </w:style>
  <w:style w:type="character" w:styleId="Intensvaatsauce">
    <w:name w:val="Intense Reference"/>
    <w:basedOn w:val="Noklusjumarindkopasfonts"/>
    <w:uiPriority w:val="32"/>
    <w:qFormat/>
    <w:rsid w:val="000B3A5E"/>
    <w:rPr>
      <w:b/>
      <w:bCs/>
      <w:smallCaps/>
      <w:color w:val="2F5496" w:themeColor="accent1" w:themeShade="BF"/>
      <w:spacing w:val="5"/>
    </w:rPr>
  </w:style>
  <w:style w:type="character" w:styleId="Hipersaite">
    <w:name w:val="Hyperlink"/>
    <w:basedOn w:val="Noklusjumarindkopasfonts"/>
    <w:uiPriority w:val="99"/>
    <w:unhideWhenUsed/>
    <w:rsid w:val="000B3A5E"/>
    <w:rPr>
      <w:color w:val="0563C1" w:themeColor="hyperlink"/>
      <w:u w:val="single"/>
    </w:rPr>
  </w:style>
  <w:style w:type="paragraph" w:styleId="Galvene">
    <w:name w:val="header"/>
    <w:basedOn w:val="Parasts"/>
    <w:link w:val="GalveneRakstz"/>
    <w:unhideWhenUsed/>
    <w:rsid w:val="000B3A5E"/>
    <w:pPr>
      <w:widowControl w:val="0"/>
      <w:tabs>
        <w:tab w:val="center" w:pos="4153"/>
        <w:tab w:val="right" w:pos="8306"/>
      </w:tabs>
      <w:suppressAutoHyphens/>
      <w:spacing w:after="0" w:line="240" w:lineRule="auto"/>
    </w:pPr>
    <w:rPr>
      <w:rFonts w:ascii="Times New Roman" w:eastAsia="Lucida Sans Unicode" w:hAnsi="Times New Roman" w:cs="Tahoma"/>
      <w:kern w:val="0"/>
      <w:sz w:val="24"/>
      <w:szCs w:val="24"/>
      <w:lang w:eastAsia="lv-LV"/>
      <w14:ligatures w14:val="none"/>
    </w:rPr>
  </w:style>
  <w:style w:type="character" w:customStyle="1" w:styleId="GalveneRakstz">
    <w:name w:val="Galvene Rakstz."/>
    <w:basedOn w:val="Noklusjumarindkopasfonts"/>
    <w:link w:val="Galvene"/>
    <w:rsid w:val="000B3A5E"/>
    <w:rPr>
      <w:rFonts w:ascii="Times New Roman" w:eastAsia="Lucida Sans Unicode" w:hAnsi="Times New Roman" w:cs="Tahoma"/>
      <w:kern w:val="0"/>
      <w:sz w:val="24"/>
      <w:szCs w:val="24"/>
      <w:lang w:eastAsia="lv-LV"/>
      <w14:ligatures w14:val="none"/>
    </w:rPr>
  </w:style>
  <w:style w:type="paragraph" w:customStyle="1" w:styleId="TableContents">
    <w:name w:val="Table Contents"/>
    <w:basedOn w:val="Parasts"/>
    <w:rsid w:val="000B3A5E"/>
    <w:pPr>
      <w:widowControl w:val="0"/>
      <w:suppressLineNumbers/>
      <w:suppressAutoHyphens/>
      <w:spacing w:after="0" w:line="240" w:lineRule="auto"/>
    </w:pPr>
    <w:rPr>
      <w:rFonts w:ascii="Times New Roman" w:eastAsia="Lucida Sans Unicode" w:hAnsi="Times New Roman" w:cs="Tahoma"/>
      <w:kern w:val="0"/>
      <w:sz w:val="24"/>
      <w:szCs w:val="24"/>
      <w:lang w:eastAsia="lv-LV"/>
      <w14:ligatures w14:val="none"/>
    </w:rPr>
  </w:style>
  <w:style w:type="paragraph" w:styleId="Kjene">
    <w:name w:val="footer"/>
    <w:basedOn w:val="Parasts"/>
    <w:link w:val="KjeneRakstz"/>
    <w:uiPriority w:val="99"/>
    <w:unhideWhenUsed/>
    <w:rsid w:val="000B3A5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B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zekn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zeknesnovads.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7001</Words>
  <Characters>3991</Characters>
  <Application>Microsoft Office Word</Application>
  <DocSecurity>0</DocSecurity>
  <Lines>33</Lines>
  <Paragraphs>21</Paragraphs>
  <ScaleCrop>false</ScaleCrop>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Vilis Deksnis</dc:creator>
  <cp:keywords/>
  <dc:description/>
  <cp:lastModifiedBy>Vilis Deksnis</cp:lastModifiedBy>
  <cp:revision>3</cp:revision>
  <dcterms:created xsi:type="dcterms:W3CDTF">2025-06-19T10:06:00Z</dcterms:created>
  <dcterms:modified xsi:type="dcterms:W3CDTF">2025-06-19T10:16:00Z</dcterms:modified>
</cp:coreProperties>
</file>