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BF0444" w14:paraId="78C117AD" w14:textId="77777777" w:rsidTr="00DF77A1">
        <w:trPr>
          <w:trHeight w:hRule="exact" w:val="2213"/>
        </w:trPr>
        <w:tc>
          <w:tcPr>
            <w:tcW w:w="2401" w:type="dxa"/>
          </w:tcPr>
          <w:p w14:paraId="48963F57" w14:textId="77777777" w:rsidR="00610DBD" w:rsidRDefault="00610DBD" w:rsidP="00DF77A1">
            <w:pPr>
              <w:widowControl w:val="0"/>
              <w:suppressLineNumbers/>
              <w:jc w:val="center"/>
              <w:rPr>
                <w:b/>
                <w:caps/>
              </w:rPr>
            </w:pPr>
          </w:p>
          <w:p w14:paraId="4708C77E"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2627A1D3" wp14:editId="5977DAF7">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36DA1347"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672250D9"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2A848EAB"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3A61F6EF"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5B4B0D3C"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69478B8A" w14:textId="77777777" w:rsidR="00610DBD" w:rsidRPr="00610DBD"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6618223A" wp14:editId="46E5E582">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9"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22B6534B" w14:textId="77777777" w:rsidR="005B10DA" w:rsidRPr="00142453" w:rsidRDefault="005B10DA" w:rsidP="005B10DA">
      <w:pPr>
        <w:jc w:val="right"/>
        <w:rPr>
          <w:i/>
          <w:lang w:val="lv-LV"/>
        </w:rPr>
      </w:pPr>
    </w:p>
    <w:p w14:paraId="47A61912" w14:textId="77777777" w:rsidR="006A5E1B" w:rsidRPr="006A5E1B" w:rsidRDefault="00000000" w:rsidP="005B10DA">
      <w:pPr>
        <w:jc w:val="center"/>
        <w:rPr>
          <w:b/>
          <w:szCs w:val="28"/>
          <w:lang w:val="lv-LV"/>
        </w:rPr>
      </w:pPr>
      <w:r w:rsidRPr="006A5E1B">
        <w:rPr>
          <w:b/>
          <w:szCs w:val="28"/>
          <w:lang w:val="lv-LV"/>
        </w:rPr>
        <w:t>LĒMUMS</w:t>
      </w:r>
    </w:p>
    <w:p w14:paraId="4A1CA38D" w14:textId="77777777" w:rsidR="005B10DA" w:rsidRDefault="00000000" w:rsidP="005B10DA">
      <w:pPr>
        <w:jc w:val="center"/>
        <w:rPr>
          <w:lang w:val="lv-LV"/>
        </w:rPr>
      </w:pPr>
      <w:r>
        <w:rPr>
          <w:lang w:val="lv-LV"/>
        </w:rPr>
        <w:t>Rēzeknē</w:t>
      </w:r>
    </w:p>
    <w:p w14:paraId="47BB3429" w14:textId="77777777" w:rsidR="005B10DA" w:rsidRDefault="005B10DA" w:rsidP="005B10DA">
      <w:pPr>
        <w:jc w:val="center"/>
        <w:rPr>
          <w:lang w:val="lv-LV"/>
        </w:rPr>
      </w:pPr>
    </w:p>
    <w:p w14:paraId="73CCDDDC" w14:textId="77777777" w:rsidR="005B10DA" w:rsidRDefault="00000000" w:rsidP="004C3734">
      <w:pPr>
        <w:tabs>
          <w:tab w:val="right" w:pos="9354"/>
        </w:tabs>
        <w:jc w:val="both"/>
        <w:rPr>
          <w:lang w:val="lv-LV"/>
        </w:rPr>
      </w:pPr>
      <w:r>
        <w:rPr>
          <w:lang w:val="lv-LV"/>
        </w:rPr>
        <w:t>2025. gada 6. martā</w:t>
      </w:r>
      <w:r w:rsidR="00824A8C">
        <w:rPr>
          <w:lang w:val="lv-LV"/>
        </w:rPr>
        <w:tab/>
      </w:r>
      <w:r w:rsidR="00576C82">
        <w:rPr>
          <w:lang w:val="lv-LV"/>
        </w:rPr>
        <w:t xml:space="preserve">Nr. </w:t>
      </w:r>
      <w:r>
        <w:rPr>
          <w:lang w:val="lv-LV"/>
        </w:rPr>
        <w:t>277</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2025/DS-6</w:t>
      </w:r>
      <w:r w:rsidR="00824A8C">
        <w:rPr>
          <w:lang w:val="lv-LV"/>
        </w:rPr>
        <w:t>,</w:t>
      </w:r>
      <w:r w:rsidR="004C3734">
        <w:rPr>
          <w:lang w:val="lv-LV"/>
        </w:rPr>
        <w:t xml:space="preserve"> </w:t>
      </w:r>
      <w:r>
        <w:rPr>
          <w:lang w:val="lv-LV"/>
        </w:rPr>
        <w:t>53</w:t>
      </w:r>
      <w:r w:rsidR="004C3734">
        <w:rPr>
          <w:lang w:val="lv-LV"/>
        </w:rPr>
        <w:t>.</w:t>
      </w:r>
      <w:r w:rsidR="00824A8C">
        <w:rPr>
          <w:lang w:val="lv-LV"/>
        </w:rPr>
        <w:t>§</w:t>
      </w:r>
      <w:r w:rsidR="00BD390D" w:rsidRPr="00BD390D">
        <w:rPr>
          <w:lang w:val="lv-LV"/>
        </w:rPr>
        <w:t>)</w:t>
      </w:r>
    </w:p>
    <w:p w14:paraId="15684061" w14:textId="77777777" w:rsidR="00811EA4" w:rsidRDefault="00811EA4" w:rsidP="005B10DA">
      <w:pPr>
        <w:jc w:val="both"/>
        <w:rPr>
          <w:lang w:val="lv-LV"/>
        </w:rPr>
      </w:pPr>
    </w:p>
    <w:p w14:paraId="5B7A7BAA" w14:textId="77777777" w:rsidR="005B10DA" w:rsidRPr="00824A8C" w:rsidRDefault="00000000" w:rsidP="00E83561">
      <w:pPr>
        <w:jc w:val="center"/>
        <w:rPr>
          <w:b/>
          <w:lang w:val="lv-LV"/>
        </w:rPr>
      </w:pPr>
      <w:r w:rsidRPr="00824A8C">
        <w:rPr>
          <w:b/>
          <w:lang w:val="lv-LV"/>
        </w:rPr>
        <w:t>Par īpašuma "Aiviekstes pļavas" pašvaldībai piekritīgās neapbūvētās zemes vienības ar kadastra apzīmējumu 7854 001 0048, Gaigalavas pagastā, daļas nodošanu nomā, rīkojot nomas tiesību elektronisko izsoli</w:t>
      </w:r>
    </w:p>
    <w:p w14:paraId="04E70BF8" w14:textId="77777777" w:rsidR="005B10DA" w:rsidRDefault="005B10DA" w:rsidP="005B10DA">
      <w:pPr>
        <w:jc w:val="both"/>
        <w:rPr>
          <w:b/>
          <w:lang w:val="lv-LV"/>
        </w:rPr>
      </w:pPr>
    </w:p>
    <w:p w14:paraId="2EC2C917" w14:textId="77777777" w:rsidR="003F254D" w:rsidRDefault="00000000" w:rsidP="004458FC">
      <w:pPr>
        <w:ind w:firstLine="567"/>
        <w:jc w:val="both"/>
        <w:rPr>
          <w:iCs/>
          <w:lang w:val="lv-LV"/>
        </w:rPr>
      </w:pPr>
      <w:r>
        <w:rPr>
          <w:iCs/>
          <w:lang w:val="lv-LV"/>
        </w:rPr>
        <w:t xml:space="preserve">Rēzeknes novada pašvaldības lietvedībā ir saņemts reģistrēts Dricānu apvienības pārvaldes </w:t>
      </w:r>
      <w:bookmarkStart w:id="0" w:name="_Hlk181817752"/>
      <w:r>
        <w:rPr>
          <w:iCs/>
          <w:lang w:val="lv-LV"/>
        </w:rPr>
        <w:t xml:space="preserve">2025. gada 19. februāra </w:t>
      </w:r>
      <w:bookmarkEnd w:id="0"/>
      <w:r>
        <w:rPr>
          <w:iCs/>
          <w:lang w:val="lv-LV"/>
        </w:rPr>
        <w:t>iesniegums Nr.</w:t>
      </w:r>
      <w:r w:rsidRPr="00C83E08">
        <w:rPr>
          <w:lang w:val="lv-LV"/>
        </w:rPr>
        <w:t xml:space="preserve"> </w:t>
      </w:r>
      <w:r w:rsidRPr="00C83E08">
        <w:rPr>
          <w:iCs/>
          <w:lang w:val="lv-LV"/>
        </w:rPr>
        <w:t>DRICPA/2025/2.3/124</w:t>
      </w:r>
      <w:r>
        <w:rPr>
          <w:iCs/>
          <w:lang w:val="lv-LV"/>
        </w:rPr>
        <w:t xml:space="preserve"> “</w:t>
      </w:r>
      <w:r w:rsidRPr="00C83E08">
        <w:rPr>
          <w:iCs/>
          <w:lang w:val="lv-LV"/>
        </w:rPr>
        <w:t>Par pašvaldības nekustamā īpašuma “Aiviekstes pļavas”</w:t>
      </w:r>
      <w:r>
        <w:rPr>
          <w:iCs/>
          <w:lang w:val="lv-LV"/>
        </w:rPr>
        <w:t xml:space="preserve"> </w:t>
      </w:r>
      <w:r w:rsidRPr="00C83E08">
        <w:rPr>
          <w:iCs/>
          <w:lang w:val="lv-LV"/>
        </w:rPr>
        <w:t>ar kad</w:t>
      </w:r>
      <w:r>
        <w:rPr>
          <w:iCs/>
          <w:lang w:val="lv-LV"/>
        </w:rPr>
        <w:t xml:space="preserve">astra </w:t>
      </w:r>
      <w:r w:rsidRPr="00C83E08">
        <w:rPr>
          <w:iCs/>
          <w:lang w:val="lv-LV"/>
        </w:rPr>
        <w:t xml:space="preserve">Nr. </w:t>
      </w:r>
      <w:bookmarkStart w:id="1" w:name="_Hlk190958581"/>
      <w:r w:rsidRPr="00C83E08">
        <w:rPr>
          <w:iCs/>
          <w:lang w:val="lv-LV"/>
        </w:rPr>
        <w:t>7854</w:t>
      </w:r>
      <w:r>
        <w:rPr>
          <w:iCs/>
          <w:lang w:val="lv-LV"/>
        </w:rPr>
        <w:t xml:space="preserve"> </w:t>
      </w:r>
      <w:r w:rsidRPr="00C83E08">
        <w:rPr>
          <w:iCs/>
          <w:lang w:val="lv-LV"/>
        </w:rPr>
        <w:t>001</w:t>
      </w:r>
      <w:r>
        <w:rPr>
          <w:iCs/>
          <w:lang w:val="lv-LV"/>
        </w:rPr>
        <w:t xml:space="preserve"> </w:t>
      </w:r>
      <w:r w:rsidRPr="00C83E08">
        <w:rPr>
          <w:iCs/>
          <w:lang w:val="lv-LV"/>
        </w:rPr>
        <w:t>0048</w:t>
      </w:r>
      <w:bookmarkEnd w:id="1"/>
      <w:r w:rsidRPr="00C83E08">
        <w:rPr>
          <w:iCs/>
          <w:lang w:val="lv-LV"/>
        </w:rPr>
        <w:t xml:space="preserve"> daļas</w:t>
      </w:r>
      <w:r>
        <w:rPr>
          <w:iCs/>
          <w:lang w:val="lv-LV"/>
        </w:rPr>
        <w:t xml:space="preserve"> </w:t>
      </w:r>
      <w:r w:rsidRPr="00C83E08">
        <w:rPr>
          <w:iCs/>
          <w:lang w:val="lv-LV"/>
        </w:rPr>
        <w:t>nodošanu nomai elektroniskās izsoles kārtībā</w:t>
      </w:r>
      <w:r>
        <w:rPr>
          <w:iCs/>
          <w:lang w:val="lv-LV"/>
        </w:rPr>
        <w:t xml:space="preserve">”, kurā ir izteikts priekšlikums nodot nomā pašvaldībai piekritīgas zemes vienības </w:t>
      </w:r>
      <w:bookmarkStart w:id="2" w:name="_Hlk181811350"/>
      <w:r>
        <w:rPr>
          <w:iCs/>
          <w:lang w:val="lv-LV"/>
        </w:rPr>
        <w:t xml:space="preserve">ar kadastra apzīmējumu </w:t>
      </w:r>
      <w:bookmarkEnd w:id="2"/>
      <w:r w:rsidRPr="00824A8C">
        <w:rPr>
          <w:b/>
          <w:lang w:val="lv-LV"/>
        </w:rPr>
        <w:t>7854 001 0048</w:t>
      </w:r>
      <w:r>
        <w:rPr>
          <w:b/>
          <w:lang w:val="lv-LV"/>
        </w:rPr>
        <w:t xml:space="preserve"> </w:t>
      </w:r>
      <w:r w:rsidRPr="00C83E08">
        <w:rPr>
          <w:bCs/>
          <w:lang w:val="lv-LV"/>
        </w:rPr>
        <w:t>daļu</w:t>
      </w:r>
      <w:r w:rsidR="009029FC">
        <w:rPr>
          <w:bCs/>
          <w:lang w:val="lv-LV"/>
        </w:rPr>
        <w:t>,</w:t>
      </w:r>
      <w:r>
        <w:rPr>
          <w:iCs/>
          <w:lang w:val="lv-LV"/>
        </w:rPr>
        <w:t xml:space="preserve"> </w:t>
      </w:r>
      <w:r w:rsidRPr="00C83E08">
        <w:rPr>
          <w:b/>
          <w:bCs/>
          <w:iCs/>
          <w:lang w:val="lv-LV"/>
        </w:rPr>
        <w:t>3</w:t>
      </w:r>
      <w:r w:rsidR="00D627F1">
        <w:rPr>
          <w:b/>
          <w:bCs/>
          <w:iCs/>
          <w:lang w:val="lv-LV"/>
        </w:rPr>
        <w:t>2</w:t>
      </w:r>
      <w:r w:rsidRPr="00C83E08">
        <w:rPr>
          <w:b/>
          <w:bCs/>
          <w:iCs/>
          <w:lang w:val="lv-LV"/>
        </w:rPr>
        <w:t xml:space="preserve"> ha</w:t>
      </w:r>
      <w:r>
        <w:rPr>
          <w:iCs/>
          <w:lang w:val="lv-LV"/>
        </w:rPr>
        <w:t xml:space="preserve"> platībā</w:t>
      </w:r>
      <w:r w:rsidR="009029FC">
        <w:rPr>
          <w:iCs/>
          <w:lang w:val="lv-LV"/>
        </w:rPr>
        <w:t>,</w:t>
      </w:r>
      <w:r>
        <w:rPr>
          <w:iCs/>
          <w:lang w:val="lv-LV"/>
        </w:rPr>
        <w:t xml:space="preserve"> lauksaimnieciskai izmantošanai, rīkojot elektronisku nomas tiesību izsoli. Iesniegumā Dricānu apvienības pārvalde norāda, ka Zemes vienība šobrīd nav nepieciešama pašvaldības funkciju nodrošināšanai, un, lai </w:t>
      </w:r>
      <w:r w:rsidRPr="003F254D">
        <w:rPr>
          <w:iCs/>
          <w:lang w:val="lv-LV"/>
        </w:rPr>
        <w:t>sekmētu</w:t>
      </w:r>
      <w:r>
        <w:rPr>
          <w:iCs/>
          <w:lang w:val="lv-LV"/>
        </w:rPr>
        <w:t xml:space="preserve"> </w:t>
      </w:r>
      <w:r w:rsidRPr="003F254D">
        <w:rPr>
          <w:iCs/>
          <w:lang w:val="lv-LV"/>
        </w:rPr>
        <w:t>teritorijas efektīvāku izmantošanu</w:t>
      </w:r>
      <w:r>
        <w:rPr>
          <w:iCs/>
          <w:lang w:val="lv-LV"/>
        </w:rPr>
        <w:t>, to būtu lietderīgi iznomāt lauksaimnieciskās darbības veikšanai, nomnieku nosakot nomas izsoles ceļā.</w:t>
      </w:r>
    </w:p>
    <w:p w14:paraId="01A94057" w14:textId="77777777" w:rsidR="008C7CCB" w:rsidRDefault="00000000" w:rsidP="00C83E08">
      <w:pPr>
        <w:ind w:firstLine="567"/>
        <w:jc w:val="both"/>
        <w:rPr>
          <w:iCs/>
          <w:lang w:val="lv-LV"/>
        </w:rPr>
      </w:pPr>
      <w:r>
        <w:rPr>
          <w:iCs/>
          <w:lang w:val="lv-LV"/>
        </w:rPr>
        <w:tab/>
        <w:t>Zemes vienība</w:t>
      </w:r>
      <w:r>
        <w:rPr>
          <w:lang w:val="lv-LV"/>
        </w:rPr>
        <w:t xml:space="preserve"> </w:t>
      </w:r>
      <w:r>
        <w:rPr>
          <w:iCs/>
          <w:lang w:val="lv-LV"/>
        </w:rPr>
        <w:t xml:space="preserve">ar kadastra apzīmējumu </w:t>
      </w:r>
      <w:bookmarkStart w:id="3" w:name="_Hlk190965577"/>
      <w:r w:rsidR="00467488" w:rsidRPr="00467488">
        <w:rPr>
          <w:iCs/>
          <w:lang w:val="lv-LV"/>
        </w:rPr>
        <w:t>7854 001 0048</w:t>
      </w:r>
      <w:r>
        <w:rPr>
          <w:iCs/>
          <w:lang w:val="lv-LV"/>
        </w:rPr>
        <w:t xml:space="preserve"> </w:t>
      </w:r>
      <w:bookmarkEnd w:id="3"/>
      <w:r>
        <w:rPr>
          <w:iCs/>
          <w:lang w:val="lv-LV"/>
        </w:rPr>
        <w:t>(turpmāk – Zemes vienība) ietilpst nekustamā īpašuma ar kadastra Nr.</w:t>
      </w:r>
      <w:r w:rsidRPr="008C7CCB">
        <w:rPr>
          <w:lang w:val="lv-LV"/>
        </w:rPr>
        <w:t xml:space="preserve"> </w:t>
      </w:r>
      <w:r w:rsidRPr="008C7CCB">
        <w:rPr>
          <w:iCs/>
          <w:lang w:val="lv-LV"/>
        </w:rPr>
        <w:t>7854 001 0075</w:t>
      </w:r>
      <w:r>
        <w:rPr>
          <w:iCs/>
          <w:lang w:val="lv-LV"/>
        </w:rPr>
        <w:t xml:space="preserve"> “</w:t>
      </w:r>
      <w:r w:rsidRPr="008C7CCB">
        <w:rPr>
          <w:iCs/>
          <w:lang w:val="lv-LV"/>
        </w:rPr>
        <w:t>Aiviekstes pļavas</w:t>
      </w:r>
      <w:r>
        <w:rPr>
          <w:iCs/>
          <w:lang w:val="lv-LV"/>
        </w:rPr>
        <w:t>” sastāvā, atrodas Rēzeknes novada Gaigalavas pagasta Kvāpānu apkaimē</w:t>
      </w:r>
      <w:r w:rsidR="006F192B">
        <w:rPr>
          <w:iCs/>
          <w:lang w:val="lv-LV"/>
        </w:rPr>
        <w:t>, Lubāna mitrāja teritorijā</w:t>
      </w:r>
      <w:r>
        <w:rPr>
          <w:iCs/>
          <w:lang w:val="lv-LV"/>
        </w:rPr>
        <w:t xml:space="preserve"> un saskaņā ar Valsts zemes dienesta Nekustamā īpašuma valsts kadastra informācijas sistēmas (turpmāk – NĪVKIS) datiem, tās kopējā platība ir </w:t>
      </w:r>
      <w:r w:rsidRPr="00467488">
        <w:rPr>
          <w:b/>
          <w:bCs/>
          <w:iCs/>
          <w:lang w:val="lv-LV"/>
        </w:rPr>
        <w:t>447,35 ha</w:t>
      </w:r>
      <w:r>
        <w:rPr>
          <w:iCs/>
          <w:lang w:val="lv-LV"/>
        </w:rPr>
        <w:t>, kas pēc zemes izmantošanas veidiem sadalās šādi:</w:t>
      </w:r>
    </w:p>
    <w:p w14:paraId="5515F9EF" w14:textId="77777777" w:rsidR="008C7CCB" w:rsidRDefault="00000000" w:rsidP="004458FC">
      <w:pPr>
        <w:pStyle w:val="ListParagraph"/>
        <w:numPr>
          <w:ilvl w:val="0"/>
          <w:numId w:val="5"/>
        </w:numPr>
        <w:ind w:left="1134" w:hanging="425"/>
        <w:jc w:val="both"/>
        <w:rPr>
          <w:iCs/>
          <w:lang w:val="lv-LV"/>
        </w:rPr>
      </w:pPr>
      <w:r w:rsidRPr="008C7CCB">
        <w:rPr>
          <w:iCs/>
          <w:lang w:val="lv-LV"/>
        </w:rPr>
        <w:t>lauksaimniecībā izmantojamā zeme</w:t>
      </w:r>
      <w:r>
        <w:rPr>
          <w:iCs/>
          <w:lang w:val="lv-LV"/>
        </w:rPr>
        <w:t xml:space="preserve"> (LIZ)</w:t>
      </w:r>
      <w:r w:rsidRPr="008C7CCB">
        <w:rPr>
          <w:iCs/>
          <w:lang w:val="lv-LV"/>
        </w:rPr>
        <w:t xml:space="preserve"> </w:t>
      </w:r>
      <w:r>
        <w:rPr>
          <w:iCs/>
          <w:lang w:val="lv-LV"/>
        </w:rPr>
        <w:t xml:space="preserve">– </w:t>
      </w:r>
      <w:r w:rsidRPr="008C7CCB">
        <w:rPr>
          <w:iCs/>
          <w:lang w:val="lv-LV"/>
        </w:rPr>
        <w:t xml:space="preserve">70,10 ha </w:t>
      </w:r>
      <w:r>
        <w:rPr>
          <w:iCs/>
          <w:lang w:val="lv-LV"/>
        </w:rPr>
        <w:t>(pļavas</w:t>
      </w:r>
      <w:r w:rsidRPr="008C7CCB">
        <w:rPr>
          <w:iCs/>
          <w:lang w:val="lv-LV"/>
        </w:rPr>
        <w:t>)</w:t>
      </w:r>
      <w:r>
        <w:rPr>
          <w:iCs/>
          <w:lang w:val="lv-LV"/>
        </w:rPr>
        <w:t>;</w:t>
      </w:r>
    </w:p>
    <w:p w14:paraId="472225BC" w14:textId="77777777" w:rsidR="008C7CCB" w:rsidRDefault="00000000" w:rsidP="004458FC">
      <w:pPr>
        <w:pStyle w:val="ListParagraph"/>
        <w:numPr>
          <w:ilvl w:val="0"/>
          <w:numId w:val="5"/>
        </w:numPr>
        <w:ind w:left="1134" w:hanging="425"/>
        <w:jc w:val="both"/>
        <w:rPr>
          <w:iCs/>
          <w:lang w:val="lv-LV"/>
        </w:rPr>
      </w:pPr>
      <w:r>
        <w:rPr>
          <w:iCs/>
          <w:lang w:val="lv-LV"/>
        </w:rPr>
        <w:t xml:space="preserve">meži – </w:t>
      </w:r>
      <w:r w:rsidRPr="008C7CCB">
        <w:rPr>
          <w:iCs/>
          <w:lang w:val="lv-LV"/>
        </w:rPr>
        <w:t>26,55</w:t>
      </w:r>
      <w:r>
        <w:rPr>
          <w:iCs/>
          <w:lang w:val="lv-LV"/>
        </w:rPr>
        <w:t xml:space="preserve"> ha;</w:t>
      </w:r>
    </w:p>
    <w:p w14:paraId="040E6F6C" w14:textId="77777777" w:rsidR="008C7CCB" w:rsidRDefault="00000000" w:rsidP="004458FC">
      <w:pPr>
        <w:pStyle w:val="ListParagraph"/>
        <w:numPr>
          <w:ilvl w:val="0"/>
          <w:numId w:val="5"/>
        </w:numPr>
        <w:ind w:left="1134" w:hanging="425"/>
        <w:jc w:val="both"/>
        <w:rPr>
          <w:iCs/>
          <w:lang w:val="lv-LV"/>
        </w:rPr>
      </w:pPr>
      <w:r>
        <w:rPr>
          <w:iCs/>
          <w:lang w:val="lv-LV"/>
        </w:rPr>
        <w:t xml:space="preserve">krūmāji – </w:t>
      </w:r>
      <w:r w:rsidRPr="008C7CCB">
        <w:rPr>
          <w:iCs/>
          <w:lang w:val="lv-LV"/>
        </w:rPr>
        <w:t>51,30</w:t>
      </w:r>
      <w:r>
        <w:rPr>
          <w:iCs/>
          <w:lang w:val="lv-LV"/>
        </w:rPr>
        <w:t xml:space="preserve"> ha;</w:t>
      </w:r>
    </w:p>
    <w:p w14:paraId="38D538B5" w14:textId="77777777" w:rsidR="008C7CCB" w:rsidRDefault="00000000" w:rsidP="004458FC">
      <w:pPr>
        <w:pStyle w:val="ListParagraph"/>
        <w:numPr>
          <w:ilvl w:val="0"/>
          <w:numId w:val="5"/>
        </w:numPr>
        <w:ind w:left="1134" w:hanging="425"/>
        <w:jc w:val="both"/>
        <w:rPr>
          <w:iCs/>
          <w:lang w:val="lv-LV"/>
        </w:rPr>
      </w:pPr>
      <w:r>
        <w:rPr>
          <w:iCs/>
          <w:lang w:val="lv-LV"/>
        </w:rPr>
        <w:t xml:space="preserve">purvi – </w:t>
      </w:r>
      <w:r w:rsidRPr="008C7CCB">
        <w:rPr>
          <w:iCs/>
          <w:lang w:val="lv-LV"/>
        </w:rPr>
        <w:t>278,20</w:t>
      </w:r>
      <w:r>
        <w:rPr>
          <w:iCs/>
          <w:lang w:val="lv-LV"/>
        </w:rPr>
        <w:t xml:space="preserve"> ha;</w:t>
      </w:r>
    </w:p>
    <w:p w14:paraId="66ED539D" w14:textId="77777777" w:rsidR="008C7CCB" w:rsidRDefault="00000000" w:rsidP="004458FC">
      <w:pPr>
        <w:pStyle w:val="ListParagraph"/>
        <w:numPr>
          <w:ilvl w:val="0"/>
          <w:numId w:val="5"/>
        </w:numPr>
        <w:ind w:left="1134" w:hanging="425"/>
        <w:jc w:val="both"/>
        <w:rPr>
          <w:iCs/>
          <w:lang w:val="lv-LV"/>
        </w:rPr>
      </w:pPr>
      <w:r>
        <w:rPr>
          <w:iCs/>
          <w:lang w:val="lv-LV"/>
        </w:rPr>
        <w:t xml:space="preserve">zem ūdens – </w:t>
      </w:r>
      <w:r w:rsidRPr="008C7CCB">
        <w:rPr>
          <w:iCs/>
          <w:lang w:val="lv-LV"/>
        </w:rPr>
        <w:t>14,20</w:t>
      </w:r>
      <w:r>
        <w:rPr>
          <w:iCs/>
          <w:lang w:val="lv-LV"/>
        </w:rPr>
        <w:t xml:space="preserve"> ha;</w:t>
      </w:r>
    </w:p>
    <w:p w14:paraId="39ADA266" w14:textId="77777777" w:rsidR="00467488" w:rsidRDefault="00000000" w:rsidP="004458FC">
      <w:pPr>
        <w:pStyle w:val="ListParagraph"/>
        <w:numPr>
          <w:ilvl w:val="0"/>
          <w:numId w:val="5"/>
        </w:numPr>
        <w:ind w:left="1134" w:hanging="425"/>
        <w:jc w:val="both"/>
        <w:rPr>
          <w:iCs/>
          <w:lang w:val="lv-LV"/>
        </w:rPr>
      </w:pPr>
      <w:r>
        <w:rPr>
          <w:iCs/>
          <w:lang w:val="lv-LV"/>
        </w:rPr>
        <w:t xml:space="preserve">zem ceļiem – </w:t>
      </w:r>
      <w:r w:rsidRPr="00467488">
        <w:rPr>
          <w:iCs/>
          <w:lang w:val="lv-LV"/>
        </w:rPr>
        <w:t>1,00</w:t>
      </w:r>
      <w:r>
        <w:rPr>
          <w:iCs/>
          <w:lang w:val="lv-LV"/>
        </w:rPr>
        <w:t xml:space="preserve"> ha;</w:t>
      </w:r>
    </w:p>
    <w:p w14:paraId="553C0044" w14:textId="77777777" w:rsidR="00467488" w:rsidRDefault="00000000" w:rsidP="004458FC">
      <w:pPr>
        <w:pStyle w:val="ListParagraph"/>
        <w:numPr>
          <w:ilvl w:val="0"/>
          <w:numId w:val="5"/>
        </w:numPr>
        <w:ind w:left="1134" w:hanging="425"/>
        <w:jc w:val="both"/>
        <w:rPr>
          <w:iCs/>
          <w:lang w:val="lv-LV"/>
        </w:rPr>
      </w:pPr>
      <w:r>
        <w:rPr>
          <w:iCs/>
          <w:lang w:val="lv-LV"/>
        </w:rPr>
        <w:t xml:space="preserve">citas zemes - </w:t>
      </w:r>
      <w:r w:rsidRPr="00467488">
        <w:rPr>
          <w:iCs/>
          <w:lang w:val="lv-LV"/>
        </w:rPr>
        <w:t>6,00</w:t>
      </w:r>
      <w:r>
        <w:rPr>
          <w:iCs/>
          <w:lang w:val="lv-LV"/>
        </w:rPr>
        <w:t xml:space="preserve"> ha.</w:t>
      </w:r>
    </w:p>
    <w:p w14:paraId="79E3090A" w14:textId="77777777" w:rsidR="00B7481C" w:rsidRDefault="00000000" w:rsidP="00467488">
      <w:pPr>
        <w:jc w:val="both"/>
        <w:rPr>
          <w:iCs/>
          <w:lang w:val="lv-LV"/>
        </w:rPr>
      </w:pPr>
      <w:r>
        <w:rPr>
          <w:iCs/>
          <w:lang w:val="lv-LV"/>
        </w:rPr>
        <w:t xml:space="preserve">Zemes vienībai visā platībā ir </w:t>
      </w:r>
      <w:r w:rsidR="00C83E08" w:rsidRPr="00467488">
        <w:rPr>
          <w:iCs/>
          <w:lang w:val="lv-LV"/>
        </w:rPr>
        <w:t>reģistrēts</w:t>
      </w:r>
      <w:r>
        <w:rPr>
          <w:iCs/>
          <w:lang w:val="lv-LV"/>
        </w:rPr>
        <w:t xml:space="preserve"> viens</w:t>
      </w:r>
      <w:r w:rsidR="00C83E08" w:rsidRPr="00467488">
        <w:rPr>
          <w:iCs/>
          <w:lang w:val="lv-LV"/>
        </w:rPr>
        <w:t xml:space="preserve"> lietošanas mērķis</w:t>
      </w:r>
      <w:r>
        <w:rPr>
          <w:iCs/>
          <w:lang w:val="lv-LV"/>
        </w:rPr>
        <w:t xml:space="preserve"> –</w:t>
      </w:r>
      <w:r w:rsidR="00C83E08" w:rsidRPr="00467488">
        <w:rPr>
          <w:iCs/>
          <w:lang w:val="lv-LV"/>
        </w:rPr>
        <w:t xml:space="preserve"> </w:t>
      </w:r>
      <w:r w:rsidR="00C83E08" w:rsidRPr="00467488">
        <w:rPr>
          <w:i/>
          <w:lang w:val="lv-LV"/>
        </w:rPr>
        <w:t>0101 “Zeme, uz kuras galvenā saimnieciskā darbība ir lauksaimniecība”</w:t>
      </w:r>
      <w:r w:rsidR="00C83E08" w:rsidRPr="00467488">
        <w:rPr>
          <w:iCs/>
          <w:lang w:val="lv-LV"/>
        </w:rPr>
        <w:t xml:space="preserve">. Saskaņā ar meliorācijas kadastra datiem, Zemes vienība </w:t>
      </w:r>
      <w:r>
        <w:rPr>
          <w:iCs/>
          <w:lang w:val="lv-LV"/>
        </w:rPr>
        <w:t>nav</w:t>
      </w:r>
      <w:r w:rsidR="00C83E08" w:rsidRPr="00467488">
        <w:rPr>
          <w:iCs/>
          <w:lang w:val="lv-LV"/>
        </w:rPr>
        <w:t xml:space="preserve"> meliorēta. Atbilstoši spēkā esošajam Rēzeknes novada teritorijas plānojumam</w:t>
      </w:r>
      <w:r>
        <w:rPr>
          <w:iCs/>
          <w:lang w:val="lv-LV"/>
        </w:rPr>
        <w:t>,</w:t>
      </w:r>
      <w:r w:rsidR="00C83E08" w:rsidRPr="00467488">
        <w:rPr>
          <w:iCs/>
          <w:lang w:val="lv-LV"/>
        </w:rPr>
        <w:t xml:space="preserve"> Zemes vienība atrodas Lauksaimniecības teritorijas (L) </w:t>
      </w:r>
      <w:r>
        <w:rPr>
          <w:iCs/>
          <w:lang w:val="lv-LV"/>
        </w:rPr>
        <w:t xml:space="preserve">un Ūdeņu (Ū) </w:t>
      </w:r>
      <w:r w:rsidR="00C83E08" w:rsidRPr="00467488">
        <w:rPr>
          <w:iCs/>
          <w:lang w:val="lv-LV"/>
        </w:rPr>
        <w:t>funkcionālajā</w:t>
      </w:r>
      <w:r>
        <w:rPr>
          <w:iCs/>
          <w:lang w:val="lv-LV"/>
        </w:rPr>
        <w:t>s</w:t>
      </w:r>
      <w:r w:rsidR="00C83E08" w:rsidRPr="00467488">
        <w:rPr>
          <w:iCs/>
          <w:lang w:val="lv-LV"/>
        </w:rPr>
        <w:t xml:space="preserve"> zonā</w:t>
      </w:r>
      <w:r>
        <w:rPr>
          <w:iCs/>
          <w:lang w:val="lv-LV"/>
        </w:rPr>
        <w:t>s</w:t>
      </w:r>
      <w:r w:rsidR="00C83E08" w:rsidRPr="00467488">
        <w:rPr>
          <w:iCs/>
          <w:lang w:val="lv-LV"/>
        </w:rPr>
        <w:t>.</w:t>
      </w:r>
      <w:r>
        <w:rPr>
          <w:iCs/>
          <w:lang w:val="lv-LV"/>
        </w:rPr>
        <w:t xml:space="preserve"> Zemes vienībai ir reģistrēti šādi apgrūtinājumi:</w:t>
      </w:r>
    </w:p>
    <w:p w14:paraId="15DECAC2" w14:textId="77777777" w:rsidR="00B7481C" w:rsidRDefault="00000000" w:rsidP="004458FC">
      <w:pPr>
        <w:pStyle w:val="ListParagraph"/>
        <w:numPr>
          <w:ilvl w:val="0"/>
          <w:numId w:val="6"/>
        </w:numPr>
        <w:ind w:left="1134" w:hanging="425"/>
        <w:jc w:val="both"/>
        <w:rPr>
          <w:iCs/>
          <w:lang w:val="lv-LV"/>
        </w:rPr>
      </w:pPr>
      <w:r>
        <w:rPr>
          <w:iCs/>
          <w:lang w:val="lv-LV"/>
        </w:rPr>
        <w:t>a</w:t>
      </w:r>
      <w:r w:rsidRPr="00B7481C">
        <w:rPr>
          <w:iCs/>
          <w:lang w:val="lv-LV"/>
        </w:rPr>
        <w:t>pplūstošā (10 % applūduma varbūtība) teritorija</w:t>
      </w:r>
      <w:r>
        <w:rPr>
          <w:iCs/>
          <w:lang w:val="lv-LV"/>
        </w:rPr>
        <w:t>;</w:t>
      </w:r>
    </w:p>
    <w:p w14:paraId="1F152D59" w14:textId="77777777" w:rsidR="003C39CF" w:rsidRDefault="00000000" w:rsidP="003C39CF">
      <w:pPr>
        <w:pStyle w:val="ListParagraph"/>
        <w:numPr>
          <w:ilvl w:val="0"/>
          <w:numId w:val="6"/>
        </w:numPr>
        <w:ind w:left="1134" w:hanging="425"/>
        <w:jc w:val="both"/>
        <w:rPr>
          <w:iCs/>
          <w:lang w:val="lv-LV"/>
        </w:rPr>
      </w:pPr>
      <w:r>
        <w:rPr>
          <w:iCs/>
          <w:lang w:val="lv-LV"/>
        </w:rPr>
        <w:t>t</w:t>
      </w:r>
      <w:r w:rsidR="00B7481C" w:rsidRPr="00B7481C">
        <w:rPr>
          <w:iCs/>
          <w:lang w:val="lv-LV"/>
        </w:rPr>
        <w:t>ādas dabiskas ūdenstilpes vides un dabas resursu aizsardzības aizsargjoslas teritorija lauku apvidos, kuras platība ir lielāka par 1000 hektāriem</w:t>
      </w:r>
      <w:r>
        <w:rPr>
          <w:iCs/>
          <w:lang w:val="lv-LV"/>
        </w:rPr>
        <w:t>;</w:t>
      </w:r>
    </w:p>
    <w:p w14:paraId="0A798401" w14:textId="77777777" w:rsidR="003C39CF" w:rsidRDefault="00000000" w:rsidP="003C39CF">
      <w:pPr>
        <w:pStyle w:val="ListParagraph"/>
        <w:numPr>
          <w:ilvl w:val="0"/>
          <w:numId w:val="6"/>
        </w:numPr>
        <w:ind w:left="1134" w:hanging="425"/>
        <w:jc w:val="both"/>
        <w:rPr>
          <w:iCs/>
          <w:lang w:val="lv-LV"/>
        </w:rPr>
      </w:pPr>
      <w:r w:rsidRPr="003C39CF">
        <w:rPr>
          <w:iCs/>
          <w:lang w:val="lv-LV"/>
        </w:rPr>
        <w:t>ĪADT “Lubāna mitrājs” Dabas lieguma sezonas lieguma teritorija;</w:t>
      </w:r>
    </w:p>
    <w:p w14:paraId="72C9D794" w14:textId="77777777" w:rsidR="006F192B" w:rsidRDefault="00000000" w:rsidP="003C39CF">
      <w:pPr>
        <w:pStyle w:val="ListParagraph"/>
        <w:numPr>
          <w:ilvl w:val="0"/>
          <w:numId w:val="6"/>
        </w:numPr>
        <w:ind w:left="1134" w:hanging="425"/>
        <w:jc w:val="both"/>
        <w:rPr>
          <w:iCs/>
          <w:lang w:val="lv-LV"/>
        </w:rPr>
      </w:pPr>
      <w:r w:rsidRPr="003C39CF">
        <w:rPr>
          <w:iCs/>
          <w:lang w:val="lv-LV"/>
        </w:rPr>
        <w:t>ĪADT “Lubāna mitrājs” Dabas lieguma dabas lieguma zonas teritorija;</w:t>
      </w:r>
    </w:p>
    <w:p w14:paraId="446031F7" w14:textId="77777777" w:rsidR="003C39CF" w:rsidRPr="003C39CF" w:rsidRDefault="00000000" w:rsidP="003C39CF">
      <w:pPr>
        <w:pStyle w:val="ListParagraph"/>
        <w:numPr>
          <w:ilvl w:val="0"/>
          <w:numId w:val="6"/>
        </w:numPr>
        <w:ind w:left="1134" w:hanging="425"/>
        <w:jc w:val="both"/>
        <w:rPr>
          <w:iCs/>
          <w:lang w:val="lv-LV"/>
        </w:rPr>
      </w:pPr>
      <w:r w:rsidRPr="003C39CF">
        <w:rPr>
          <w:iCs/>
          <w:lang w:val="lv-LV"/>
        </w:rPr>
        <w:t>ĪA Biotops “Palieņu zālāji”</w:t>
      </w:r>
      <w:r>
        <w:rPr>
          <w:iCs/>
          <w:lang w:val="lv-LV"/>
        </w:rPr>
        <w:t>.</w:t>
      </w:r>
    </w:p>
    <w:p w14:paraId="3969AB78" w14:textId="77777777" w:rsidR="00C83E08" w:rsidRPr="00467488" w:rsidRDefault="00000000" w:rsidP="00467488">
      <w:pPr>
        <w:jc w:val="both"/>
        <w:rPr>
          <w:iCs/>
          <w:lang w:val="lv-LV"/>
        </w:rPr>
      </w:pPr>
      <w:r w:rsidRPr="00467488">
        <w:rPr>
          <w:iCs/>
          <w:lang w:val="lv-LV"/>
        </w:rPr>
        <w:t xml:space="preserve">NĪVKIS reģistrētais Zemes vienības kvalitatīvais novērtējums ballēs ir </w:t>
      </w:r>
      <w:r w:rsidR="00B7481C" w:rsidRPr="003F254D">
        <w:rPr>
          <w:b/>
          <w:bCs/>
          <w:iCs/>
          <w:lang w:val="lv-LV"/>
        </w:rPr>
        <w:t>20</w:t>
      </w:r>
      <w:r w:rsidRPr="003F254D">
        <w:rPr>
          <w:b/>
          <w:bCs/>
          <w:iCs/>
          <w:lang w:val="lv-LV"/>
        </w:rPr>
        <w:t xml:space="preserve"> balles</w:t>
      </w:r>
      <w:r w:rsidRPr="00467488">
        <w:rPr>
          <w:iCs/>
          <w:lang w:val="lv-LV"/>
        </w:rPr>
        <w:t>.</w:t>
      </w:r>
    </w:p>
    <w:p w14:paraId="25E3F329" w14:textId="77777777" w:rsidR="004458FC" w:rsidRDefault="004458FC" w:rsidP="003F254D">
      <w:pPr>
        <w:ind w:firstLine="567"/>
        <w:jc w:val="both"/>
        <w:rPr>
          <w:iCs/>
          <w:lang w:val="lv-LV"/>
        </w:rPr>
        <w:sectPr w:rsidR="004458FC" w:rsidSect="004458FC">
          <w:footerReference w:type="default" r:id="rId10"/>
          <w:footerReference w:type="first" r:id="rId11"/>
          <w:pgSz w:w="11906" w:h="16838"/>
          <w:pgMar w:top="992" w:right="851" w:bottom="1134" w:left="1701" w:header="709" w:footer="709" w:gutter="0"/>
          <w:cols w:space="708"/>
          <w:docGrid w:linePitch="360"/>
        </w:sectPr>
      </w:pPr>
    </w:p>
    <w:p w14:paraId="34F43A32" w14:textId="77777777" w:rsidR="00C83E08" w:rsidRDefault="00000000" w:rsidP="00C83E08">
      <w:pPr>
        <w:ind w:firstLine="567"/>
        <w:jc w:val="both"/>
        <w:rPr>
          <w:iCs/>
          <w:lang w:val="lv-LV"/>
        </w:rPr>
      </w:pPr>
      <w:r>
        <w:rPr>
          <w:iCs/>
          <w:lang w:val="lv-LV"/>
        </w:rPr>
        <w:lastRenderedPageBreak/>
        <w:t xml:space="preserve"> Atbilstoši Ministru kabineta 2018.</w:t>
      </w:r>
      <w:r w:rsidR="00D627F1">
        <w:rPr>
          <w:iCs/>
          <w:lang w:val="lv-LV"/>
        </w:rPr>
        <w:t xml:space="preserve"> </w:t>
      </w:r>
      <w:r>
        <w:rPr>
          <w:iCs/>
          <w:lang w:val="lv-LV"/>
        </w:rPr>
        <w:t>gada 19.</w:t>
      </w:r>
      <w:r w:rsidR="00D627F1">
        <w:rPr>
          <w:iCs/>
          <w:lang w:val="lv-LV"/>
        </w:rPr>
        <w:t xml:space="preserve"> </w:t>
      </w:r>
      <w:r>
        <w:rPr>
          <w:iCs/>
          <w:lang w:val="lv-LV"/>
        </w:rPr>
        <w:t>jūnija noteikumu Nr.</w:t>
      </w:r>
      <w:r w:rsidR="00D627F1">
        <w:rPr>
          <w:iCs/>
          <w:lang w:val="lv-LV"/>
        </w:rPr>
        <w:t xml:space="preserve"> </w:t>
      </w:r>
      <w:r>
        <w:rPr>
          <w:iCs/>
          <w:lang w:val="lv-LV"/>
        </w:rPr>
        <w:t xml:space="preserve">350 “Publiskas personas zemes nomas un apbūves tiesības noteikumi” (turpmāk – </w:t>
      </w:r>
      <w:bookmarkStart w:id="4" w:name="_Hlk182242783"/>
      <w:r>
        <w:rPr>
          <w:iCs/>
          <w:lang w:val="lv-LV"/>
        </w:rPr>
        <w:t>MK noteikumi Nr.</w:t>
      </w:r>
      <w:r w:rsidR="00D627F1">
        <w:rPr>
          <w:iCs/>
          <w:lang w:val="lv-LV"/>
        </w:rPr>
        <w:t xml:space="preserve"> </w:t>
      </w:r>
      <w:r>
        <w:rPr>
          <w:iCs/>
          <w:lang w:val="lv-LV"/>
        </w:rPr>
        <w:t>350</w:t>
      </w:r>
      <w:bookmarkEnd w:id="4"/>
      <w:r>
        <w:rPr>
          <w:iCs/>
          <w:lang w:val="lv-LV"/>
        </w:rPr>
        <w:t>) 5. punktam zemesgabala minimālā nomas maksa gadā ir 28 euro. Savukārt MK noteikumu Nr.</w:t>
      </w:r>
      <w:r w:rsidR="00D627F1">
        <w:rPr>
          <w:iCs/>
          <w:lang w:val="lv-LV"/>
        </w:rPr>
        <w:t xml:space="preserve"> </w:t>
      </w:r>
      <w:r>
        <w:rPr>
          <w:iCs/>
          <w:lang w:val="lv-LV"/>
        </w:rPr>
        <w:t>350 40.</w:t>
      </w:r>
      <w:r w:rsidR="00D627F1">
        <w:rPr>
          <w:iCs/>
          <w:lang w:val="lv-LV"/>
        </w:rPr>
        <w:t xml:space="preserve"> </w:t>
      </w:r>
      <w:r>
        <w:rPr>
          <w:iCs/>
          <w:lang w:val="lv-LV"/>
        </w:rPr>
        <w:t>punkts noteic, ka neapbūvēta zemesgabala nomas tiesību elektroniskā izsolē sāk no iznomātāja noteiktās izsoles sākuma nomas maksas un viena soļa summas (bet tā nedrīkst būt mazāka par MK noteikumu Nr.350 5.</w:t>
      </w:r>
      <w:r w:rsidR="00D627F1">
        <w:rPr>
          <w:iCs/>
          <w:lang w:val="lv-LV"/>
        </w:rPr>
        <w:t xml:space="preserve"> </w:t>
      </w:r>
      <w:r>
        <w:rPr>
          <w:iCs/>
          <w:lang w:val="lv-LV"/>
        </w:rPr>
        <w:t>punktā minēto). Iznomātājs organizē neapbūvēta zemesgabala apsekošanu un faktiskā stāvokļa novērtēšanu un izsoles sākuma nomas maksu nosaka, ievērojot zemesgabala atrašanās vietu, izmantošanas iespējas un citus apstākļus. Izsoles sākuma nomas maksas noteikšanai iznomātājs var pieaicināt neatkarīgu vērtētāju.</w:t>
      </w:r>
    </w:p>
    <w:p w14:paraId="186962E3" w14:textId="77777777" w:rsidR="00C83E08" w:rsidRDefault="00000000" w:rsidP="00C83E08">
      <w:pPr>
        <w:ind w:firstLine="567"/>
        <w:jc w:val="both"/>
        <w:rPr>
          <w:iCs/>
          <w:lang w:val="lv-LV"/>
        </w:rPr>
      </w:pPr>
      <w:r>
        <w:rPr>
          <w:iCs/>
          <w:lang w:val="lv-LV"/>
        </w:rPr>
        <w:t xml:space="preserve">Pamatojoties uz Rēzeknes novada domes </w:t>
      </w:r>
      <w:r w:rsidR="00161C75" w:rsidRPr="00161C75">
        <w:rPr>
          <w:lang w:val="lv-LV"/>
        </w:rPr>
        <w:t>2023.</w:t>
      </w:r>
      <w:r w:rsidR="00161C75">
        <w:rPr>
          <w:lang w:val="lv-LV"/>
        </w:rPr>
        <w:t xml:space="preserve"> </w:t>
      </w:r>
      <w:r w:rsidR="00161C75" w:rsidRPr="00161C75">
        <w:rPr>
          <w:lang w:val="lv-LV"/>
        </w:rPr>
        <w:t>gada 3.</w:t>
      </w:r>
      <w:r w:rsidR="00D627F1">
        <w:rPr>
          <w:lang w:val="lv-LV"/>
        </w:rPr>
        <w:t xml:space="preserve"> </w:t>
      </w:r>
      <w:r w:rsidR="00161C75" w:rsidRPr="00161C75">
        <w:rPr>
          <w:lang w:val="lv-LV"/>
        </w:rPr>
        <w:t>maij</w:t>
      </w:r>
      <w:r w:rsidR="00161C75">
        <w:rPr>
          <w:lang w:val="lv-LV"/>
        </w:rPr>
        <w:t xml:space="preserve">a lēmumu </w:t>
      </w:r>
      <w:r w:rsidR="00161C75" w:rsidRPr="00161C75">
        <w:rPr>
          <w:lang w:val="lv-LV"/>
        </w:rPr>
        <w:t>Nr. 602 (prot. Nr.9, 31.§)</w:t>
      </w:r>
      <w:r>
        <w:rPr>
          <w:lang w:val="lv-LV"/>
        </w:rPr>
        <w:t xml:space="preserve"> “</w:t>
      </w:r>
      <w:r w:rsidR="00161C75" w:rsidRPr="00161C75">
        <w:rPr>
          <w:lang w:val="lv-LV"/>
        </w:rPr>
        <w:t>Par pašvaldības īpašumā vai valdījumā esošo lauksaimniecības zemes nomas pakalpojumu maksas cenrāža apstiprināšanu Dricānu apvienības pārvaldes pagastu teritorijās</w:t>
      </w:r>
      <w:r>
        <w:rPr>
          <w:iCs/>
          <w:lang w:val="lv-LV"/>
        </w:rPr>
        <w:t xml:space="preserve">”, ņemot vērā Valsts zemes dienesta noteikto lauksaimniecībā izmantojamās zemes kvalitatīvo novērtējumu ballēs, atbilstoši apstiprinātajam cenrādim, zemes vienības ar kadastra apzīmējumu </w:t>
      </w:r>
      <w:r w:rsidR="00161C75" w:rsidRPr="00467488">
        <w:rPr>
          <w:iCs/>
          <w:lang w:val="lv-LV"/>
        </w:rPr>
        <w:t>7854 001 0048</w:t>
      </w:r>
      <w:r w:rsidR="00161C75">
        <w:rPr>
          <w:iCs/>
          <w:lang w:val="lv-LV"/>
        </w:rPr>
        <w:t xml:space="preserve"> nomā nododamās daļas 3</w:t>
      </w:r>
      <w:r w:rsidR="00AB1598">
        <w:rPr>
          <w:iCs/>
          <w:lang w:val="lv-LV"/>
        </w:rPr>
        <w:t>2</w:t>
      </w:r>
      <w:r w:rsidR="00161C75">
        <w:rPr>
          <w:iCs/>
          <w:lang w:val="lv-LV"/>
        </w:rPr>
        <w:t xml:space="preserve"> ha</w:t>
      </w:r>
      <w:r>
        <w:rPr>
          <w:iCs/>
          <w:lang w:val="lv-LV"/>
        </w:rPr>
        <w:t xml:space="preserve"> </w:t>
      </w:r>
      <w:r w:rsidR="00161C75">
        <w:rPr>
          <w:iCs/>
          <w:lang w:val="lv-LV"/>
        </w:rPr>
        <w:t>platībā</w:t>
      </w:r>
      <w:r>
        <w:rPr>
          <w:iCs/>
          <w:lang w:val="lv-LV"/>
        </w:rPr>
        <w:t xml:space="preserve">, zemes nomas maksa būtu nosakāma </w:t>
      </w:r>
      <w:r w:rsidR="00161C75">
        <w:rPr>
          <w:iCs/>
          <w:lang w:val="lv-LV"/>
        </w:rPr>
        <w:t>3</w:t>
      </w:r>
      <w:r w:rsidR="00AB1598">
        <w:rPr>
          <w:iCs/>
          <w:lang w:val="lv-LV"/>
        </w:rPr>
        <w:t>104</w:t>
      </w:r>
      <w:r w:rsidR="00161C75">
        <w:rPr>
          <w:iCs/>
          <w:lang w:val="lv-LV"/>
        </w:rPr>
        <w:t>,00</w:t>
      </w:r>
      <w:r>
        <w:rPr>
          <w:iCs/>
          <w:lang w:val="lv-LV"/>
        </w:rPr>
        <w:t xml:space="preserve"> </w:t>
      </w:r>
      <w:r w:rsidRPr="00FA1EA0">
        <w:rPr>
          <w:iCs/>
          <w:lang w:val="lv-LV"/>
        </w:rPr>
        <w:t>euro</w:t>
      </w:r>
      <w:r w:rsidR="00161C75" w:rsidRPr="00FA1EA0">
        <w:rPr>
          <w:iCs/>
          <w:lang w:val="lv-LV"/>
        </w:rPr>
        <w:t>/gadā</w:t>
      </w:r>
      <w:r>
        <w:rPr>
          <w:iCs/>
          <w:lang w:val="lv-LV"/>
        </w:rPr>
        <w:t xml:space="preserve"> apmērā (neieskaitot pievienotās vērtības nodokli).</w:t>
      </w:r>
    </w:p>
    <w:p w14:paraId="1E036653" w14:textId="77777777" w:rsidR="00C83E08" w:rsidRDefault="00000000" w:rsidP="00C83E08">
      <w:pPr>
        <w:ind w:firstLine="567"/>
        <w:jc w:val="both"/>
        <w:rPr>
          <w:iCs/>
          <w:lang w:val="lv-LV"/>
        </w:rPr>
      </w:pPr>
      <w:r>
        <w:rPr>
          <w:iCs/>
          <w:lang w:val="lv-LV"/>
        </w:rPr>
        <w:t xml:space="preserve">Apsekojot Zemes vienību dabā, </w:t>
      </w:r>
      <w:r w:rsidR="00161C75">
        <w:rPr>
          <w:iCs/>
          <w:lang w:val="lv-LV"/>
        </w:rPr>
        <w:t>tika</w:t>
      </w:r>
      <w:r>
        <w:rPr>
          <w:iCs/>
          <w:lang w:val="lv-LV"/>
        </w:rPr>
        <w:t xml:space="preserve"> konstatēts, ka </w:t>
      </w:r>
      <w:r w:rsidR="00FA1EA0">
        <w:rPr>
          <w:iCs/>
          <w:lang w:val="lv-LV"/>
        </w:rPr>
        <w:t>izmantot lauksaimniecības vajadzībām, atbilstoši</w:t>
      </w:r>
      <w:r>
        <w:rPr>
          <w:iCs/>
          <w:lang w:val="lv-LV"/>
        </w:rPr>
        <w:t xml:space="preserve"> </w:t>
      </w:r>
      <w:r w:rsidR="00FA1EA0">
        <w:rPr>
          <w:iCs/>
          <w:lang w:val="lv-LV"/>
        </w:rPr>
        <w:t>noteiktajam lietošanas</w:t>
      </w:r>
      <w:r>
        <w:rPr>
          <w:iCs/>
          <w:lang w:val="lv-LV"/>
        </w:rPr>
        <w:t xml:space="preserve"> mērķim </w:t>
      </w:r>
      <w:r w:rsidR="00FA1EA0">
        <w:rPr>
          <w:iCs/>
          <w:lang w:val="lv-LV"/>
        </w:rPr>
        <w:t>un izmantošanas veidam (pļavas) ir iespējams ne vairāk, kā 3</w:t>
      </w:r>
      <w:r w:rsidR="00D627F1">
        <w:rPr>
          <w:iCs/>
          <w:lang w:val="lv-LV"/>
        </w:rPr>
        <w:t>2</w:t>
      </w:r>
      <w:r w:rsidR="00FA1EA0">
        <w:rPr>
          <w:iCs/>
          <w:lang w:val="lv-LV"/>
        </w:rPr>
        <w:t xml:space="preserve"> ha no Zemes vienības kopējās platības</w:t>
      </w:r>
      <w:r>
        <w:rPr>
          <w:iCs/>
          <w:lang w:val="lv-LV"/>
        </w:rPr>
        <w:t>.</w:t>
      </w:r>
      <w:r w:rsidR="00FA1EA0">
        <w:rPr>
          <w:iCs/>
          <w:lang w:val="lv-LV"/>
        </w:rPr>
        <w:t xml:space="preserve"> Zemes vienības vai tās daļas izmantošanu </w:t>
      </w:r>
      <w:r w:rsidR="0044783F">
        <w:rPr>
          <w:iCs/>
          <w:lang w:val="lv-LV"/>
        </w:rPr>
        <w:t>ietekmē teritorijai noteiktie daudzie apgrūtinājumi un tās faktiskais stāvoklis.</w:t>
      </w:r>
      <w:r>
        <w:rPr>
          <w:iCs/>
          <w:lang w:val="lv-LV"/>
        </w:rPr>
        <w:t xml:space="preserve"> Piekļuve zemes vienībai </w:t>
      </w:r>
      <w:r w:rsidR="0044783F">
        <w:rPr>
          <w:iCs/>
          <w:lang w:val="lv-LV"/>
        </w:rPr>
        <w:t xml:space="preserve">arī </w:t>
      </w:r>
      <w:r>
        <w:rPr>
          <w:iCs/>
          <w:lang w:val="lv-LV"/>
        </w:rPr>
        <w:t>ir</w:t>
      </w:r>
      <w:r w:rsidR="0044783F">
        <w:rPr>
          <w:iCs/>
          <w:lang w:val="lv-LV"/>
        </w:rPr>
        <w:t xml:space="preserve"> apgrūtināta – nav tiešas piekļuves no valsts vai pašvaldības autoceļa, kā arī, lai tai piekļūtu, ir jāšķērso ūdenstece – upīte “Krēsle”</w:t>
      </w:r>
      <w:r>
        <w:rPr>
          <w:iCs/>
          <w:lang w:val="lv-LV"/>
        </w:rPr>
        <w:t>. Zemes vienība nav kadastrāli uzmērīta, un pašvaldības īpašumtiesības uz to nav nostiprinātas zemesgrāmatā.</w:t>
      </w:r>
    </w:p>
    <w:p w14:paraId="0379390D" w14:textId="77777777" w:rsidR="00C83E08" w:rsidRDefault="00000000" w:rsidP="00C83E08">
      <w:pPr>
        <w:ind w:firstLine="567"/>
        <w:jc w:val="both"/>
        <w:rPr>
          <w:iCs/>
          <w:lang w:val="lv-LV"/>
        </w:rPr>
      </w:pPr>
      <w:r>
        <w:rPr>
          <w:iCs/>
          <w:lang w:val="lv-LV"/>
        </w:rPr>
        <w:t xml:space="preserve">Atsaucoties uz </w:t>
      </w:r>
      <w:r w:rsidR="0044783F">
        <w:rPr>
          <w:iCs/>
          <w:lang w:val="lv-LV"/>
        </w:rPr>
        <w:t>Dricānu</w:t>
      </w:r>
      <w:r>
        <w:rPr>
          <w:iCs/>
          <w:lang w:val="lv-LV"/>
        </w:rPr>
        <w:t xml:space="preserve"> apvienības pārvaldes 2025. gada </w:t>
      </w:r>
      <w:r w:rsidR="0044783F">
        <w:rPr>
          <w:iCs/>
          <w:lang w:val="lv-LV"/>
        </w:rPr>
        <w:t>19</w:t>
      </w:r>
      <w:r>
        <w:rPr>
          <w:iCs/>
          <w:lang w:val="lv-LV"/>
        </w:rPr>
        <w:t>.</w:t>
      </w:r>
      <w:r w:rsidR="0044783F">
        <w:rPr>
          <w:iCs/>
          <w:lang w:val="lv-LV"/>
        </w:rPr>
        <w:t xml:space="preserve"> februāra</w:t>
      </w:r>
      <w:r>
        <w:rPr>
          <w:iCs/>
          <w:lang w:val="lv-LV"/>
        </w:rPr>
        <w:t xml:space="preserve"> iesniegumu, Pamatojoties uz Pašvaldību likuma 4. panta pirmās daļas 12. punktu un 73. panta trešo daļu, Publiskas personas finanšu līdzekļu un mantas izšķērdēšanas novēršanas likuma 3. panta 2. punktu, MK noteikumu Nr.</w:t>
      </w:r>
      <w:r w:rsidR="00D627F1">
        <w:rPr>
          <w:iCs/>
          <w:lang w:val="lv-LV"/>
        </w:rPr>
        <w:t xml:space="preserve"> </w:t>
      </w:r>
      <w:r>
        <w:rPr>
          <w:iCs/>
          <w:lang w:val="lv-LV"/>
        </w:rPr>
        <w:t>350 5.</w:t>
      </w:r>
      <w:r w:rsidR="00D627F1">
        <w:rPr>
          <w:iCs/>
          <w:lang w:val="lv-LV"/>
        </w:rPr>
        <w:t xml:space="preserve"> </w:t>
      </w:r>
      <w:r>
        <w:rPr>
          <w:iCs/>
          <w:lang w:val="lv-LV"/>
        </w:rPr>
        <w:t>punktu, 40.</w:t>
      </w:r>
      <w:r w:rsidR="00D627F1">
        <w:rPr>
          <w:iCs/>
          <w:lang w:val="lv-LV"/>
        </w:rPr>
        <w:t xml:space="preserve"> </w:t>
      </w:r>
      <w:r>
        <w:rPr>
          <w:iCs/>
          <w:lang w:val="lv-LV"/>
        </w:rPr>
        <w:t>punktu un ņemot vērā Finanšu komitejas 2025.</w:t>
      </w:r>
      <w:r w:rsidR="00D627F1">
        <w:rPr>
          <w:iCs/>
          <w:lang w:val="lv-LV"/>
        </w:rPr>
        <w:t xml:space="preserve"> </w:t>
      </w:r>
      <w:r>
        <w:rPr>
          <w:iCs/>
          <w:lang w:val="lv-LV"/>
        </w:rPr>
        <w:t xml:space="preserve">gada  </w:t>
      </w:r>
      <w:r w:rsidR="009029FC">
        <w:rPr>
          <w:iCs/>
          <w:lang w:val="lv-LV"/>
        </w:rPr>
        <w:t>27</w:t>
      </w:r>
      <w:r w:rsidRPr="00244589">
        <w:rPr>
          <w:iCs/>
          <w:lang w:val="lv-LV"/>
        </w:rPr>
        <w:t>.</w:t>
      </w:r>
      <w:r w:rsidR="00D627F1">
        <w:rPr>
          <w:iCs/>
          <w:lang w:val="lv-LV"/>
        </w:rPr>
        <w:t xml:space="preserve"> </w:t>
      </w:r>
      <w:r w:rsidRPr="00244589">
        <w:rPr>
          <w:iCs/>
          <w:lang w:val="lv-LV"/>
        </w:rPr>
        <w:t>februāra</w:t>
      </w:r>
      <w:r>
        <w:rPr>
          <w:iCs/>
          <w:lang w:val="lv-LV"/>
        </w:rPr>
        <w:t xml:space="preserve"> sēdes priekšlikumu, </w:t>
      </w:r>
      <w:r>
        <w:rPr>
          <w:lang w:val="lv-LV"/>
        </w:rPr>
        <w:t xml:space="preserve">Rēzeknes novada dome </w:t>
      </w:r>
      <w:r>
        <w:rPr>
          <w:b/>
          <w:bCs/>
          <w:spacing w:val="20"/>
          <w:lang w:val="lv-LV"/>
        </w:rPr>
        <w:t>nolemj</w:t>
      </w:r>
      <w:r>
        <w:rPr>
          <w:b/>
          <w:bCs/>
          <w:lang w:val="lv-LV"/>
        </w:rPr>
        <w:t>:</w:t>
      </w:r>
    </w:p>
    <w:p w14:paraId="5C8E525B" w14:textId="77777777" w:rsidR="00C83E08" w:rsidRDefault="00C83E08" w:rsidP="00C83E08">
      <w:pPr>
        <w:pStyle w:val="ListParagraph"/>
        <w:ind w:left="0"/>
        <w:rPr>
          <w:lang w:val="lv-LV"/>
        </w:rPr>
      </w:pPr>
    </w:p>
    <w:p w14:paraId="5AFA5475" w14:textId="77777777" w:rsidR="00C83E08" w:rsidRDefault="00000000" w:rsidP="004458FC">
      <w:pPr>
        <w:numPr>
          <w:ilvl w:val="0"/>
          <w:numId w:val="4"/>
        </w:numPr>
        <w:ind w:left="1134" w:hanging="567"/>
        <w:jc w:val="both"/>
        <w:rPr>
          <w:iCs/>
          <w:lang w:val="lv-LV"/>
        </w:rPr>
      </w:pPr>
      <w:r>
        <w:rPr>
          <w:iCs/>
          <w:lang w:val="lv-LV"/>
        </w:rPr>
        <w:t>Nodot nomā uz 12 gadiem, rīkojot nomas tiesību elektronisko izsoli ar augšupejošu soli, pašvaldībai piekritīg</w:t>
      </w:r>
      <w:r w:rsidR="00D627F1">
        <w:rPr>
          <w:iCs/>
          <w:lang w:val="lv-LV"/>
        </w:rPr>
        <w:t>ās</w:t>
      </w:r>
      <w:r>
        <w:rPr>
          <w:iCs/>
          <w:lang w:val="lv-LV"/>
        </w:rPr>
        <w:t xml:space="preserve"> neapbūvēt</w:t>
      </w:r>
      <w:r w:rsidR="00D627F1">
        <w:rPr>
          <w:iCs/>
          <w:lang w:val="lv-LV"/>
        </w:rPr>
        <w:t>ās</w:t>
      </w:r>
      <w:r>
        <w:rPr>
          <w:iCs/>
          <w:lang w:val="lv-LV"/>
        </w:rPr>
        <w:t xml:space="preserve"> zemes vienīb</w:t>
      </w:r>
      <w:r w:rsidR="00D627F1">
        <w:rPr>
          <w:iCs/>
          <w:lang w:val="lv-LV"/>
        </w:rPr>
        <w:t>as</w:t>
      </w:r>
      <w:r>
        <w:rPr>
          <w:iCs/>
          <w:lang w:val="lv-LV"/>
        </w:rPr>
        <w:t xml:space="preserve"> ar kadastra apzīmējumu </w:t>
      </w:r>
      <w:r w:rsidR="00D627F1" w:rsidRPr="00D627F1">
        <w:rPr>
          <w:iCs/>
          <w:lang w:val="lv-LV"/>
        </w:rPr>
        <w:t>7854 001 0048</w:t>
      </w:r>
      <w:r w:rsidR="00D627F1">
        <w:rPr>
          <w:iCs/>
          <w:lang w:val="lv-LV"/>
        </w:rPr>
        <w:t xml:space="preserve"> daļu</w:t>
      </w:r>
      <w:r>
        <w:rPr>
          <w:iCs/>
          <w:lang w:val="lv-LV"/>
        </w:rPr>
        <w:t xml:space="preserve"> </w:t>
      </w:r>
      <w:r w:rsidR="00D627F1">
        <w:rPr>
          <w:iCs/>
          <w:lang w:val="lv-LV"/>
        </w:rPr>
        <w:t>32,00</w:t>
      </w:r>
      <w:r>
        <w:rPr>
          <w:iCs/>
          <w:lang w:val="lv-LV"/>
        </w:rPr>
        <w:t xml:space="preserve"> ha platībā</w:t>
      </w:r>
      <w:r w:rsidR="00D627F1">
        <w:rPr>
          <w:iCs/>
          <w:lang w:val="lv-LV"/>
        </w:rPr>
        <w:t xml:space="preserve"> (atbilstoši </w:t>
      </w:r>
      <w:r w:rsidR="003C39CF">
        <w:rPr>
          <w:iCs/>
          <w:lang w:val="lv-LV"/>
        </w:rPr>
        <w:t xml:space="preserve">izsoles noteikumu </w:t>
      </w:r>
      <w:r w:rsidR="00D627F1">
        <w:rPr>
          <w:iCs/>
          <w:lang w:val="lv-LV"/>
        </w:rPr>
        <w:t>grafiskajā pielikumā atzīmētajai teritorijai)</w:t>
      </w:r>
      <w:r>
        <w:rPr>
          <w:iCs/>
          <w:lang w:val="lv-LV"/>
        </w:rPr>
        <w:t xml:space="preserve"> nomai, nosakot:</w:t>
      </w:r>
    </w:p>
    <w:p w14:paraId="5086FFD1" w14:textId="77777777" w:rsidR="00C83E08" w:rsidRPr="00DE7F63" w:rsidRDefault="00000000" w:rsidP="004458FC">
      <w:pPr>
        <w:numPr>
          <w:ilvl w:val="1"/>
          <w:numId w:val="4"/>
        </w:numPr>
        <w:ind w:left="1560" w:hanging="426"/>
        <w:jc w:val="both"/>
        <w:rPr>
          <w:iCs/>
          <w:lang w:val="lv-LV"/>
        </w:rPr>
      </w:pPr>
      <w:r w:rsidRPr="00DE7F63">
        <w:rPr>
          <w:iCs/>
          <w:lang w:val="lv-LV"/>
        </w:rPr>
        <w:t xml:space="preserve">izsoles sākumcenu – </w:t>
      </w:r>
      <w:r w:rsidR="00D627F1" w:rsidRPr="004458FC">
        <w:rPr>
          <w:b/>
          <w:bCs/>
          <w:iCs/>
          <w:lang w:val="lv-LV"/>
        </w:rPr>
        <w:t>2240</w:t>
      </w:r>
      <w:r w:rsidRPr="004458FC">
        <w:rPr>
          <w:b/>
          <w:bCs/>
          <w:iCs/>
          <w:lang w:val="lv-LV"/>
        </w:rPr>
        <w:t xml:space="preserve">,00 </w:t>
      </w:r>
      <w:r w:rsidRPr="004458FC">
        <w:rPr>
          <w:b/>
          <w:bCs/>
          <w:i/>
          <w:iCs/>
          <w:lang w:val="lv-LV"/>
        </w:rPr>
        <w:t>euro</w:t>
      </w:r>
      <w:r w:rsidRPr="00DE7F63">
        <w:rPr>
          <w:i/>
          <w:iCs/>
          <w:lang w:val="lv-LV"/>
        </w:rPr>
        <w:t xml:space="preserve"> </w:t>
      </w:r>
      <w:r w:rsidRPr="00DE7F63">
        <w:rPr>
          <w:lang w:val="lv-LV"/>
        </w:rPr>
        <w:t>maksu</w:t>
      </w:r>
      <w:r w:rsidRPr="00DE7F63">
        <w:rPr>
          <w:i/>
          <w:iCs/>
          <w:lang w:val="lv-LV"/>
        </w:rPr>
        <w:t xml:space="preserve"> </w:t>
      </w:r>
      <w:r w:rsidRPr="00DE7F63">
        <w:rPr>
          <w:iCs/>
          <w:lang w:val="lv-LV"/>
        </w:rPr>
        <w:t>gadā (neieskaitot pievienotās vērtības nodokli un nekustamā īpašuma nodokli);</w:t>
      </w:r>
    </w:p>
    <w:p w14:paraId="6610E3AB" w14:textId="77777777" w:rsidR="00C83E08" w:rsidRDefault="00000000" w:rsidP="004458FC">
      <w:pPr>
        <w:numPr>
          <w:ilvl w:val="1"/>
          <w:numId w:val="4"/>
        </w:numPr>
        <w:ind w:left="1560" w:hanging="426"/>
        <w:jc w:val="both"/>
        <w:rPr>
          <w:iCs/>
          <w:lang w:val="lv-LV"/>
        </w:rPr>
      </w:pPr>
      <w:r>
        <w:rPr>
          <w:iCs/>
          <w:lang w:val="lv-LV"/>
        </w:rPr>
        <w:t xml:space="preserve">izsoles paaugstinājuma soli – </w:t>
      </w:r>
      <w:r w:rsidR="00BC275F" w:rsidRPr="004458FC">
        <w:rPr>
          <w:b/>
          <w:bCs/>
          <w:iCs/>
          <w:lang w:val="lv-LV"/>
        </w:rPr>
        <w:t>20</w:t>
      </w:r>
      <w:r w:rsidRPr="004458FC">
        <w:rPr>
          <w:b/>
          <w:bCs/>
          <w:iCs/>
          <w:lang w:val="lv-LV"/>
        </w:rPr>
        <w:t xml:space="preserve">,00 </w:t>
      </w:r>
      <w:r w:rsidRPr="004458FC">
        <w:rPr>
          <w:b/>
          <w:bCs/>
          <w:i/>
          <w:lang w:val="lv-LV"/>
        </w:rPr>
        <w:t>euro</w:t>
      </w:r>
      <w:r>
        <w:rPr>
          <w:iCs/>
          <w:lang w:val="lv-LV"/>
        </w:rPr>
        <w:t xml:space="preserve"> nomas maksai gadā (</w:t>
      </w:r>
      <w:r w:rsidRPr="00DE7F63">
        <w:rPr>
          <w:iCs/>
          <w:lang w:val="lv-LV"/>
        </w:rPr>
        <w:t>neieskaitot pievienotās vērtības nodokli</w:t>
      </w:r>
      <w:r>
        <w:rPr>
          <w:iCs/>
          <w:lang w:val="lv-LV"/>
        </w:rPr>
        <w:t>);</w:t>
      </w:r>
    </w:p>
    <w:p w14:paraId="30FB02CB" w14:textId="77777777" w:rsidR="00C83E08" w:rsidRDefault="00000000" w:rsidP="004458FC">
      <w:pPr>
        <w:numPr>
          <w:ilvl w:val="1"/>
          <w:numId w:val="4"/>
        </w:numPr>
        <w:ind w:left="1560" w:hanging="426"/>
        <w:jc w:val="both"/>
        <w:rPr>
          <w:iCs/>
          <w:lang w:val="lv-LV"/>
        </w:rPr>
      </w:pPr>
      <w:r>
        <w:rPr>
          <w:iCs/>
          <w:lang w:val="lv-LV"/>
        </w:rPr>
        <w:t xml:space="preserve">izsoles nodrošinājuma maksu – </w:t>
      </w:r>
      <w:r w:rsidR="00D627F1" w:rsidRPr="004458FC">
        <w:rPr>
          <w:b/>
          <w:bCs/>
          <w:iCs/>
          <w:lang w:val="lv-LV"/>
        </w:rPr>
        <w:t>56</w:t>
      </w:r>
      <w:r w:rsidR="00BC275F" w:rsidRPr="004458FC">
        <w:rPr>
          <w:b/>
          <w:bCs/>
          <w:iCs/>
          <w:lang w:val="lv-LV"/>
        </w:rPr>
        <w:t>5</w:t>
      </w:r>
      <w:r w:rsidRPr="004458FC">
        <w:rPr>
          <w:b/>
          <w:bCs/>
          <w:iCs/>
          <w:lang w:val="lv-LV"/>
        </w:rPr>
        <w:t xml:space="preserve">,00 </w:t>
      </w:r>
      <w:r w:rsidRPr="004458FC">
        <w:rPr>
          <w:b/>
          <w:bCs/>
          <w:i/>
          <w:iCs/>
          <w:lang w:val="lv-LV"/>
        </w:rPr>
        <w:t>euro</w:t>
      </w:r>
      <w:r>
        <w:rPr>
          <w:iCs/>
          <w:lang w:val="lv-LV"/>
        </w:rPr>
        <w:t xml:space="preserve">. </w:t>
      </w:r>
    </w:p>
    <w:p w14:paraId="28A70043" w14:textId="77777777" w:rsidR="00C83E08" w:rsidRDefault="00000000" w:rsidP="004458FC">
      <w:pPr>
        <w:numPr>
          <w:ilvl w:val="0"/>
          <w:numId w:val="4"/>
        </w:numPr>
        <w:ind w:left="1134" w:hanging="567"/>
        <w:jc w:val="both"/>
        <w:rPr>
          <w:iCs/>
          <w:lang w:val="lv-LV"/>
        </w:rPr>
      </w:pPr>
      <w:r>
        <w:rPr>
          <w:iCs/>
          <w:lang w:val="lv-LV"/>
        </w:rPr>
        <w:t>Noteikt, ka papildus nosolītajai nomas maksai nomniekam ir pienākums maksāt pievienotās vērtības nodokli un nekustamā īpašuma nodokli.</w:t>
      </w:r>
    </w:p>
    <w:p w14:paraId="29C1CE00" w14:textId="77777777" w:rsidR="00C83E08" w:rsidRDefault="00000000" w:rsidP="004458FC">
      <w:pPr>
        <w:numPr>
          <w:ilvl w:val="0"/>
          <w:numId w:val="4"/>
        </w:numPr>
        <w:ind w:left="1134" w:hanging="567"/>
        <w:jc w:val="both"/>
        <w:rPr>
          <w:iCs/>
          <w:lang w:val="lv-LV"/>
        </w:rPr>
      </w:pPr>
      <w:r>
        <w:rPr>
          <w:iCs/>
          <w:lang w:val="lv-LV"/>
        </w:rPr>
        <w:t>Noteikt, ka elektroniskās izsoles garums ir 20 dienas, bet pieteikšanās izsolei termiņš ir 10 dienas.</w:t>
      </w:r>
    </w:p>
    <w:p w14:paraId="0B08B0AB" w14:textId="77777777" w:rsidR="00C83E08" w:rsidRDefault="00000000" w:rsidP="004458FC">
      <w:pPr>
        <w:numPr>
          <w:ilvl w:val="0"/>
          <w:numId w:val="4"/>
        </w:numPr>
        <w:ind w:left="1134" w:hanging="567"/>
        <w:jc w:val="both"/>
        <w:rPr>
          <w:iCs/>
          <w:lang w:val="lv-LV"/>
        </w:rPr>
      </w:pPr>
      <w:r>
        <w:rPr>
          <w:iCs/>
          <w:lang w:val="lv-LV"/>
        </w:rPr>
        <w:t xml:space="preserve">Apstiprināt zemes vienības ar kadastra apzīmējumu </w:t>
      </w:r>
      <w:r w:rsidR="00BC275F" w:rsidRPr="00BC275F">
        <w:rPr>
          <w:bCs/>
          <w:iCs/>
          <w:lang w:val="lv-LV"/>
        </w:rPr>
        <w:t>7854 001 0048</w:t>
      </w:r>
      <w:r w:rsidR="00BC275F">
        <w:rPr>
          <w:bCs/>
          <w:iCs/>
          <w:lang w:val="lv-LV"/>
        </w:rPr>
        <w:t xml:space="preserve"> daļas 32,00</w:t>
      </w:r>
      <w:r>
        <w:rPr>
          <w:bCs/>
          <w:iCs/>
          <w:lang w:val="lv-LV"/>
        </w:rPr>
        <w:t xml:space="preserve"> ha platībā </w:t>
      </w:r>
      <w:r>
        <w:rPr>
          <w:iCs/>
          <w:lang w:val="lv-LV"/>
        </w:rPr>
        <w:t>elektroniskās nomas tiesību izsoles noteikumus (izsoles noteikumi pievienoti).</w:t>
      </w:r>
    </w:p>
    <w:p w14:paraId="676E3B5A" w14:textId="77777777" w:rsidR="00C83E08" w:rsidRDefault="00000000" w:rsidP="004458FC">
      <w:pPr>
        <w:numPr>
          <w:ilvl w:val="0"/>
          <w:numId w:val="4"/>
        </w:numPr>
        <w:ind w:left="1134" w:hanging="567"/>
        <w:jc w:val="both"/>
        <w:rPr>
          <w:iCs/>
          <w:lang w:val="lv-LV"/>
        </w:rPr>
      </w:pPr>
      <w:r>
        <w:rPr>
          <w:iCs/>
          <w:lang w:val="lv-LV"/>
        </w:rPr>
        <w:t>Uzdot iestādei “</w:t>
      </w:r>
      <w:r w:rsidR="00BC275F">
        <w:rPr>
          <w:iCs/>
          <w:lang w:val="lv-LV"/>
        </w:rPr>
        <w:t>Dricānu</w:t>
      </w:r>
      <w:r>
        <w:rPr>
          <w:iCs/>
          <w:lang w:val="lv-LV"/>
        </w:rPr>
        <w:t xml:space="preserve"> apvienības pārvalde” publicēt sludinājumu par nomas tiesību elektronisko izsoli laikrakstā “Rēzeknes Vēstis” un Rēzeknes novada pašvaldības mājaslapā. </w:t>
      </w:r>
    </w:p>
    <w:p w14:paraId="0AE7E47C" w14:textId="77777777" w:rsidR="00C83E08" w:rsidRDefault="00000000" w:rsidP="004458FC">
      <w:pPr>
        <w:numPr>
          <w:ilvl w:val="0"/>
          <w:numId w:val="4"/>
        </w:numPr>
        <w:ind w:left="1134" w:hanging="567"/>
        <w:jc w:val="both"/>
        <w:rPr>
          <w:iCs/>
          <w:lang w:val="lv-LV"/>
        </w:rPr>
      </w:pPr>
      <w:r>
        <w:rPr>
          <w:iCs/>
          <w:lang w:val="lv-LV"/>
        </w:rPr>
        <w:t>Noteikt, ka maksājumi, kas saistīti ar nomas tiesību izsoles sludinājuma publicēšanu laikrakstā, veicami no iestādes “</w:t>
      </w:r>
      <w:r w:rsidR="00BC275F">
        <w:rPr>
          <w:iCs/>
          <w:lang w:val="lv-LV"/>
        </w:rPr>
        <w:t>Dricānu</w:t>
      </w:r>
      <w:r>
        <w:rPr>
          <w:iCs/>
          <w:lang w:val="lv-LV"/>
        </w:rPr>
        <w:t xml:space="preserve"> apvienības pārvalde” budžeta līdzekļiem. </w:t>
      </w:r>
    </w:p>
    <w:p w14:paraId="7D351507" w14:textId="77777777" w:rsidR="00C83E08" w:rsidRDefault="00000000" w:rsidP="004458FC">
      <w:pPr>
        <w:numPr>
          <w:ilvl w:val="0"/>
          <w:numId w:val="4"/>
        </w:numPr>
        <w:ind w:left="1134" w:hanging="567"/>
        <w:jc w:val="both"/>
        <w:rPr>
          <w:iCs/>
          <w:lang w:val="lv-LV"/>
        </w:rPr>
      </w:pPr>
      <w:r>
        <w:rPr>
          <w:iCs/>
          <w:lang w:val="lv-LV"/>
        </w:rPr>
        <w:t xml:space="preserve">Uzdot Rēzeknes novada pašvaldības Elektronisko izsoļu komisijai organizēt šī lēmuma 1.punktā minētās zemes vienības nomas tiesību elektronisko izsoli un pieņemt lēmumu par nomas tiesību izsoles rezultātu apstiprināšanu vai atzīt izsoli par nenotikušu. </w:t>
      </w:r>
    </w:p>
    <w:p w14:paraId="78749F48" w14:textId="77777777" w:rsidR="00C83E08" w:rsidRDefault="00000000" w:rsidP="004458FC">
      <w:pPr>
        <w:numPr>
          <w:ilvl w:val="0"/>
          <w:numId w:val="4"/>
        </w:numPr>
        <w:ind w:left="1134" w:hanging="567"/>
        <w:jc w:val="both"/>
        <w:rPr>
          <w:iCs/>
          <w:lang w:val="lv-LV"/>
        </w:rPr>
      </w:pPr>
      <w:r>
        <w:rPr>
          <w:iCs/>
          <w:lang w:val="lv-LV"/>
        </w:rPr>
        <w:t xml:space="preserve">Uzdot Rēzeknes novada pašvaldības iestādes </w:t>
      </w:r>
      <w:r w:rsidR="00BC275F">
        <w:rPr>
          <w:iCs/>
          <w:lang w:val="lv-LV"/>
        </w:rPr>
        <w:t>“Dricānu</w:t>
      </w:r>
      <w:r>
        <w:rPr>
          <w:iCs/>
          <w:lang w:val="lv-LV"/>
        </w:rPr>
        <w:t xml:space="preserve"> apvienības pārvalde</w:t>
      </w:r>
      <w:r w:rsidR="00BC275F">
        <w:rPr>
          <w:iCs/>
          <w:lang w:val="lv-LV"/>
        </w:rPr>
        <w:t>”</w:t>
      </w:r>
      <w:r>
        <w:rPr>
          <w:iCs/>
          <w:lang w:val="lv-LV"/>
        </w:rPr>
        <w:t xml:space="preserve"> vadītāja</w:t>
      </w:r>
      <w:r w:rsidR="00BC275F">
        <w:rPr>
          <w:iCs/>
          <w:lang w:val="lv-LV"/>
        </w:rPr>
        <w:t>m</w:t>
      </w:r>
      <w:r>
        <w:rPr>
          <w:iCs/>
          <w:lang w:val="lv-LV"/>
        </w:rPr>
        <w:t xml:space="preserve"> pašvaldības vārdā noslēgt zemes nomas līgumu ar izsoles uzvarētāju.</w:t>
      </w:r>
    </w:p>
    <w:p w14:paraId="2D0F832B" w14:textId="77777777" w:rsidR="004458FC" w:rsidRDefault="00000000" w:rsidP="004458FC">
      <w:pPr>
        <w:numPr>
          <w:ilvl w:val="0"/>
          <w:numId w:val="4"/>
        </w:numPr>
        <w:ind w:left="1134" w:hanging="567"/>
        <w:jc w:val="both"/>
        <w:rPr>
          <w:iCs/>
          <w:lang w:val="lv-LV"/>
        </w:rPr>
      </w:pPr>
      <w:r>
        <w:rPr>
          <w:iCs/>
          <w:lang w:val="lv-LV"/>
        </w:rPr>
        <w:t xml:space="preserve">Uzdod Rēzeknes novada pašvaldības iestādes </w:t>
      </w:r>
      <w:r w:rsidR="00BC275F">
        <w:rPr>
          <w:iCs/>
          <w:lang w:val="lv-LV"/>
        </w:rPr>
        <w:t>“Dricānu</w:t>
      </w:r>
      <w:r>
        <w:rPr>
          <w:iCs/>
          <w:lang w:val="lv-LV"/>
        </w:rPr>
        <w:t xml:space="preserve"> apvienības pārvalde</w:t>
      </w:r>
      <w:r w:rsidR="00BC275F">
        <w:rPr>
          <w:iCs/>
          <w:lang w:val="lv-LV"/>
        </w:rPr>
        <w:t>”</w:t>
      </w:r>
      <w:r>
        <w:rPr>
          <w:iCs/>
          <w:lang w:val="lv-LV"/>
        </w:rPr>
        <w:t xml:space="preserve"> 10 darba dienu laikā pēc līguma noslēgšanas, publicēt attiecīgo informāciju Rēzeknes novada pašvaldības mājaslapā.</w:t>
      </w:r>
    </w:p>
    <w:p w14:paraId="4727E5C2" w14:textId="77777777" w:rsidR="00611FC2" w:rsidRPr="004458FC" w:rsidRDefault="00000000" w:rsidP="004458FC">
      <w:pPr>
        <w:numPr>
          <w:ilvl w:val="0"/>
          <w:numId w:val="4"/>
        </w:numPr>
        <w:ind w:left="1134" w:hanging="567"/>
        <w:jc w:val="both"/>
        <w:rPr>
          <w:iCs/>
          <w:lang w:val="lv-LV"/>
        </w:rPr>
      </w:pPr>
      <w:r w:rsidRPr="004458FC">
        <w:rPr>
          <w:iCs/>
          <w:lang w:val="lv-LV"/>
        </w:rPr>
        <w:t xml:space="preserve">Uzdot Rēzeknes novada pašvaldības iestādes </w:t>
      </w:r>
      <w:r w:rsidR="004458FC">
        <w:rPr>
          <w:iCs/>
          <w:lang w:val="lv-LV"/>
        </w:rPr>
        <w:t>“Dricānu</w:t>
      </w:r>
      <w:r w:rsidRPr="004458FC">
        <w:rPr>
          <w:iCs/>
          <w:lang w:val="lv-LV"/>
        </w:rPr>
        <w:t xml:space="preserve"> apvienības pārvalde</w:t>
      </w:r>
      <w:r w:rsidR="004458FC">
        <w:rPr>
          <w:iCs/>
          <w:lang w:val="lv-LV"/>
        </w:rPr>
        <w:t>”</w:t>
      </w:r>
      <w:r w:rsidRPr="004458FC">
        <w:rPr>
          <w:iCs/>
          <w:lang w:val="lv-LV"/>
        </w:rPr>
        <w:t xml:space="preserve"> parakstīto zemes nomas līgumu reģistrēt Rēzeknes novada pašvaldības elektroniskajā dokumentu lietvedības sistēmā un pašvaldības zemes nomas uzskaites sistēmā</w:t>
      </w:r>
      <w:r w:rsidR="004458FC">
        <w:rPr>
          <w:iCs/>
          <w:lang w:val="lv-LV"/>
        </w:rPr>
        <w:t xml:space="preserve"> NOMA</w:t>
      </w:r>
      <w:r w:rsidRPr="004458FC">
        <w:rPr>
          <w:iCs/>
          <w:lang w:val="lv-LV"/>
        </w:rPr>
        <w:t>.</w:t>
      </w:r>
    </w:p>
    <w:p w14:paraId="60A614D9" w14:textId="77777777" w:rsidR="00611FC2" w:rsidRDefault="00611FC2" w:rsidP="005B10DA">
      <w:pPr>
        <w:jc w:val="both"/>
        <w:rPr>
          <w:lang w:val="lv-LV"/>
        </w:rPr>
      </w:pPr>
    </w:p>
    <w:p w14:paraId="5E7AACB6" w14:textId="77777777" w:rsidR="00611FC2" w:rsidRDefault="00611FC2" w:rsidP="005B10DA">
      <w:pPr>
        <w:jc w:val="both"/>
        <w:rPr>
          <w:lang w:val="lv-LV"/>
        </w:rPr>
      </w:pPr>
    </w:p>
    <w:p w14:paraId="2340A0D4" w14:textId="77777777" w:rsidR="009029FC" w:rsidRDefault="009029FC" w:rsidP="005B10DA">
      <w:pPr>
        <w:jc w:val="both"/>
        <w:rPr>
          <w:lang w:val="lv-LV"/>
        </w:rPr>
      </w:pPr>
    </w:p>
    <w:p w14:paraId="0166AF46" w14:textId="77777777" w:rsidR="009029FC" w:rsidRDefault="009029FC" w:rsidP="005B10DA">
      <w:pPr>
        <w:jc w:val="both"/>
        <w:rPr>
          <w:lang w:val="lv-LV"/>
        </w:rPr>
      </w:pPr>
    </w:p>
    <w:p w14:paraId="5B5EC421" w14:textId="77777777" w:rsidR="005B10DA" w:rsidRDefault="00000000"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5D970C91" w14:textId="77777777" w:rsidR="005B10DA" w:rsidRDefault="005B10DA" w:rsidP="005B10DA">
      <w:pPr>
        <w:jc w:val="both"/>
        <w:rPr>
          <w:lang w:val="lv-LV"/>
        </w:rPr>
      </w:pPr>
    </w:p>
    <w:p w14:paraId="06C9EF2B" w14:textId="77777777" w:rsidR="005B10DA" w:rsidRDefault="005B10DA" w:rsidP="005B10DA">
      <w:pPr>
        <w:jc w:val="both"/>
        <w:rPr>
          <w:lang w:val="lv-LV"/>
        </w:rPr>
      </w:pPr>
    </w:p>
    <w:p w14:paraId="0BE90BF5" w14:textId="77777777" w:rsidR="005B10DA" w:rsidRPr="00391737" w:rsidRDefault="005B10DA" w:rsidP="005B10DA">
      <w:pPr>
        <w:rPr>
          <w:lang w:val="en-US"/>
        </w:rPr>
      </w:pPr>
    </w:p>
    <w:p w14:paraId="067C667D" w14:textId="77777777" w:rsidR="005F585C" w:rsidRPr="005F585C" w:rsidRDefault="005F585C" w:rsidP="005F585C">
      <w:pPr>
        <w:rPr>
          <w:lang w:val="en-US"/>
        </w:rPr>
      </w:pPr>
    </w:p>
    <w:p w14:paraId="6D746A87" w14:textId="77777777" w:rsidR="00391737" w:rsidRPr="006A5E1B" w:rsidRDefault="00391737" w:rsidP="005F585C">
      <w:pPr>
        <w:rPr>
          <w:lang w:val="lv-LV"/>
        </w:rPr>
      </w:pPr>
    </w:p>
    <w:sectPr w:rsidR="00391737" w:rsidRPr="006A5E1B" w:rsidSect="004458F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6C363" w14:textId="77777777" w:rsidR="00594B0F" w:rsidRDefault="00594B0F">
      <w:r>
        <w:separator/>
      </w:r>
    </w:p>
  </w:endnote>
  <w:endnote w:type="continuationSeparator" w:id="0">
    <w:p w14:paraId="081F4074" w14:textId="77777777" w:rsidR="00594B0F" w:rsidRDefault="0059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CE61" w14:textId="77777777" w:rsidR="00BF0444"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D054F" w14:textId="77777777" w:rsidR="00BF0444"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1FA5" w14:textId="77777777" w:rsidR="00594B0F" w:rsidRDefault="00594B0F">
      <w:r>
        <w:separator/>
      </w:r>
    </w:p>
  </w:footnote>
  <w:footnote w:type="continuationSeparator" w:id="0">
    <w:p w14:paraId="2F8BE494" w14:textId="77777777" w:rsidR="00594B0F" w:rsidRDefault="00594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A1F92"/>
    <w:multiLevelType w:val="hybridMultilevel"/>
    <w:tmpl w:val="D218588E"/>
    <w:lvl w:ilvl="0" w:tplc="9050B162">
      <w:start w:val="1"/>
      <w:numFmt w:val="decimal"/>
      <w:lvlText w:val="%1)"/>
      <w:lvlJc w:val="left"/>
      <w:pPr>
        <w:ind w:left="1350" w:hanging="360"/>
      </w:pPr>
    </w:lvl>
    <w:lvl w:ilvl="1" w:tplc="88AE1FD0" w:tentative="1">
      <w:start w:val="1"/>
      <w:numFmt w:val="lowerLetter"/>
      <w:lvlText w:val="%2."/>
      <w:lvlJc w:val="left"/>
      <w:pPr>
        <w:ind w:left="2070" w:hanging="360"/>
      </w:pPr>
    </w:lvl>
    <w:lvl w:ilvl="2" w:tplc="EB84ACEE" w:tentative="1">
      <w:start w:val="1"/>
      <w:numFmt w:val="lowerRoman"/>
      <w:lvlText w:val="%3."/>
      <w:lvlJc w:val="right"/>
      <w:pPr>
        <w:ind w:left="2790" w:hanging="180"/>
      </w:pPr>
    </w:lvl>
    <w:lvl w:ilvl="3" w:tplc="A0CC21E8" w:tentative="1">
      <w:start w:val="1"/>
      <w:numFmt w:val="decimal"/>
      <w:lvlText w:val="%4."/>
      <w:lvlJc w:val="left"/>
      <w:pPr>
        <w:ind w:left="3510" w:hanging="360"/>
      </w:pPr>
    </w:lvl>
    <w:lvl w:ilvl="4" w:tplc="0868BDD0" w:tentative="1">
      <w:start w:val="1"/>
      <w:numFmt w:val="lowerLetter"/>
      <w:lvlText w:val="%5."/>
      <w:lvlJc w:val="left"/>
      <w:pPr>
        <w:ind w:left="4230" w:hanging="360"/>
      </w:pPr>
    </w:lvl>
    <w:lvl w:ilvl="5" w:tplc="533690C8" w:tentative="1">
      <w:start w:val="1"/>
      <w:numFmt w:val="lowerRoman"/>
      <w:lvlText w:val="%6."/>
      <w:lvlJc w:val="right"/>
      <w:pPr>
        <w:ind w:left="4950" w:hanging="180"/>
      </w:pPr>
    </w:lvl>
    <w:lvl w:ilvl="6" w:tplc="AFC6F08A" w:tentative="1">
      <w:start w:val="1"/>
      <w:numFmt w:val="decimal"/>
      <w:lvlText w:val="%7."/>
      <w:lvlJc w:val="left"/>
      <w:pPr>
        <w:ind w:left="5670" w:hanging="360"/>
      </w:pPr>
    </w:lvl>
    <w:lvl w:ilvl="7" w:tplc="5C54A0A4" w:tentative="1">
      <w:start w:val="1"/>
      <w:numFmt w:val="lowerLetter"/>
      <w:lvlText w:val="%8."/>
      <w:lvlJc w:val="left"/>
      <w:pPr>
        <w:ind w:left="6390" w:hanging="360"/>
      </w:pPr>
    </w:lvl>
    <w:lvl w:ilvl="8" w:tplc="5FB04594" w:tentative="1">
      <w:start w:val="1"/>
      <w:numFmt w:val="lowerRoman"/>
      <w:lvlText w:val="%9."/>
      <w:lvlJc w:val="right"/>
      <w:pPr>
        <w:ind w:left="7110" w:hanging="180"/>
      </w:pPr>
    </w:lvl>
  </w:abstractNum>
  <w:abstractNum w:abstractNumId="1" w15:restartNumberingAfterBreak="0">
    <w:nsid w:val="2E2C7C00"/>
    <w:multiLevelType w:val="hybridMultilevel"/>
    <w:tmpl w:val="A67C5F86"/>
    <w:lvl w:ilvl="0" w:tplc="DE2CF4F4">
      <w:start w:val="1"/>
      <w:numFmt w:val="decimal"/>
      <w:lvlText w:val="%1."/>
      <w:lvlJc w:val="left"/>
      <w:pPr>
        <w:ind w:left="720" w:hanging="360"/>
      </w:pPr>
    </w:lvl>
    <w:lvl w:ilvl="1" w:tplc="B8366536" w:tentative="1">
      <w:start w:val="1"/>
      <w:numFmt w:val="lowerLetter"/>
      <w:lvlText w:val="%2."/>
      <w:lvlJc w:val="left"/>
      <w:pPr>
        <w:ind w:left="1440" w:hanging="360"/>
      </w:pPr>
    </w:lvl>
    <w:lvl w:ilvl="2" w:tplc="48C40C90" w:tentative="1">
      <w:start w:val="1"/>
      <w:numFmt w:val="lowerRoman"/>
      <w:lvlText w:val="%3."/>
      <w:lvlJc w:val="right"/>
      <w:pPr>
        <w:ind w:left="2160" w:hanging="180"/>
      </w:pPr>
    </w:lvl>
    <w:lvl w:ilvl="3" w:tplc="5DBED002" w:tentative="1">
      <w:start w:val="1"/>
      <w:numFmt w:val="decimal"/>
      <w:lvlText w:val="%4."/>
      <w:lvlJc w:val="left"/>
      <w:pPr>
        <w:ind w:left="2880" w:hanging="360"/>
      </w:pPr>
    </w:lvl>
    <w:lvl w:ilvl="4" w:tplc="99FE5630" w:tentative="1">
      <w:start w:val="1"/>
      <w:numFmt w:val="lowerLetter"/>
      <w:lvlText w:val="%5."/>
      <w:lvlJc w:val="left"/>
      <w:pPr>
        <w:ind w:left="3600" w:hanging="360"/>
      </w:pPr>
    </w:lvl>
    <w:lvl w:ilvl="5" w:tplc="E162F8A2" w:tentative="1">
      <w:start w:val="1"/>
      <w:numFmt w:val="lowerRoman"/>
      <w:lvlText w:val="%6."/>
      <w:lvlJc w:val="right"/>
      <w:pPr>
        <w:ind w:left="4320" w:hanging="180"/>
      </w:pPr>
    </w:lvl>
    <w:lvl w:ilvl="6" w:tplc="15E2EDFE" w:tentative="1">
      <w:start w:val="1"/>
      <w:numFmt w:val="decimal"/>
      <w:lvlText w:val="%7."/>
      <w:lvlJc w:val="left"/>
      <w:pPr>
        <w:ind w:left="5040" w:hanging="360"/>
      </w:pPr>
    </w:lvl>
    <w:lvl w:ilvl="7" w:tplc="AAEEE7D8" w:tentative="1">
      <w:start w:val="1"/>
      <w:numFmt w:val="lowerLetter"/>
      <w:lvlText w:val="%8."/>
      <w:lvlJc w:val="left"/>
      <w:pPr>
        <w:ind w:left="5760" w:hanging="360"/>
      </w:pPr>
    </w:lvl>
    <w:lvl w:ilvl="8" w:tplc="0BDAF9A8"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F7066630">
      <w:start w:val="1"/>
      <w:numFmt w:val="decimal"/>
      <w:lvlText w:val="%1."/>
      <w:lvlJc w:val="left"/>
      <w:pPr>
        <w:ind w:left="720" w:hanging="360"/>
      </w:pPr>
    </w:lvl>
    <w:lvl w:ilvl="1" w:tplc="B16274B8" w:tentative="1">
      <w:start w:val="1"/>
      <w:numFmt w:val="lowerLetter"/>
      <w:lvlText w:val="%2."/>
      <w:lvlJc w:val="left"/>
      <w:pPr>
        <w:ind w:left="1440" w:hanging="360"/>
      </w:pPr>
    </w:lvl>
    <w:lvl w:ilvl="2" w:tplc="39F02326" w:tentative="1">
      <w:start w:val="1"/>
      <w:numFmt w:val="lowerRoman"/>
      <w:lvlText w:val="%3."/>
      <w:lvlJc w:val="right"/>
      <w:pPr>
        <w:ind w:left="2160" w:hanging="180"/>
      </w:pPr>
    </w:lvl>
    <w:lvl w:ilvl="3" w:tplc="AFC6E010" w:tentative="1">
      <w:start w:val="1"/>
      <w:numFmt w:val="decimal"/>
      <w:lvlText w:val="%4."/>
      <w:lvlJc w:val="left"/>
      <w:pPr>
        <w:ind w:left="2880" w:hanging="360"/>
      </w:pPr>
    </w:lvl>
    <w:lvl w:ilvl="4" w:tplc="5E3444FC" w:tentative="1">
      <w:start w:val="1"/>
      <w:numFmt w:val="lowerLetter"/>
      <w:lvlText w:val="%5."/>
      <w:lvlJc w:val="left"/>
      <w:pPr>
        <w:ind w:left="3600" w:hanging="360"/>
      </w:pPr>
    </w:lvl>
    <w:lvl w:ilvl="5" w:tplc="CF800B14" w:tentative="1">
      <w:start w:val="1"/>
      <w:numFmt w:val="lowerRoman"/>
      <w:lvlText w:val="%6."/>
      <w:lvlJc w:val="right"/>
      <w:pPr>
        <w:ind w:left="4320" w:hanging="180"/>
      </w:pPr>
    </w:lvl>
    <w:lvl w:ilvl="6" w:tplc="666A772C" w:tentative="1">
      <w:start w:val="1"/>
      <w:numFmt w:val="decimal"/>
      <w:lvlText w:val="%7."/>
      <w:lvlJc w:val="left"/>
      <w:pPr>
        <w:ind w:left="5040" w:hanging="360"/>
      </w:pPr>
    </w:lvl>
    <w:lvl w:ilvl="7" w:tplc="651A3284" w:tentative="1">
      <w:start w:val="1"/>
      <w:numFmt w:val="lowerLetter"/>
      <w:lvlText w:val="%8."/>
      <w:lvlJc w:val="left"/>
      <w:pPr>
        <w:ind w:left="5760" w:hanging="360"/>
      </w:pPr>
    </w:lvl>
    <w:lvl w:ilvl="8" w:tplc="485C8336" w:tentative="1">
      <w:start w:val="1"/>
      <w:numFmt w:val="lowerRoman"/>
      <w:lvlText w:val="%9."/>
      <w:lvlJc w:val="right"/>
      <w:pPr>
        <w:ind w:left="6480" w:hanging="180"/>
      </w:pPr>
    </w:lvl>
  </w:abstractNum>
  <w:abstractNum w:abstractNumId="3" w15:restartNumberingAfterBreak="0">
    <w:nsid w:val="65CD3A3C"/>
    <w:multiLevelType w:val="multilevel"/>
    <w:tmpl w:val="65CD3A3C"/>
    <w:lvl w:ilvl="0">
      <w:start w:val="1"/>
      <w:numFmt w:val="decimal"/>
      <w:lvlText w:val="%1."/>
      <w:lvlJc w:val="left"/>
      <w:pPr>
        <w:ind w:left="719" w:hanging="435"/>
      </w:pPr>
    </w:lvl>
    <w:lvl w:ilvl="1">
      <w:start w:val="1"/>
      <w:numFmt w:val="decimal"/>
      <w:isLgl/>
      <w:lvlText w:val="%1.%2."/>
      <w:lvlJc w:val="left"/>
      <w:pPr>
        <w:ind w:left="1315" w:hanging="465"/>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66D41925"/>
    <w:multiLevelType w:val="hybridMultilevel"/>
    <w:tmpl w:val="89CCFEE2"/>
    <w:lvl w:ilvl="0" w:tplc="E2E4E1C6">
      <w:start w:val="1"/>
      <w:numFmt w:val="decimal"/>
      <w:lvlText w:val="%1)"/>
      <w:lvlJc w:val="left"/>
      <w:pPr>
        <w:ind w:left="720" w:hanging="360"/>
      </w:pPr>
      <w:rPr>
        <w:rFonts w:hint="default"/>
      </w:rPr>
    </w:lvl>
    <w:lvl w:ilvl="1" w:tplc="093EE9CA" w:tentative="1">
      <w:start w:val="1"/>
      <w:numFmt w:val="lowerLetter"/>
      <w:lvlText w:val="%2."/>
      <w:lvlJc w:val="left"/>
      <w:pPr>
        <w:ind w:left="1440" w:hanging="360"/>
      </w:pPr>
    </w:lvl>
    <w:lvl w:ilvl="2" w:tplc="9E8AB53C" w:tentative="1">
      <w:start w:val="1"/>
      <w:numFmt w:val="lowerRoman"/>
      <w:lvlText w:val="%3."/>
      <w:lvlJc w:val="right"/>
      <w:pPr>
        <w:ind w:left="2160" w:hanging="180"/>
      </w:pPr>
    </w:lvl>
    <w:lvl w:ilvl="3" w:tplc="4CD84F74" w:tentative="1">
      <w:start w:val="1"/>
      <w:numFmt w:val="decimal"/>
      <w:lvlText w:val="%4."/>
      <w:lvlJc w:val="left"/>
      <w:pPr>
        <w:ind w:left="2880" w:hanging="360"/>
      </w:pPr>
    </w:lvl>
    <w:lvl w:ilvl="4" w:tplc="99049E60" w:tentative="1">
      <w:start w:val="1"/>
      <w:numFmt w:val="lowerLetter"/>
      <w:lvlText w:val="%5."/>
      <w:lvlJc w:val="left"/>
      <w:pPr>
        <w:ind w:left="3600" w:hanging="360"/>
      </w:pPr>
    </w:lvl>
    <w:lvl w:ilvl="5" w:tplc="6AAA5FD0" w:tentative="1">
      <w:start w:val="1"/>
      <w:numFmt w:val="lowerRoman"/>
      <w:lvlText w:val="%6."/>
      <w:lvlJc w:val="right"/>
      <w:pPr>
        <w:ind w:left="4320" w:hanging="180"/>
      </w:pPr>
    </w:lvl>
    <w:lvl w:ilvl="6" w:tplc="11845534" w:tentative="1">
      <w:start w:val="1"/>
      <w:numFmt w:val="decimal"/>
      <w:lvlText w:val="%7."/>
      <w:lvlJc w:val="left"/>
      <w:pPr>
        <w:ind w:left="5040" w:hanging="360"/>
      </w:pPr>
    </w:lvl>
    <w:lvl w:ilvl="7" w:tplc="1010ABB6" w:tentative="1">
      <w:start w:val="1"/>
      <w:numFmt w:val="lowerLetter"/>
      <w:lvlText w:val="%8."/>
      <w:lvlJc w:val="left"/>
      <w:pPr>
        <w:ind w:left="5760" w:hanging="360"/>
      </w:pPr>
    </w:lvl>
    <w:lvl w:ilvl="8" w:tplc="169A5072" w:tentative="1">
      <w:start w:val="1"/>
      <w:numFmt w:val="lowerRoman"/>
      <w:lvlText w:val="%9."/>
      <w:lvlJc w:val="right"/>
      <w:pPr>
        <w:ind w:left="6480" w:hanging="180"/>
      </w:pPr>
    </w:lvl>
  </w:abstractNum>
  <w:abstractNum w:abstractNumId="5" w15:restartNumberingAfterBreak="0">
    <w:nsid w:val="74F70845"/>
    <w:multiLevelType w:val="hybridMultilevel"/>
    <w:tmpl w:val="77D22A92"/>
    <w:lvl w:ilvl="0" w:tplc="94980E66">
      <w:start w:val="1"/>
      <w:numFmt w:val="decimal"/>
      <w:lvlText w:val="%1."/>
      <w:lvlJc w:val="left"/>
      <w:pPr>
        <w:ind w:left="1080" w:hanging="360"/>
      </w:pPr>
      <w:rPr>
        <w:rFonts w:hint="default"/>
      </w:rPr>
    </w:lvl>
    <w:lvl w:ilvl="1" w:tplc="D5D034DC" w:tentative="1">
      <w:start w:val="1"/>
      <w:numFmt w:val="lowerLetter"/>
      <w:lvlText w:val="%2."/>
      <w:lvlJc w:val="left"/>
      <w:pPr>
        <w:ind w:left="1800" w:hanging="360"/>
      </w:pPr>
    </w:lvl>
    <w:lvl w:ilvl="2" w:tplc="2B78170E" w:tentative="1">
      <w:start w:val="1"/>
      <w:numFmt w:val="lowerRoman"/>
      <w:lvlText w:val="%3."/>
      <w:lvlJc w:val="right"/>
      <w:pPr>
        <w:ind w:left="2520" w:hanging="180"/>
      </w:pPr>
    </w:lvl>
    <w:lvl w:ilvl="3" w:tplc="E0E8A2BA" w:tentative="1">
      <w:start w:val="1"/>
      <w:numFmt w:val="decimal"/>
      <w:lvlText w:val="%4."/>
      <w:lvlJc w:val="left"/>
      <w:pPr>
        <w:ind w:left="3240" w:hanging="360"/>
      </w:pPr>
    </w:lvl>
    <w:lvl w:ilvl="4" w:tplc="452626DA" w:tentative="1">
      <w:start w:val="1"/>
      <w:numFmt w:val="lowerLetter"/>
      <w:lvlText w:val="%5."/>
      <w:lvlJc w:val="left"/>
      <w:pPr>
        <w:ind w:left="3960" w:hanging="360"/>
      </w:pPr>
    </w:lvl>
    <w:lvl w:ilvl="5" w:tplc="F948E7F2" w:tentative="1">
      <w:start w:val="1"/>
      <w:numFmt w:val="lowerRoman"/>
      <w:lvlText w:val="%6."/>
      <w:lvlJc w:val="right"/>
      <w:pPr>
        <w:ind w:left="4680" w:hanging="180"/>
      </w:pPr>
    </w:lvl>
    <w:lvl w:ilvl="6" w:tplc="B9F445D6" w:tentative="1">
      <w:start w:val="1"/>
      <w:numFmt w:val="decimal"/>
      <w:lvlText w:val="%7."/>
      <w:lvlJc w:val="left"/>
      <w:pPr>
        <w:ind w:left="5400" w:hanging="360"/>
      </w:pPr>
    </w:lvl>
    <w:lvl w:ilvl="7" w:tplc="9FD2CBA6" w:tentative="1">
      <w:start w:val="1"/>
      <w:numFmt w:val="lowerLetter"/>
      <w:lvlText w:val="%8."/>
      <w:lvlJc w:val="left"/>
      <w:pPr>
        <w:ind w:left="6120" w:hanging="360"/>
      </w:pPr>
    </w:lvl>
    <w:lvl w:ilvl="8" w:tplc="253009F6" w:tentative="1">
      <w:start w:val="1"/>
      <w:numFmt w:val="lowerRoman"/>
      <w:lvlText w:val="%9."/>
      <w:lvlJc w:val="right"/>
      <w:pPr>
        <w:ind w:left="6840" w:hanging="180"/>
      </w:pPr>
    </w:lvl>
  </w:abstractNum>
  <w:num w:numId="1" w16cid:durableId="576479526">
    <w:abstractNumId w:val="5"/>
  </w:num>
  <w:num w:numId="2" w16cid:durableId="263268689">
    <w:abstractNumId w:val="1"/>
  </w:num>
  <w:num w:numId="3" w16cid:durableId="1330475856">
    <w:abstractNumId w:val="2"/>
  </w:num>
  <w:num w:numId="4" w16cid:durableId="1235700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405816">
    <w:abstractNumId w:val="0"/>
  </w:num>
  <w:num w:numId="6" w16cid:durableId="59621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77111"/>
    <w:rsid w:val="000C106E"/>
    <w:rsid w:val="000F6144"/>
    <w:rsid w:val="00112CF5"/>
    <w:rsid w:val="00141A9C"/>
    <w:rsid w:val="00142453"/>
    <w:rsid w:val="001614CB"/>
    <w:rsid w:val="00161C75"/>
    <w:rsid w:val="0016338D"/>
    <w:rsid w:val="002146CB"/>
    <w:rsid w:val="00244589"/>
    <w:rsid w:val="002978FA"/>
    <w:rsid w:val="002B1C81"/>
    <w:rsid w:val="002D0A84"/>
    <w:rsid w:val="00391737"/>
    <w:rsid w:val="003A660F"/>
    <w:rsid w:val="003C39CF"/>
    <w:rsid w:val="003F254D"/>
    <w:rsid w:val="00443F8B"/>
    <w:rsid w:val="004458FC"/>
    <w:rsid w:val="0044783F"/>
    <w:rsid w:val="00467488"/>
    <w:rsid w:val="004A6680"/>
    <w:rsid w:val="004C3734"/>
    <w:rsid w:val="004D706F"/>
    <w:rsid w:val="00576C82"/>
    <w:rsid w:val="00594B0F"/>
    <w:rsid w:val="005A056E"/>
    <w:rsid w:val="005B10DA"/>
    <w:rsid w:val="005F585C"/>
    <w:rsid w:val="00610DBD"/>
    <w:rsid w:val="00611FC2"/>
    <w:rsid w:val="00613A18"/>
    <w:rsid w:val="006A5E1B"/>
    <w:rsid w:val="006B3ED3"/>
    <w:rsid w:val="006E0D32"/>
    <w:rsid w:val="006F192B"/>
    <w:rsid w:val="006F293B"/>
    <w:rsid w:val="007153AC"/>
    <w:rsid w:val="007269C3"/>
    <w:rsid w:val="00811EA4"/>
    <w:rsid w:val="00824A8C"/>
    <w:rsid w:val="0088735E"/>
    <w:rsid w:val="008908F6"/>
    <w:rsid w:val="008C7CCB"/>
    <w:rsid w:val="009029FC"/>
    <w:rsid w:val="009751DB"/>
    <w:rsid w:val="009B514C"/>
    <w:rsid w:val="00A05314"/>
    <w:rsid w:val="00A23549"/>
    <w:rsid w:val="00A2398A"/>
    <w:rsid w:val="00AB1598"/>
    <w:rsid w:val="00B0429F"/>
    <w:rsid w:val="00B4534E"/>
    <w:rsid w:val="00B7481C"/>
    <w:rsid w:val="00BC1B30"/>
    <w:rsid w:val="00BC275F"/>
    <w:rsid w:val="00BD390D"/>
    <w:rsid w:val="00BF0444"/>
    <w:rsid w:val="00C07D88"/>
    <w:rsid w:val="00C30265"/>
    <w:rsid w:val="00C83E08"/>
    <w:rsid w:val="00C903E6"/>
    <w:rsid w:val="00D627F1"/>
    <w:rsid w:val="00DD0E89"/>
    <w:rsid w:val="00DE7F63"/>
    <w:rsid w:val="00DF77A1"/>
    <w:rsid w:val="00E14BC3"/>
    <w:rsid w:val="00E83561"/>
    <w:rsid w:val="00F7092F"/>
    <w:rsid w:val="00FA1EA0"/>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6C5D"/>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4749</Words>
  <Characters>2708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Marija Zahare</cp:lastModifiedBy>
  <cp:revision>2</cp:revision>
  <dcterms:created xsi:type="dcterms:W3CDTF">2025-03-11T11:42:00Z</dcterms:created>
  <dcterms:modified xsi:type="dcterms:W3CDTF">2025-03-11T11:42:00Z</dcterms:modified>
</cp:coreProperties>
</file>