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8881" w:type="dxa"/>
        <w:tblInd w:w="521" w:type="dxa"/>
        <w:tblLayout w:type="fixed"/>
        <w:tblCellMar>
          <w:top w:w="55" w:type="dxa"/>
          <w:left w:w="55" w:type="dxa"/>
          <w:bottom w:w="55" w:type="dxa"/>
          <w:right w:w="55" w:type="dxa"/>
        </w:tblCellMar>
        <w:tblLook w:val="04A0" w:firstRow="1" w:lastRow="0" w:firstColumn="1" w:lastColumn="0" w:noHBand="0" w:noVBand="1"/>
      </w:tblPr>
      <w:tblGrid>
        <w:gridCol w:w="2398"/>
        <w:gridCol w:w="6483"/>
      </w:tblGrid>
      <w:tr w:rsidR="00CB0C4F" w14:paraId="1A23D3EA" w14:textId="77777777" w:rsidTr="00DE1C10">
        <w:trPr>
          <w:trHeight w:hRule="exact" w:val="2465"/>
        </w:trPr>
        <w:tc>
          <w:tcPr>
            <w:tcW w:w="2398" w:type="dxa"/>
          </w:tcPr>
          <w:p w14:paraId="4FA47A00" w14:textId="77777777" w:rsidR="002C0739" w:rsidRPr="00703F71" w:rsidRDefault="00000000" w:rsidP="00DE1C10">
            <w:pPr>
              <w:widowControl w:val="0"/>
              <w:suppressLineNumbers/>
              <w:suppressAutoHyphens/>
              <w:spacing w:after="0" w:line="240" w:lineRule="auto"/>
              <w:rPr>
                <w:rFonts w:ascii="Times New Roman" w:eastAsia="Lucida Sans Unicode" w:hAnsi="Times New Roman" w:cs="Tahoma"/>
                <w:b/>
                <w:color w:val="000000"/>
                <w:kern w:val="0"/>
                <w:sz w:val="28"/>
                <w:szCs w:val="24"/>
                <w:lang w:eastAsia="ru-RU" w:bidi="ar-QA"/>
                <w14:ligatures w14:val="none"/>
              </w:rPr>
            </w:pPr>
            <w:r w:rsidRPr="00703F71">
              <w:rPr>
                <w:rFonts w:ascii="Times New Roman" w:eastAsia="Times New Roman" w:hAnsi="Times New Roman" w:cs="Times New Roman"/>
                <w:b/>
                <w:noProof/>
                <w:color w:val="000000"/>
                <w:kern w:val="0"/>
                <w:sz w:val="28"/>
                <w:szCs w:val="28"/>
                <w:lang w:eastAsia="lv-LV"/>
                <w14:ligatures w14:val="none"/>
              </w:rPr>
              <w:drawing>
                <wp:anchor distT="0" distB="0" distL="0" distR="0" simplePos="0" relativeHeight="251658240" behindDoc="0" locked="0" layoutInCell="1" allowOverlap="1" wp14:anchorId="048AF3A1" wp14:editId="61B1241B">
                  <wp:simplePos x="0" y="0"/>
                  <wp:positionH relativeFrom="column">
                    <wp:posOffset>210185</wp:posOffset>
                  </wp:positionH>
                  <wp:positionV relativeFrom="paragraph">
                    <wp:posOffset>-46990</wp:posOffset>
                  </wp:positionV>
                  <wp:extent cx="969010" cy="1140460"/>
                  <wp:effectExtent l="0" t="0" r="2540" b="254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969010" cy="11404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483" w:type="dxa"/>
          </w:tcPr>
          <w:p w14:paraId="73E92F18" w14:textId="77777777" w:rsidR="002C0739" w:rsidRPr="00703F71" w:rsidRDefault="00000000" w:rsidP="00DE1C10">
            <w:pPr>
              <w:shd w:val="clear" w:color="auto" w:fill="FFFFFF"/>
              <w:tabs>
                <w:tab w:val="left" w:pos="720"/>
                <w:tab w:val="center" w:pos="4153"/>
                <w:tab w:val="right" w:pos="8306"/>
              </w:tabs>
              <w:suppressAutoHyphens/>
              <w:spacing w:after="0" w:line="240" w:lineRule="auto"/>
              <w:ind w:right="19"/>
              <w:jc w:val="center"/>
              <w:rPr>
                <w:rFonts w:ascii="Verdana" w:eastAsia="Calibri" w:hAnsi="Verdana" w:cs="Arial"/>
                <w:caps/>
                <w:color w:val="000000"/>
                <w:kern w:val="0"/>
                <w:sz w:val="36"/>
                <w:szCs w:val="36"/>
                <w:lang w:eastAsia="ar-SA" w:bidi="ar-QA"/>
                <w14:ligatures w14:val="none"/>
              </w:rPr>
            </w:pPr>
            <w:r w:rsidRPr="00703F71">
              <w:rPr>
                <w:rFonts w:ascii="Verdana" w:eastAsia="Calibri" w:hAnsi="Verdana" w:cs="Arial"/>
                <w:b/>
                <w:caps/>
                <w:color w:val="000000"/>
                <w:kern w:val="0"/>
                <w:sz w:val="36"/>
                <w:szCs w:val="36"/>
                <w:lang w:eastAsia="ar-SA" w:bidi="ar-QA"/>
                <w14:ligatures w14:val="none"/>
              </w:rPr>
              <w:t>Rēzeknes novada dome</w:t>
            </w:r>
          </w:p>
          <w:p w14:paraId="53C0B330" w14:textId="77777777" w:rsidR="002C0739" w:rsidRPr="00703F71" w:rsidRDefault="00000000" w:rsidP="00DE1C10">
            <w:pPr>
              <w:shd w:val="clear" w:color="auto" w:fill="FFFFFF"/>
              <w:tabs>
                <w:tab w:val="left" w:pos="720"/>
                <w:tab w:val="center" w:pos="4153"/>
                <w:tab w:val="right" w:pos="8306"/>
              </w:tabs>
              <w:suppressAutoHyphens/>
              <w:snapToGrid w:val="0"/>
              <w:spacing w:before="119" w:after="113" w:line="240" w:lineRule="auto"/>
              <w:ind w:right="19"/>
              <w:jc w:val="center"/>
              <w:rPr>
                <w:rFonts w:ascii="Times New Roman" w:eastAsia="Calibri" w:hAnsi="Times New Roman" w:cs="Times New Roman"/>
                <w:b/>
                <w:caps/>
                <w:color w:val="000000"/>
                <w:kern w:val="0"/>
                <w:sz w:val="18"/>
                <w:szCs w:val="18"/>
                <w:lang w:eastAsia="ar-SA" w:bidi="ar-QA"/>
                <w14:ligatures w14:val="none"/>
              </w:rPr>
            </w:pPr>
            <w:r w:rsidRPr="00703F71">
              <w:rPr>
                <w:rFonts w:ascii="Times New Roman" w:eastAsia="Calibri" w:hAnsi="Times New Roman" w:cs="Times New Roman"/>
                <w:b/>
                <w:caps/>
                <w:color w:val="000000"/>
                <w:kern w:val="0"/>
                <w:sz w:val="18"/>
                <w:szCs w:val="18"/>
                <w:lang w:eastAsia="ar-SA" w:bidi="ar-QA"/>
                <w14:ligatures w14:val="none"/>
              </w:rPr>
              <w:t>Reģ.Nr.90009112679</w:t>
            </w:r>
          </w:p>
          <w:p w14:paraId="22A721DD" w14:textId="77777777" w:rsidR="002C0739" w:rsidRPr="00703F71" w:rsidRDefault="00000000" w:rsidP="00DE1C10">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kern w:val="0"/>
                <w:sz w:val="18"/>
                <w:szCs w:val="18"/>
                <w:lang w:eastAsia="ar-SA" w:bidi="ar-QA"/>
                <w14:ligatures w14:val="none"/>
              </w:rPr>
            </w:pPr>
            <w:r w:rsidRPr="00703F71">
              <w:rPr>
                <w:rFonts w:ascii="Times New Roman" w:eastAsia="Calibri" w:hAnsi="Times New Roman" w:cs="Times New Roman"/>
                <w:b/>
                <w:color w:val="000000"/>
                <w:kern w:val="0"/>
                <w:sz w:val="18"/>
                <w:szCs w:val="18"/>
                <w:lang w:eastAsia="ar-SA" w:bidi="ar-QA"/>
                <w14:ligatures w14:val="none"/>
              </w:rPr>
              <w:t>Atbrīvošanas aleja 95A, Rēzekne, LV – 4601,</w:t>
            </w:r>
          </w:p>
          <w:p w14:paraId="00CAE492" w14:textId="77777777" w:rsidR="002C0739" w:rsidRPr="00703F71" w:rsidRDefault="00000000" w:rsidP="00DE1C10">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kern w:val="0"/>
                <w:sz w:val="18"/>
                <w:szCs w:val="18"/>
                <w:lang w:eastAsia="ar-SA" w:bidi="ar-QA"/>
                <w14:ligatures w14:val="none"/>
              </w:rPr>
            </w:pPr>
            <w:r w:rsidRPr="00703F71">
              <w:rPr>
                <w:rFonts w:ascii="Times New Roman" w:eastAsia="Calibri" w:hAnsi="Times New Roman" w:cs="Times New Roman"/>
                <w:b/>
                <w:color w:val="000000"/>
                <w:kern w:val="0"/>
                <w:sz w:val="18"/>
                <w:szCs w:val="18"/>
                <w:lang w:eastAsia="ar-SA" w:bidi="ar-QA"/>
                <w14:ligatures w14:val="none"/>
              </w:rPr>
              <w:t>Tel. 646 22238; 646 22231, Fax. 646 25935,</w:t>
            </w:r>
          </w:p>
          <w:p w14:paraId="02AF5AE2" w14:textId="77777777" w:rsidR="002C0739" w:rsidRPr="00703F71" w:rsidRDefault="00000000" w:rsidP="00DE1C10">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kern w:val="0"/>
                <w:sz w:val="18"/>
                <w:szCs w:val="18"/>
                <w:lang w:eastAsia="ar-SA" w:bidi="ar-QA"/>
                <w14:ligatures w14:val="none"/>
              </w:rPr>
            </w:pPr>
            <w:r w:rsidRPr="00703F71">
              <w:rPr>
                <w:rFonts w:ascii="Times New Roman" w:eastAsia="Calibri" w:hAnsi="Times New Roman" w:cs="Times New Roman"/>
                <w:b/>
                <w:color w:val="000000"/>
                <w:kern w:val="0"/>
                <w:sz w:val="18"/>
                <w:szCs w:val="18"/>
                <w:lang w:eastAsia="ar-SA" w:bidi="ar-QA"/>
                <w14:ligatures w14:val="none"/>
              </w:rPr>
              <w:t xml:space="preserve">e–pasts: </w:t>
            </w:r>
            <w:hyperlink r:id="rId8" w:history="1">
              <w:r w:rsidR="002C0739" w:rsidRPr="00703F71">
                <w:rPr>
                  <w:rFonts w:ascii="Times New Roman" w:eastAsia="Calibri" w:hAnsi="Times New Roman" w:cs="Times New Roman"/>
                  <w:b/>
                  <w:color w:val="0000FF"/>
                  <w:kern w:val="0"/>
                  <w:sz w:val="18"/>
                  <w:szCs w:val="18"/>
                  <w:u w:val="single"/>
                  <w:lang w:eastAsia="ar-QA" w:bidi="ar-QA"/>
                  <w14:ligatures w14:val="none"/>
                </w:rPr>
                <w:t>info@rezeknesnovads.lv</w:t>
              </w:r>
            </w:hyperlink>
          </w:p>
          <w:p w14:paraId="1C3E392A" w14:textId="77777777" w:rsidR="002C0739" w:rsidRPr="00703F71" w:rsidRDefault="00000000" w:rsidP="00DE1C10">
            <w:pPr>
              <w:shd w:val="clear" w:color="auto" w:fill="FFFFFF"/>
              <w:tabs>
                <w:tab w:val="left" w:pos="720"/>
                <w:tab w:val="center" w:pos="4153"/>
                <w:tab w:val="right" w:pos="8306"/>
              </w:tabs>
              <w:suppressAutoHyphens/>
              <w:spacing w:before="120" w:after="0" w:line="240" w:lineRule="auto"/>
              <w:ind w:right="19"/>
              <w:jc w:val="center"/>
              <w:rPr>
                <w:rFonts w:ascii="Times New Roman" w:eastAsia="Calibri" w:hAnsi="Times New Roman" w:cs="Tahoma"/>
                <w:b/>
                <w:color w:val="000000"/>
                <w:kern w:val="0"/>
                <w:sz w:val="28"/>
                <w:szCs w:val="28"/>
                <w:lang w:eastAsia="ar-QA" w:bidi="ar-QA"/>
                <w14:ligatures w14:val="none"/>
              </w:rPr>
            </w:pPr>
            <w:r w:rsidRPr="00703F71">
              <w:rPr>
                <w:rFonts w:ascii="Times New Roman" w:eastAsia="Times New Roman" w:hAnsi="Times New Roman" w:cs="Times New Roman"/>
                <w:b/>
                <w:noProof/>
                <w:color w:val="000000"/>
                <w:kern w:val="0"/>
                <w:sz w:val="28"/>
                <w:szCs w:val="28"/>
                <w:lang w:eastAsia="lv-LV"/>
                <w14:ligatures w14:val="none"/>
              </w:rPr>
              <mc:AlternateContent>
                <mc:Choice Requires="wps">
                  <w:drawing>
                    <wp:anchor distT="0" distB="0" distL="114300" distR="114300" simplePos="0" relativeHeight="251659264" behindDoc="0" locked="0" layoutInCell="1" allowOverlap="1" wp14:anchorId="63C2F79F" wp14:editId="49A28A78">
                      <wp:simplePos x="0" y="0"/>
                      <wp:positionH relativeFrom="column">
                        <wp:posOffset>-1959610</wp:posOffset>
                      </wp:positionH>
                      <wp:positionV relativeFrom="paragraph">
                        <wp:posOffset>363854</wp:posOffset>
                      </wp:positionV>
                      <wp:extent cx="5950585"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4" o:spid="_x0000_s1025" style="mso-height-percent:0;mso-height-relative:page;mso-width-percent:0;mso-width-relative:page;mso-wrap-distance-bottom:0;mso-wrap-distance-left:9pt;mso-wrap-distance-right:9pt;mso-wrap-distance-top:0;mso-wrap-style:square;position:absolute;visibility:visible;z-index:251660288" from="-154.3pt,28.65pt" to="314.25pt,28.65pt"/>
                  </w:pict>
                </mc:Fallback>
              </mc:AlternateContent>
            </w:r>
            <w:r w:rsidRPr="00703F71">
              <w:rPr>
                <w:rFonts w:ascii="Times New Roman" w:eastAsia="Calibri" w:hAnsi="Times New Roman" w:cs="Times New Roman"/>
                <w:b/>
                <w:color w:val="000000"/>
                <w:kern w:val="0"/>
                <w:sz w:val="18"/>
                <w:szCs w:val="18"/>
                <w:lang w:eastAsia="ar-SA" w:bidi="ar-QA"/>
                <w14:ligatures w14:val="none"/>
              </w:rPr>
              <w:t xml:space="preserve">Informācija internetā: </w:t>
            </w:r>
            <w:hyperlink r:id="rId9" w:history="1">
              <w:r w:rsidR="002C0739" w:rsidRPr="00703F71">
                <w:rPr>
                  <w:rFonts w:ascii="Times New Roman" w:eastAsia="Calibri" w:hAnsi="Times New Roman" w:cs="Times New Roman"/>
                  <w:b/>
                  <w:color w:val="0000FF"/>
                  <w:kern w:val="0"/>
                  <w:sz w:val="18"/>
                  <w:szCs w:val="18"/>
                  <w:u w:val="single"/>
                  <w:lang w:eastAsia="ar-QA" w:bidi="ar-QA"/>
                  <w14:ligatures w14:val="none"/>
                </w:rPr>
                <w:t>http://www.rezeknesnovads.v</w:t>
              </w:r>
            </w:hyperlink>
          </w:p>
        </w:tc>
      </w:tr>
    </w:tbl>
    <w:p w14:paraId="6B85866B" w14:textId="77777777" w:rsidR="002C0739" w:rsidRPr="00703F71" w:rsidRDefault="00000000" w:rsidP="002C0739">
      <w:pPr>
        <w:suppressAutoHyphens/>
        <w:spacing w:after="0" w:line="240" w:lineRule="auto"/>
        <w:jc w:val="right"/>
        <w:rPr>
          <w:rFonts w:ascii="Times New Roman" w:eastAsia="Calibri" w:hAnsi="Times New Roman" w:cs="Times New Roman"/>
          <w:b/>
          <w:bCs/>
          <w:color w:val="000000"/>
          <w:kern w:val="0"/>
          <w:sz w:val="24"/>
          <w:szCs w:val="24"/>
          <w:lang w:eastAsia="ar-QA" w:bidi="ar-QA"/>
          <w14:ligatures w14:val="none"/>
        </w:rPr>
      </w:pPr>
      <w:r w:rsidRPr="00703F71">
        <w:rPr>
          <w:rFonts w:ascii="Times New Roman" w:eastAsia="Calibri" w:hAnsi="Times New Roman" w:cs="Times New Roman"/>
          <w:b/>
          <w:bCs/>
          <w:color w:val="000000"/>
          <w:kern w:val="0"/>
          <w:sz w:val="24"/>
          <w:szCs w:val="24"/>
          <w:lang w:eastAsia="ar-QA" w:bidi="ar-QA"/>
          <w14:ligatures w14:val="none"/>
        </w:rPr>
        <w:t>APSTIPRINĀTI</w:t>
      </w:r>
    </w:p>
    <w:p w14:paraId="7C82A739" w14:textId="77777777" w:rsidR="002C0739" w:rsidRPr="00703F71" w:rsidRDefault="00000000" w:rsidP="002C0739">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703F71">
        <w:rPr>
          <w:rFonts w:ascii="Times New Roman" w:eastAsia="Calibri" w:hAnsi="Times New Roman" w:cs="Times New Roman"/>
          <w:bCs/>
          <w:color w:val="000000"/>
          <w:kern w:val="0"/>
          <w:sz w:val="24"/>
          <w:szCs w:val="24"/>
          <w:lang w:eastAsia="ar-QA" w:bidi="ar-QA"/>
          <w14:ligatures w14:val="none"/>
        </w:rPr>
        <w:t xml:space="preserve">Rēzeknes novada domes </w:t>
      </w:r>
    </w:p>
    <w:p w14:paraId="3B5630F7" w14:textId="77777777" w:rsidR="002C0739" w:rsidRPr="00703F71" w:rsidRDefault="00000000" w:rsidP="002C0739">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703F71">
        <w:rPr>
          <w:rFonts w:ascii="Times New Roman" w:eastAsia="Calibri" w:hAnsi="Times New Roman" w:cs="Times New Roman"/>
          <w:bCs/>
          <w:color w:val="000000"/>
          <w:kern w:val="0"/>
          <w:sz w:val="24"/>
          <w:szCs w:val="24"/>
          <w:lang w:eastAsia="ar-QA" w:bidi="ar-QA"/>
          <w14:ligatures w14:val="none"/>
        </w:rPr>
        <w:t xml:space="preserve">2025.gada </w:t>
      </w:r>
      <w:r w:rsidR="00DD58D6">
        <w:rPr>
          <w:rFonts w:ascii="Times New Roman" w:eastAsia="Calibri" w:hAnsi="Times New Roman" w:cs="Times New Roman"/>
          <w:bCs/>
          <w:color w:val="000000"/>
          <w:kern w:val="0"/>
          <w:sz w:val="24"/>
          <w:szCs w:val="24"/>
          <w:lang w:eastAsia="ar-QA" w:bidi="ar-QA"/>
          <w14:ligatures w14:val="none"/>
        </w:rPr>
        <w:t xml:space="preserve">3.aprīļa </w:t>
      </w:r>
      <w:r w:rsidRPr="00703F71">
        <w:rPr>
          <w:rFonts w:ascii="Times New Roman" w:eastAsia="Calibri" w:hAnsi="Times New Roman" w:cs="Times New Roman"/>
          <w:bCs/>
          <w:color w:val="000000"/>
          <w:kern w:val="0"/>
          <w:sz w:val="24"/>
          <w:szCs w:val="24"/>
          <w:lang w:eastAsia="ar-QA" w:bidi="ar-QA"/>
          <w14:ligatures w14:val="none"/>
        </w:rPr>
        <w:t>sēdē</w:t>
      </w:r>
    </w:p>
    <w:p w14:paraId="74A145ED" w14:textId="77777777" w:rsidR="002C0739" w:rsidRPr="00703F71" w:rsidRDefault="00000000" w:rsidP="002C0739">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703F71">
        <w:rPr>
          <w:rFonts w:ascii="Times New Roman" w:eastAsia="Calibri" w:hAnsi="Times New Roman" w:cs="Times New Roman"/>
          <w:bCs/>
          <w:color w:val="000000"/>
          <w:kern w:val="0"/>
          <w:sz w:val="24"/>
          <w:szCs w:val="24"/>
          <w:lang w:eastAsia="ar-QA" w:bidi="ar-QA"/>
          <w14:ligatures w14:val="none"/>
        </w:rPr>
        <w:t>(protokols Nr.</w:t>
      </w:r>
      <w:r w:rsidR="00DD58D6">
        <w:rPr>
          <w:rFonts w:ascii="Times New Roman" w:eastAsia="Calibri" w:hAnsi="Times New Roman" w:cs="Times New Roman"/>
          <w:bCs/>
          <w:color w:val="000000"/>
          <w:kern w:val="0"/>
          <w:sz w:val="24"/>
          <w:szCs w:val="24"/>
          <w:lang w:eastAsia="ar-QA" w:bidi="ar-QA"/>
          <w14:ligatures w14:val="none"/>
        </w:rPr>
        <w:t>2025/DS-</w:t>
      </w:r>
      <w:r w:rsidR="0038631A">
        <w:rPr>
          <w:rFonts w:ascii="Times New Roman" w:eastAsia="Calibri" w:hAnsi="Times New Roman" w:cs="Times New Roman"/>
          <w:bCs/>
          <w:color w:val="000000"/>
          <w:kern w:val="0"/>
          <w:sz w:val="24"/>
          <w:szCs w:val="24"/>
          <w:lang w:eastAsia="ar-QA" w:bidi="ar-QA"/>
          <w14:ligatures w14:val="none"/>
        </w:rPr>
        <w:t>8</w:t>
      </w:r>
      <w:r w:rsidRPr="00703F71">
        <w:rPr>
          <w:rFonts w:ascii="Times New Roman" w:eastAsia="Calibri" w:hAnsi="Times New Roman" w:cs="Times New Roman"/>
          <w:bCs/>
          <w:color w:val="000000"/>
          <w:kern w:val="0"/>
          <w:sz w:val="24"/>
          <w:szCs w:val="24"/>
          <w:lang w:eastAsia="ar-QA" w:bidi="ar-QA"/>
          <w14:ligatures w14:val="none"/>
        </w:rPr>
        <w:t>.</w:t>
      </w:r>
      <w:r w:rsidR="0038631A">
        <w:rPr>
          <w:rFonts w:ascii="Times New Roman" w:eastAsia="Calibri" w:hAnsi="Times New Roman" w:cs="Times New Roman"/>
          <w:bCs/>
          <w:color w:val="000000"/>
          <w:kern w:val="0"/>
          <w:sz w:val="24"/>
          <w:szCs w:val="24"/>
          <w:lang w:eastAsia="ar-QA" w:bidi="ar-QA"/>
          <w14:ligatures w14:val="none"/>
        </w:rPr>
        <w:t xml:space="preserve"> 11.</w:t>
      </w:r>
      <w:r w:rsidRPr="00703F71">
        <w:rPr>
          <w:rFonts w:ascii="Times New Roman" w:eastAsia="Calibri" w:hAnsi="Times New Roman" w:cs="Times New Roman"/>
          <w:bCs/>
          <w:color w:val="000000"/>
          <w:kern w:val="0"/>
          <w:sz w:val="24"/>
          <w:szCs w:val="24"/>
          <w:lang w:eastAsia="ar-QA" w:bidi="ar-QA"/>
          <w14:ligatures w14:val="none"/>
        </w:rPr>
        <w:t xml:space="preserve">§, </w:t>
      </w:r>
      <w:r w:rsidR="006378B2">
        <w:rPr>
          <w:rFonts w:ascii="Times New Roman" w:eastAsia="Calibri" w:hAnsi="Times New Roman" w:cs="Times New Roman"/>
          <w:bCs/>
          <w:color w:val="000000"/>
          <w:kern w:val="0"/>
          <w:sz w:val="24"/>
          <w:szCs w:val="24"/>
          <w:lang w:eastAsia="ar-QA" w:bidi="ar-QA"/>
          <w14:ligatures w14:val="none"/>
        </w:rPr>
        <w:t>2</w:t>
      </w:r>
      <w:r w:rsidRPr="00703F71">
        <w:rPr>
          <w:rFonts w:ascii="Times New Roman" w:eastAsia="Calibri" w:hAnsi="Times New Roman" w:cs="Times New Roman"/>
          <w:bCs/>
          <w:color w:val="000000"/>
          <w:kern w:val="0"/>
          <w:sz w:val="24"/>
          <w:szCs w:val="24"/>
          <w:lang w:eastAsia="ar-QA" w:bidi="ar-QA"/>
          <w14:ligatures w14:val="none"/>
        </w:rPr>
        <w:t>.punkts)</w:t>
      </w:r>
    </w:p>
    <w:p w14:paraId="6A0478E6" w14:textId="77777777" w:rsidR="002C0739" w:rsidRPr="00703F71" w:rsidRDefault="002C0739" w:rsidP="002C0739">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p>
    <w:p w14:paraId="489F0DA9" w14:textId="77777777" w:rsidR="002C0739" w:rsidRPr="00703F71" w:rsidRDefault="002C0739" w:rsidP="002C0739">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p>
    <w:p w14:paraId="18DBDAC6" w14:textId="77777777" w:rsidR="002C0739" w:rsidRPr="00703F71" w:rsidRDefault="00000000" w:rsidP="002C0739">
      <w:pPr>
        <w:autoSpaceDE w:val="0"/>
        <w:autoSpaceDN w:val="0"/>
        <w:adjustRightInd w:val="0"/>
        <w:spacing w:after="0" w:line="240" w:lineRule="auto"/>
        <w:ind w:right="-1"/>
        <w:contextualSpacing/>
        <w:jc w:val="center"/>
        <w:rPr>
          <w:rFonts w:ascii="Times New Roman" w:eastAsia="Calibri" w:hAnsi="Times New Roman" w:cs="Times New Roman"/>
          <w:bCs/>
          <w:color w:val="000000"/>
          <w:kern w:val="0"/>
          <w:sz w:val="24"/>
          <w:szCs w:val="24"/>
          <w:lang w:bidi="ar-QA"/>
          <w14:ligatures w14:val="none"/>
        </w:rPr>
      </w:pPr>
      <w:r w:rsidRPr="00703F71">
        <w:rPr>
          <w:rFonts w:ascii="Times New Roman" w:eastAsia="Times New Roman" w:hAnsi="Times New Roman" w:cs="Times New Roman"/>
          <w:b/>
          <w:bCs/>
          <w:color w:val="000000"/>
          <w:kern w:val="0"/>
          <w:sz w:val="24"/>
          <w:szCs w:val="24"/>
          <w:lang w:eastAsia="ar-QA" w:bidi="ar-QA"/>
          <w14:ligatures w14:val="none"/>
        </w:rPr>
        <w:t>Rēzeknes novada pašvaldības nekustamā īpašuma “</w:t>
      </w:r>
      <w:r>
        <w:rPr>
          <w:rFonts w:ascii="Times New Roman" w:eastAsia="Times New Roman" w:hAnsi="Times New Roman" w:cs="Times New Roman"/>
          <w:b/>
          <w:bCs/>
          <w:color w:val="000000"/>
          <w:kern w:val="0"/>
          <w:sz w:val="24"/>
          <w:szCs w:val="24"/>
          <w:lang w:eastAsia="ar-QA" w:bidi="ar-QA"/>
          <w14:ligatures w14:val="none"/>
        </w:rPr>
        <w:t>Liepsala</w:t>
      </w:r>
      <w:r w:rsidRPr="00703F71">
        <w:rPr>
          <w:rFonts w:ascii="Times New Roman" w:eastAsia="Times New Roman" w:hAnsi="Times New Roman" w:cs="Times New Roman"/>
          <w:b/>
          <w:bCs/>
          <w:color w:val="000000"/>
          <w:kern w:val="0"/>
          <w:sz w:val="24"/>
          <w:szCs w:val="24"/>
          <w:lang w:eastAsia="ar-QA" w:bidi="ar-QA"/>
          <w14:ligatures w14:val="none"/>
        </w:rPr>
        <w:t xml:space="preserve">”, </w:t>
      </w:r>
      <w:r w:rsidRPr="00703F71">
        <w:rPr>
          <w:rFonts w:ascii="Times New Roman" w:eastAsia="Calibri" w:hAnsi="Times New Roman" w:cs="Times New Roman"/>
          <w:b/>
          <w:bCs/>
          <w:color w:val="000000"/>
          <w:kern w:val="0"/>
          <w:sz w:val="24"/>
          <w:szCs w:val="24"/>
          <w:lang w:eastAsia="ar-QA" w:bidi="ar-QA"/>
          <w14:ligatures w14:val="none"/>
        </w:rPr>
        <w:t>pārdošanu elektroniskā izsolē ar augšupejošu soli,</w:t>
      </w:r>
      <w:r w:rsidRPr="00703F71">
        <w:rPr>
          <w:rFonts w:ascii="Times New Roman" w:eastAsia="Calibri" w:hAnsi="Times New Roman" w:cs="Times New Roman"/>
          <w:b/>
          <w:bCs/>
          <w:color w:val="000000"/>
          <w:kern w:val="0"/>
          <w:sz w:val="24"/>
          <w:szCs w:val="24"/>
          <w:lang w:bidi="ar-QA"/>
          <w14:ligatures w14:val="none"/>
        </w:rPr>
        <w:t xml:space="preserve"> </w:t>
      </w:r>
      <w:r>
        <w:rPr>
          <w:rFonts w:ascii="Times New Roman" w:eastAsia="Calibri" w:hAnsi="Times New Roman" w:cs="Times New Roman"/>
          <w:b/>
          <w:bCs/>
          <w:color w:val="000000"/>
          <w:kern w:val="0"/>
          <w:sz w:val="24"/>
          <w:szCs w:val="24"/>
          <w:lang w:bidi="ar-QA"/>
          <w14:ligatures w14:val="none"/>
        </w:rPr>
        <w:t>Nautrēnu</w:t>
      </w:r>
      <w:r w:rsidRPr="00703F71">
        <w:rPr>
          <w:rFonts w:ascii="Times New Roman" w:eastAsia="Calibri" w:hAnsi="Times New Roman" w:cs="Times New Roman"/>
          <w:b/>
          <w:bCs/>
          <w:color w:val="000000"/>
          <w:kern w:val="0"/>
          <w:sz w:val="24"/>
          <w:szCs w:val="24"/>
          <w:lang w:bidi="ar-QA"/>
          <w14:ligatures w14:val="none"/>
        </w:rPr>
        <w:t xml:space="preserve"> pagastā</w:t>
      </w:r>
    </w:p>
    <w:p w14:paraId="45649141" w14:textId="77777777" w:rsidR="002C0739" w:rsidRPr="00703F71" w:rsidRDefault="00000000" w:rsidP="002C0739">
      <w:pPr>
        <w:suppressAutoHyphens/>
        <w:spacing w:after="0" w:line="240" w:lineRule="auto"/>
        <w:jc w:val="center"/>
        <w:rPr>
          <w:rFonts w:ascii="Times New Roman" w:eastAsia="Times New Roman" w:hAnsi="Times New Roman" w:cs="Times New Roman"/>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ELEKTRONISKĀS IZSOLES NOTEIKUMI</w:t>
      </w:r>
    </w:p>
    <w:p w14:paraId="3E2554B6" w14:textId="77777777" w:rsidR="002C0739" w:rsidRPr="00703F71" w:rsidRDefault="002C0739" w:rsidP="002C0739">
      <w:pPr>
        <w:suppressAutoHyphens/>
        <w:spacing w:after="0" w:line="240" w:lineRule="auto"/>
        <w:rPr>
          <w:rFonts w:ascii="Times New Roman" w:eastAsia="Times New Roman" w:hAnsi="Times New Roman" w:cs="Times New Roman"/>
          <w:bCs/>
          <w:color w:val="000000"/>
          <w:kern w:val="0"/>
          <w:sz w:val="24"/>
          <w:szCs w:val="24"/>
          <w:lang w:eastAsia="lv-LV" w:bidi="ar-QA"/>
          <w14:ligatures w14:val="none"/>
        </w:rPr>
      </w:pPr>
    </w:p>
    <w:p w14:paraId="392FABC0" w14:textId="77777777" w:rsidR="002C0739" w:rsidRPr="00703F71" w:rsidRDefault="00000000" w:rsidP="002C0739">
      <w:pPr>
        <w:numPr>
          <w:ilvl w:val="0"/>
          <w:numId w:val="1"/>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Vispārīgie noteikumi</w:t>
      </w:r>
    </w:p>
    <w:p w14:paraId="74DCB239"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color w:val="000000"/>
          <w:kern w:val="0"/>
          <w:sz w:val="24"/>
          <w:szCs w:val="24"/>
          <w:lang w:eastAsia="lv-LV" w:bidi="ar-QA"/>
          <w14:ligatures w14:val="none"/>
        </w:rPr>
        <w:t xml:space="preserve">Šie noteikumi paredz kārtību, kādā organizējama pašvaldības nekustamā īpašuma </w:t>
      </w:r>
      <w:r w:rsidRPr="00703F71">
        <w:rPr>
          <w:rFonts w:ascii="Times New Roman" w:eastAsia="Calibri" w:hAnsi="Times New Roman" w:cs="Times New Roman"/>
          <w:bCs/>
          <w:color w:val="000000"/>
          <w:kern w:val="0"/>
          <w:sz w:val="24"/>
          <w:szCs w:val="24"/>
          <w:lang w:eastAsia="ar-SA" w:bidi="ar-QA"/>
          <w14:ligatures w14:val="none"/>
        </w:rPr>
        <w:t>“</w:t>
      </w:r>
      <w:r>
        <w:rPr>
          <w:rFonts w:ascii="Times New Roman" w:eastAsia="Calibri" w:hAnsi="Times New Roman" w:cs="Times New Roman"/>
          <w:bCs/>
          <w:color w:val="000000"/>
          <w:kern w:val="0"/>
          <w:sz w:val="24"/>
          <w:szCs w:val="24"/>
          <w:lang w:eastAsia="ar-SA" w:bidi="ar-QA"/>
          <w14:ligatures w14:val="none"/>
        </w:rPr>
        <w:t>Liepsala</w:t>
      </w:r>
      <w:r w:rsidRPr="00703F71">
        <w:rPr>
          <w:rFonts w:ascii="Times New Roman" w:eastAsia="Calibri" w:hAnsi="Times New Roman" w:cs="Times New Roman"/>
          <w:bCs/>
          <w:color w:val="000000"/>
          <w:kern w:val="0"/>
          <w:sz w:val="24"/>
          <w:szCs w:val="24"/>
          <w:lang w:eastAsia="ar-SA" w:bidi="ar-QA"/>
          <w14:ligatures w14:val="none"/>
        </w:rPr>
        <w:t>”,</w:t>
      </w:r>
      <w:r w:rsidRPr="00703F71">
        <w:rPr>
          <w:rFonts w:ascii="Times New Roman" w:eastAsia="Calibri" w:hAnsi="Times New Roman" w:cs="Times New Roman"/>
          <w:color w:val="000000"/>
          <w:kern w:val="0"/>
          <w:sz w:val="24"/>
          <w:szCs w:val="24"/>
          <w:lang w:eastAsia="ar-SA" w:bidi="ar-QA"/>
          <w14:ligatures w14:val="none"/>
        </w:rPr>
        <w:t xml:space="preserve"> </w:t>
      </w:r>
      <w:r>
        <w:rPr>
          <w:rFonts w:ascii="Times New Roman" w:eastAsia="Calibri" w:hAnsi="Times New Roman" w:cs="Times New Roman"/>
          <w:color w:val="000000"/>
          <w:kern w:val="0"/>
          <w:sz w:val="24"/>
          <w:szCs w:val="24"/>
          <w:lang w:eastAsia="ar-SA" w:bidi="ar-QA"/>
          <w14:ligatures w14:val="none"/>
        </w:rPr>
        <w:t xml:space="preserve">Nautrēnu </w:t>
      </w:r>
      <w:r w:rsidRPr="00703F71">
        <w:rPr>
          <w:rFonts w:ascii="Times New Roman" w:eastAsia="Calibri" w:hAnsi="Times New Roman" w:cs="Times New Roman"/>
          <w:color w:val="000000"/>
          <w:kern w:val="0"/>
          <w:sz w:val="24"/>
          <w:szCs w:val="24"/>
          <w:lang w:eastAsia="ar-SA" w:bidi="ar-QA"/>
          <w14:ligatures w14:val="none"/>
        </w:rPr>
        <w:t xml:space="preserve">pagastā, Rēzeknes novadā </w:t>
      </w:r>
      <w:r w:rsidRPr="00703F71">
        <w:rPr>
          <w:rFonts w:ascii="Times New Roman" w:eastAsia="Times New Roman" w:hAnsi="Times New Roman" w:cs="Times New Roman"/>
          <w:bCs/>
          <w:color w:val="000000"/>
          <w:kern w:val="0"/>
          <w:sz w:val="24"/>
          <w:szCs w:val="24"/>
          <w:lang w:bidi="ar-QA"/>
          <w14:ligatures w14:val="none"/>
        </w:rPr>
        <w:t>ar kadastra Nr.</w:t>
      </w:r>
      <w:r>
        <w:rPr>
          <w:rFonts w:ascii="Times New Roman" w:eastAsia="Times New Roman" w:hAnsi="Times New Roman" w:cs="Times New Roman"/>
          <w:bCs/>
          <w:color w:val="000000"/>
          <w:kern w:val="0"/>
          <w:sz w:val="24"/>
          <w:szCs w:val="24"/>
          <w:lang w:bidi="ar-QA"/>
          <w14:ligatures w14:val="none"/>
        </w:rPr>
        <w:t>6876 001 0097</w:t>
      </w:r>
      <w:r w:rsidRPr="00703F71">
        <w:rPr>
          <w:rFonts w:ascii="Times New Roman" w:eastAsia="Times New Roman" w:hAnsi="Times New Roman" w:cs="Times New Roman"/>
          <w:color w:val="000000"/>
          <w:kern w:val="0"/>
          <w:sz w:val="24"/>
          <w:szCs w:val="28"/>
          <w:lang w:eastAsia="ar-QA" w:bidi="ar-QA"/>
          <w14:ligatures w14:val="none"/>
        </w:rPr>
        <w:t>,</w:t>
      </w:r>
      <w:r w:rsidRPr="00703F71">
        <w:rPr>
          <w:rFonts w:ascii="Times New Roman" w:eastAsia="Times New Roman" w:hAnsi="Times New Roman" w:cs="Times New Roman"/>
          <w:bCs/>
          <w:color w:val="000000"/>
          <w:kern w:val="0"/>
          <w:sz w:val="24"/>
          <w:szCs w:val="24"/>
          <w:lang w:eastAsia="lv-LV" w:bidi="ar-QA"/>
          <w14:ligatures w14:val="none"/>
        </w:rPr>
        <w:t xml:space="preserve"> atsavināšanas procedūra, pārdodot elektroniskā izsolē, kā starpgabalu. Izsoli </w:t>
      </w:r>
      <w:r w:rsidRPr="00703F71">
        <w:rPr>
          <w:rFonts w:ascii="Times New Roman" w:eastAsia="Times New Roman" w:hAnsi="Times New Roman" w:cs="Times New Roman"/>
          <w:bCs/>
          <w:kern w:val="0"/>
          <w:sz w:val="24"/>
          <w:szCs w:val="24"/>
          <w:lang w:eastAsia="lv-LV" w:bidi="ar-QA"/>
          <w14:ligatures w14:val="none"/>
        </w:rPr>
        <w:t>organizē atbilstoši “Publiskas personas mantas atsavināšanas likumam”, kas reglamentē jautājumus, kuri nav noteikti šajos noteikumos un Rēzeknes novada domes 2025.gada 3.aprīļa lēmumā.</w:t>
      </w:r>
    </w:p>
    <w:p w14:paraId="51AE2DDE"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Izsoli organizē un vada Rēzeknes novada domes izveidota komisija.</w:t>
      </w:r>
    </w:p>
    <w:p w14:paraId="22226C8D"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Nekustamā īpašuma nosacītā cena –</w:t>
      </w:r>
      <w:r w:rsidRPr="00703F71">
        <w:rPr>
          <w:rFonts w:ascii="Times New Roman" w:eastAsia="Times New Roman" w:hAnsi="Times New Roman" w:cs="Times New Roman"/>
          <w:b/>
          <w:color w:val="000000"/>
          <w:kern w:val="0"/>
          <w:sz w:val="28"/>
          <w:szCs w:val="28"/>
          <w:lang w:eastAsia="ar-QA" w:bidi="ar-QA"/>
          <w14:ligatures w14:val="none"/>
        </w:rPr>
        <w:t xml:space="preserve"> </w:t>
      </w:r>
      <w:r w:rsidRPr="00703F71">
        <w:rPr>
          <w:rFonts w:ascii="ArialNarrow-Bold" w:eastAsia="Calibri" w:hAnsi="ArialNarrow-Bold" w:cs="ArialNarrow-Bold"/>
          <w:b/>
          <w:bCs/>
          <w:kern w:val="0"/>
          <w14:ligatures w14:val="none"/>
        </w:rPr>
        <w:t>EUR</w:t>
      </w:r>
      <w:r w:rsidRPr="00FC53EC">
        <w:rPr>
          <w:rFonts w:ascii="ArialNarrow-Bold" w:hAnsi="ArialNarrow-Bold" w:cs="ArialNarrow-Bold"/>
          <w:b/>
          <w:bCs/>
          <w:kern w:val="0"/>
          <w:sz w:val="24"/>
          <w:szCs w:val="24"/>
          <w14:ligatures w14:val="none"/>
        </w:rPr>
        <w:t xml:space="preserve"> </w:t>
      </w:r>
      <w:r>
        <w:rPr>
          <w:rFonts w:ascii="ArialNarrow-Bold" w:hAnsi="ArialNarrow-Bold" w:cs="ArialNarrow-Bold"/>
          <w:b/>
          <w:bCs/>
          <w:kern w:val="0"/>
          <w:sz w:val="24"/>
          <w:szCs w:val="24"/>
          <w14:ligatures w14:val="none"/>
        </w:rPr>
        <w:t>4</w:t>
      </w:r>
      <w:r w:rsidR="00DD58D6">
        <w:rPr>
          <w:rFonts w:ascii="ArialNarrow-Bold" w:hAnsi="ArialNarrow-Bold" w:cs="ArialNarrow-Bold"/>
          <w:b/>
          <w:bCs/>
          <w:kern w:val="0"/>
          <w:sz w:val="24"/>
          <w:szCs w:val="24"/>
          <w14:ligatures w14:val="none"/>
        </w:rPr>
        <w:t xml:space="preserve"> </w:t>
      </w:r>
      <w:r>
        <w:rPr>
          <w:rFonts w:ascii="ArialNarrow-Bold" w:hAnsi="ArialNarrow-Bold" w:cs="ArialNarrow-Bold"/>
          <w:b/>
          <w:bCs/>
          <w:kern w:val="0"/>
          <w:sz w:val="24"/>
          <w:szCs w:val="24"/>
          <w14:ligatures w14:val="none"/>
        </w:rPr>
        <w:t>600</w:t>
      </w:r>
      <w:r w:rsidR="00DD58D6">
        <w:rPr>
          <w:rFonts w:ascii="ArialNarrow-Bold" w:hAnsi="ArialNarrow-Bold" w:cs="ArialNarrow-Bold"/>
          <w:b/>
          <w:bCs/>
          <w:kern w:val="0"/>
          <w:sz w:val="24"/>
          <w:szCs w:val="24"/>
          <w14:ligatures w14:val="none"/>
        </w:rPr>
        <w:t>,00</w:t>
      </w:r>
      <w:r>
        <w:rPr>
          <w:rFonts w:ascii="ArialNarrow-Bold" w:hAnsi="ArialNarrow-Bold" w:cs="ArialNarrow-Bold"/>
          <w:b/>
          <w:bCs/>
          <w:kern w:val="0"/>
          <w:sz w:val="24"/>
          <w:szCs w:val="24"/>
          <w14:ligatures w14:val="none"/>
        </w:rPr>
        <w:t xml:space="preserve"> </w:t>
      </w:r>
      <w:r w:rsidRPr="00FC53EC">
        <w:rPr>
          <w:rFonts w:ascii="ArialNarrow" w:hAnsi="ArialNarrow" w:cs="ArialNarrow"/>
          <w:kern w:val="0"/>
          <w:sz w:val="24"/>
          <w:szCs w:val="24"/>
          <w14:ligatures w14:val="none"/>
        </w:rPr>
        <w:t>(</w:t>
      </w:r>
      <w:r>
        <w:rPr>
          <w:rFonts w:ascii="ArialNarrow" w:hAnsi="ArialNarrow" w:cs="ArialNarrow"/>
          <w:kern w:val="0"/>
          <w:sz w:val="24"/>
          <w:szCs w:val="24"/>
          <w14:ligatures w14:val="none"/>
        </w:rPr>
        <w:t>četri tūkstoši seši simti</w:t>
      </w:r>
      <w:r w:rsidRPr="00FC53EC">
        <w:rPr>
          <w:rFonts w:ascii="ArialNarrow" w:hAnsi="ArialNarrow" w:cs="ArialNarrow"/>
          <w:kern w:val="0"/>
          <w:sz w:val="24"/>
          <w:szCs w:val="24"/>
          <w14:ligatures w14:val="none"/>
        </w:rPr>
        <w:t xml:space="preserve"> </w:t>
      </w:r>
      <w:r w:rsidRPr="00FC53EC">
        <w:rPr>
          <w:rFonts w:ascii="Times New Roman" w:eastAsia="Times New Roman" w:hAnsi="Times New Roman" w:cs="Times New Roman"/>
          <w:i/>
          <w:kern w:val="0"/>
          <w:sz w:val="24"/>
          <w:szCs w:val="24"/>
          <w14:ligatures w14:val="none"/>
        </w:rPr>
        <w:t>euro</w:t>
      </w:r>
      <w:r w:rsidRPr="00FC53EC">
        <w:rPr>
          <w:rFonts w:ascii="Times New Roman" w:eastAsia="Times New Roman" w:hAnsi="Times New Roman" w:cs="Times New Roman"/>
          <w:kern w:val="0"/>
          <w:sz w:val="24"/>
          <w:szCs w:val="24"/>
          <w14:ligatures w14:val="none"/>
        </w:rPr>
        <w:t>, 00 centi).</w:t>
      </w:r>
      <w:r w:rsidRPr="00FC53EC">
        <w:rPr>
          <w:rFonts w:ascii="Times New Roman" w:eastAsia="Times New Roman" w:hAnsi="Times New Roman" w:cs="Times New Roman"/>
          <w:kern w:val="0"/>
          <w:sz w:val="24"/>
          <w:szCs w:val="24"/>
          <w:lang w:eastAsia="lv-LV"/>
          <w14:ligatures w14:val="none"/>
        </w:rPr>
        <w:t xml:space="preserve"> </w:t>
      </w:r>
      <w:r w:rsidRPr="00703F71">
        <w:rPr>
          <w:rFonts w:ascii="ArialNarrow-Bold" w:eastAsia="Calibri" w:hAnsi="ArialNarrow-Bold" w:cs="ArialNarrow-Bold"/>
          <w:b/>
          <w:bCs/>
          <w:kern w:val="0"/>
          <w14:ligatures w14:val="none"/>
        </w:rPr>
        <w:t xml:space="preserve"> </w:t>
      </w:r>
      <w:r>
        <w:rPr>
          <w:rFonts w:ascii="ArialNarrow-Bold" w:eastAsia="Times New Roman" w:hAnsi="ArialNarrow-Bold" w:cs="ArialNarrow-Bold"/>
          <w:b/>
          <w:bCs/>
          <w:color w:val="000000"/>
          <w:kern w:val="0"/>
          <w:sz w:val="24"/>
          <w:szCs w:val="24"/>
          <w:lang w:eastAsia="ar-QA" w:bidi="ar-QA"/>
          <w14:ligatures w14:val="none"/>
        </w:rPr>
        <w:t xml:space="preserve"> </w:t>
      </w:r>
      <w:r w:rsidRPr="00703F71">
        <w:rPr>
          <w:rFonts w:ascii="Times New Roman" w:eastAsia="Times New Roman" w:hAnsi="Times New Roman" w:cs="Times New Roman"/>
          <w:bCs/>
          <w:kern w:val="0"/>
          <w:sz w:val="24"/>
          <w:szCs w:val="24"/>
          <w:lang w:eastAsia="lv-LV" w:bidi="ar-QA"/>
          <w14:ligatures w14:val="none"/>
        </w:rPr>
        <w:t xml:space="preserve">kas ir arī izsoles sākumcena. Visa nosolītā nekustamā īpašuma cena tiek samaksāta </w:t>
      </w:r>
      <w:r w:rsidRPr="00703F71">
        <w:rPr>
          <w:rFonts w:ascii="Times New Roman" w:eastAsia="Times New Roman" w:hAnsi="Times New Roman" w:cs="Times New Roman"/>
          <w:bCs/>
          <w:i/>
          <w:kern w:val="0"/>
          <w:sz w:val="24"/>
          <w:szCs w:val="24"/>
          <w:lang w:eastAsia="lv-LV" w:bidi="ar-QA"/>
          <w14:ligatures w14:val="none"/>
        </w:rPr>
        <w:t>euro</w:t>
      </w:r>
      <w:r w:rsidRPr="00703F71">
        <w:rPr>
          <w:rFonts w:ascii="Times New Roman" w:eastAsia="Times New Roman" w:hAnsi="Times New Roman" w:cs="Times New Roman"/>
          <w:bCs/>
          <w:kern w:val="0"/>
          <w:sz w:val="24"/>
          <w:szCs w:val="24"/>
          <w:lang w:eastAsia="lv-LV" w:bidi="ar-QA"/>
          <w14:ligatures w14:val="none"/>
        </w:rPr>
        <w:t>.</w:t>
      </w:r>
    </w:p>
    <w:p w14:paraId="1DAB1AF7"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 xml:space="preserve">Izsoles solis – EUR </w:t>
      </w:r>
      <w:r>
        <w:rPr>
          <w:rFonts w:ascii="Times New Roman" w:eastAsia="Times New Roman" w:hAnsi="Times New Roman" w:cs="Times New Roman"/>
          <w:bCs/>
          <w:kern w:val="0"/>
          <w:sz w:val="24"/>
          <w:szCs w:val="24"/>
          <w:lang w:eastAsia="lv-LV" w:bidi="ar-QA"/>
          <w14:ligatures w14:val="none"/>
        </w:rPr>
        <w:t>100</w:t>
      </w:r>
      <w:r w:rsidRPr="00703F71">
        <w:rPr>
          <w:rFonts w:ascii="Times New Roman" w:eastAsia="Times New Roman" w:hAnsi="Times New Roman" w:cs="Times New Roman"/>
          <w:bCs/>
          <w:kern w:val="0"/>
          <w:sz w:val="24"/>
          <w:szCs w:val="24"/>
          <w:lang w:eastAsia="lv-LV" w:bidi="ar-QA"/>
          <w14:ligatures w14:val="none"/>
        </w:rPr>
        <w:t xml:space="preserve">.00 (piecdesmit </w:t>
      </w:r>
      <w:r w:rsidRPr="00703F71">
        <w:rPr>
          <w:rFonts w:ascii="Times New Roman" w:eastAsia="Times New Roman" w:hAnsi="Times New Roman" w:cs="Times New Roman"/>
          <w:bCs/>
          <w:i/>
          <w:kern w:val="0"/>
          <w:sz w:val="24"/>
          <w:szCs w:val="24"/>
          <w:lang w:eastAsia="lv-LV" w:bidi="ar-QA"/>
          <w14:ligatures w14:val="none"/>
        </w:rPr>
        <w:t>euro</w:t>
      </w:r>
      <w:r w:rsidRPr="00703F71">
        <w:rPr>
          <w:rFonts w:ascii="Times New Roman" w:eastAsia="Times New Roman" w:hAnsi="Times New Roman" w:cs="Times New Roman"/>
          <w:bCs/>
          <w:kern w:val="0"/>
          <w:sz w:val="24"/>
          <w:szCs w:val="24"/>
          <w:lang w:eastAsia="lv-LV" w:bidi="ar-QA"/>
          <w14:ligatures w14:val="none"/>
        </w:rPr>
        <w:t>, 00 centi).</w:t>
      </w:r>
    </w:p>
    <w:p w14:paraId="483642FB" w14:textId="77777777" w:rsidR="002C0739" w:rsidRPr="00703F71" w:rsidRDefault="00000000" w:rsidP="002C0739">
      <w:pPr>
        <w:suppressAutoHyphens/>
        <w:spacing w:after="0" w:line="240" w:lineRule="auto"/>
        <w:ind w:left="435"/>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 xml:space="preserve">Nodrošinājuma nauda – 10 % no nekustamā īpašuma nosacītās cenas, t.i. EUR </w:t>
      </w:r>
      <w:r>
        <w:rPr>
          <w:rFonts w:ascii="Times New Roman" w:eastAsia="Times New Roman" w:hAnsi="Times New Roman" w:cs="Times New Roman"/>
          <w:bCs/>
          <w:kern w:val="0"/>
          <w:sz w:val="24"/>
          <w:szCs w:val="24"/>
          <w:lang w:eastAsia="lv-LV" w:bidi="ar-QA"/>
          <w14:ligatures w14:val="none"/>
        </w:rPr>
        <w:t xml:space="preserve">460,00 </w:t>
      </w:r>
      <w:r w:rsidRPr="00703F71">
        <w:rPr>
          <w:rFonts w:ascii="Times New Roman" w:eastAsia="Times New Roman" w:hAnsi="Times New Roman" w:cs="Times New Roman"/>
          <w:bCs/>
          <w:kern w:val="0"/>
          <w:sz w:val="24"/>
          <w:szCs w:val="24"/>
          <w:lang w:eastAsia="lv-LV" w:bidi="ar-QA"/>
          <w14:ligatures w14:val="none"/>
        </w:rPr>
        <w:t>(</w:t>
      </w:r>
      <w:r>
        <w:rPr>
          <w:rFonts w:ascii="Times New Roman" w:eastAsia="Times New Roman" w:hAnsi="Times New Roman" w:cs="Times New Roman"/>
          <w:bCs/>
          <w:kern w:val="0"/>
          <w:sz w:val="24"/>
          <w:szCs w:val="24"/>
          <w:lang w:eastAsia="lv-LV" w:bidi="ar-QA"/>
          <w14:ligatures w14:val="none"/>
        </w:rPr>
        <w:t xml:space="preserve">četri simti sešdesmit </w:t>
      </w:r>
      <w:r w:rsidRPr="00703F71">
        <w:rPr>
          <w:rFonts w:ascii="Times New Roman" w:eastAsia="Times New Roman" w:hAnsi="Times New Roman" w:cs="Times New Roman"/>
          <w:bCs/>
          <w:kern w:val="0"/>
          <w:sz w:val="24"/>
          <w:szCs w:val="24"/>
          <w:lang w:eastAsia="lv-LV" w:bidi="ar-QA"/>
          <w14:ligatures w14:val="none"/>
        </w:rPr>
        <w:t xml:space="preserve">euro, 00 centi) ir iemaksājama, </w:t>
      </w:r>
      <w:r w:rsidRPr="00703F71">
        <w:rPr>
          <w:rFonts w:ascii="Times New Roman" w:eastAsia="Times New Roman" w:hAnsi="Times New Roman" w:cs="Times New Roman"/>
          <w:bCs/>
          <w:kern w:val="0"/>
          <w:sz w:val="24"/>
          <w:szCs w:val="24"/>
          <w:lang w:eastAsia="ar-QA" w:bidi="ar-QA"/>
          <w14:ligatures w14:val="none"/>
        </w:rPr>
        <w:t>Rēzeknes novada pašvaldība,</w:t>
      </w:r>
      <w:r w:rsidRPr="00703F71">
        <w:rPr>
          <w:rFonts w:ascii="Times New Roman" w:eastAsia="Times New Roman" w:hAnsi="Times New Roman" w:cs="Times New Roman"/>
          <w:bCs/>
          <w:color w:val="000000"/>
          <w:kern w:val="0"/>
          <w:sz w:val="24"/>
          <w:szCs w:val="24"/>
          <w:lang w:eastAsia="ar-QA" w:bidi="ar-QA"/>
          <w14:ligatures w14:val="none"/>
        </w:rPr>
        <w:t xml:space="preserve"> reģ. Nr.90009112679, Valsts  Kases norēķinu </w:t>
      </w:r>
      <w:r w:rsidRPr="00703F71">
        <w:rPr>
          <w:rFonts w:ascii="Times New Roman" w:eastAsia="Times New Roman" w:hAnsi="Times New Roman" w:cs="Times New Roman"/>
          <w:bCs/>
          <w:kern w:val="0"/>
          <w:sz w:val="24"/>
          <w:szCs w:val="24"/>
          <w:lang w:eastAsia="ar-QA" w:bidi="ar-QA"/>
          <w14:ligatures w14:val="none"/>
        </w:rPr>
        <w:t xml:space="preserve">kontā LV79TREL980257006400B, </w:t>
      </w:r>
      <w:r w:rsidRPr="00703F71">
        <w:rPr>
          <w:rFonts w:ascii="Times New Roman" w:eastAsia="Times New Roman" w:hAnsi="Times New Roman" w:cs="Times New Roman"/>
          <w:bCs/>
          <w:color w:val="000000"/>
          <w:kern w:val="0"/>
          <w:sz w:val="24"/>
          <w:szCs w:val="24"/>
          <w:lang w:eastAsia="ar-QA" w:bidi="ar-QA"/>
          <w14:ligatures w14:val="none"/>
        </w:rPr>
        <w:t>TRELLV22.</w:t>
      </w:r>
      <w:r w:rsidRPr="00703F71">
        <w:rPr>
          <w:rFonts w:ascii="Times New Roman" w:eastAsia="Times New Roman" w:hAnsi="Times New Roman" w:cs="Times New Roman"/>
          <w:b/>
          <w:color w:val="000000"/>
          <w:kern w:val="0"/>
          <w:sz w:val="28"/>
          <w:szCs w:val="24"/>
          <w:lang w:eastAsia="ar-QA" w:bidi="ar-QA"/>
          <w14:ligatures w14:val="none"/>
        </w:rPr>
        <w:t xml:space="preserve"> </w:t>
      </w:r>
      <w:r w:rsidRPr="00703F71">
        <w:rPr>
          <w:rFonts w:ascii="Times New Roman" w:eastAsia="Times New Roman" w:hAnsi="Times New Roman" w:cs="Times New Roman"/>
          <w:bCs/>
          <w:kern w:val="0"/>
          <w:sz w:val="24"/>
          <w:szCs w:val="24"/>
          <w:lang w:eastAsia="lv-LV" w:bidi="ar-QA"/>
          <w14:ligatures w14:val="none"/>
        </w:rPr>
        <w:t xml:space="preserve">Nodrošinājums uzskatāms par iesniegtu, ja attiecīgā naudas summa ir ieskaitīta norādītajā bankas kontā. </w:t>
      </w:r>
    </w:p>
    <w:p w14:paraId="64B47B70"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heme="majorEastAsia" w:hAnsi="Times New Roman" w:cs="Times New Roman"/>
          <w:bCs/>
          <w:kern w:val="0"/>
          <w:sz w:val="24"/>
          <w:szCs w:val="24"/>
          <w:lang w:eastAsia="ar-QA" w:bidi="ar-QA"/>
          <w14:ligatures w14:val="none"/>
        </w:rPr>
        <w:t>Maksa par dalību e-izsolē</w:t>
      </w:r>
      <w:r w:rsidRPr="00703F71">
        <w:rPr>
          <w:rFonts w:ascii="Times New Roman" w:eastAsia="Times New Roman" w:hAnsi="Times New Roman" w:cs="Times New Roman"/>
          <w:bCs/>
          <w:kern w:val="0"/>
          <w:sz w:val="24"/>
          <w:szCs w:val="24"/>
          <w:lang w:eastAsia="lv-LV" w:bidi="ar-QA"/>
          <w14:ligatures w14:val="none"/>
        </w:rPr>
        <w:t xml:space="preserve"> – EUR 20,00 (divdesmit </w:t>
      </w:r>
      <w:r w:rsidRPr="00703F71">
        <w:rPr>
          <w:rFonts w:ascii="Times New Roman" w:eastAsia="Times New Roman" w:hAnsi="Times New Roman" w:cs="Times New Roman"/>
          <w:bCs/>
          <w:i/>
          <w:kern w:val="0"/>
          <w:sz w:val="24"/>
          <w:szCs w:val="24"/>
          <w:lang w:eastAsia="lv-LV" w:bidi="ar-QA"/>
          <w14:ligatures w14:val="none"/>
        </w:rPr>
        <w:t>euro</w:t>
      </w:r>
      <w:r w:rsidRPr="00703F71">
        <w:rPr>
          <w:rFonts w:ascii="Times New Roman" w:eastAsia="Times New Roman" w:hAnsi="Times New Roman" w:cs="Times New Roman"/>
          <w:bCs/>
          <w:kern w:val="0"/>
          <w:sz w:val="24"/>
          <w:szCs w:val="24"/>
          <w:lang w:eastAsia="lv-LV" w:bidi="ar-QA"/>
          <w14:ligatures w14:val="none"/>
        </w:rPr>
        <w:t>, 00 centi), kas jāieskaita</w:t>
      </w:r>
      <w:r w:rsidRPr="00703F71">
        <w:rPr>
          <w:rFonts w:ascii="Times New Roman" w:eastAsia="Times New Roman" w:hAnsi="Times New Roman" w:cs="Times New Roman"/>
          <w:bCs/>
          <w:kern w:val="0"/>
          <w:sz w:val="24"/>
          <w:szCs w:val="24"/>
          <w:lang w:eastAsia="ar-QA" w:bidi="ar-QA"/>
          <w14:ligatures w14:val="none"/>
        </w:rPr>
        <w:t xml:space="preserve"> Tiesu administrācijas norēķinu kontā.</w:t>
      </w:r>
    </w:p>
    <w:p w14:paraId="7AF052DF"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 xml:space="preserve">Sludinājumi par nekustamā īpašuma izsoli publicējami laikrakstā „Latvijas Vēstnesis” laikrakstā </w:t>
      </w:r>
      <w:r w:rsidRPr="00703F71">
        <w:rPr>
          <w:rFonts w:ascii="Times New Roman" w:eastAsia="Times New Roman" w:hAnsi="Times New Roman" w:cs="Times New Roman"/>
          <w:bCs/>
          <w:kern w:val="0"/>
          <w:sz w:val="24"/>
          <w:szCs w:val="24"/>
          <w:lang w:eastAsia="ar-QA" w:bidi="ar-QA"/>
          <w14:ligatures w14:val="none"/>
        </w:rPr>
        <w:t>“</w:t>
      </w:r>
      <w:r w:rsidRPr="00703F71">
        <w:rPr>
          <w:rFonts w:ascii="Times New Roman" w:eastAsia="Times New Roman" w:hAnsi="Times New Roman" w:cs="Times New Roman"/>
          <w:bCs/>
          <w:kern w:val="0"/>
          <w:sz w:val="24"/>
          <w:szCs w:val="24"/>
          <w:lang w:eastAsia="lv-LV" w:bidi="ar-QA"/>
          <w14:ligatures w14:val="none"/>
        </w:rPr>
        <w:t xml:space="preserve">Rēzeknes Vēstis” un Rēzeknes novada pašvaldības mājas lapā. </w:t>
      </w:r>
    </w:p>
    <w:p w14:paraId="70A83762"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Ar izsoles noteikumiem var iepazīties elektroniski</w:t>
      </w:r>
      <w:r w:rsidRPr="00703F71">
        <w:rPr>
          <w:rFonts w:ascii="Times New Roman" w:eastAsia="Times New Roman" w:hAnsi="Times New Roman" w:cs="Times New Roman"/>
          <w:bCs/>
          <w:color w:val="000000"/>
          <w:kern w:val="0"/>
          <w:sz w:val="24"/>
          <w:szCs w:val="24"/>
          <w:lang w:eastAsia="lv-LV" w:bidi="ar-QA"/>
          <w14:ligatures w14:val="none"/>
        </w:rPr>
        <w:t xml:space="preserve"> Rēzeknes novada pašvaldības mājas lapā </w:t>
      </w:r>
      <w:hyperlink r:id="rId10" w:history="1">
        <w:r w:rsidR="002C0739" w:rsidRPr="00703F71">
          <w:rPr>
            <w:rFonts w:ascii="Times New Roman" w:eastAsia="Times New Roman" w:hAnsi="Times New Roman" w:cs="Times New Roman"/>
            <w:bCs/>
            <w:color w:val="0000FF"/>
            <w:kern w:val="0"/>
            <w:sz w:val="24"/>
            <w:szCs w:val="24"/>
            <w:u w:val="single"/>
            <w:lang w:eastAsia="lv-LV" w:bidi="ar-QA"/>
            <w14:ligatures w14:val="none"/>
          </w:rPr>
          <w:t>www.rezeknesnovads.lv</w:t>
        </w:r>
      </w:hyperlink>
      <w:r w:rsidRPr="00703F71">
        <w:rPr>
          <w:rFonts w:ascii="Times New Roman" w:eastAsia="Times New Roman" w:hAnsi="Times New Roman" w:cs="Times New Roman"/>
          <w:bCs/>
          <w:color w:val="0000FF"/>
          <w:kern w:val="0"/>
          <w:sz w:val="24"/>
          <w:szCs w:val="24"/>
          <w:u w:val="single"/>
          <w:lang w:eastAsia="lv-LV" w:bidi="ar-QA"/>
          <w14:ligatures w14:val="none"/>
        </w:rPr>
        <w:t xml:space="preserve"> </w:t>
      </w:r>
      <w:r w:rsidRPr="00703F71">
        <w:rPr>
          <w:rFonts w:ascii="Times New Roman" w:eastAsia="Times New Roman" w:hAnsi="Times New Roman" w:cs="Times New Roman"/>
          <w:bCs/>
          <w:kern w:val="0"/>
          <w:sz w:val="24"/>
          <w:szCs w:val="24"/>
          <w:lang w:eastAsia="lv-LV" w:bidi="ar-QA"/>
          <w14:ligatures w14:val="none"/>
        </w:rPr>
        <w:t>un</w:t>
      </w:r>
      <w:r w:rsidRPr="00703F71">
        <w:rPr>
          <w:rFonts w:ascii="Times New Roman" w:eastAsia="Times New Roman" w:hAnsi="Times New Roman" w:cs="Times New Roman"/>
          <w:bCs/>
          <w:color w:val="0000FF"/>
          <w:kern w:val="0"/>
          <w:sz w:val="24"/>
          <w:szCs w:val="24"/>
          <w:u w:val="single"/>
          <w:lang w:eastAsia="lv-LV" w:bidi="ar-QA"/>
          <w14:ligatures w14:val="none"/>
        </w:rPr>
        <w:t xml:space="preserve"> </w:t>
      </w:r>
      <w:hyperlink r:id="rId11" w:history="1">
        <w:r w:rsidR="002C0739" w:rsidRPr="00703F71">
          <w:rPr>
            <w:rFonts w:ascii="Times New Roman" w:eastAsiaTheme="majorEastAsia" w:hAnsi="Times New Roman" w:cs="Times New Roman"/>
            <w:bCs/>
            <w:color w:val="0000FF"/>
            <w:kern w:val="0"/>
            <w:sz w:val="24"/>
            <w:szCs w:val="24"/>
            <w:u w:val="single"/>
            <w:lang w:eastAsia="lv-LV" w:bidi="ar-QA"/>
            <w14:ligatures w14:val="none"/>
          </w:rPr>
          <w:t>https://izsoles.ta.gov.lv</w:t>
        </w:r>
      </w:hyperlink>
      <w:r w:rsidRPr="00703F71">
        <w:rPr>
          <w:rFonts w:ascii="Times New Roman" w:eastAsia="Times New Roman" w:hAnsi="Times New Roman" w:cs="Times New Roman"/>
          <w:bCs/>
          <w:color w:val="0000FF"/>
          <w:kern w:val="0"/>
          <w:sz w:val="24"/>
          <w:szCs w:val="24"/>
          <w:u w:val="single"/>
          <w:lang w:eastAsia="lv-LV" w:bidi="ar-QA"/>
          <w14:ligatures w14:val="none"/>
        </w:rPr>
        <w:t xml:space="preserve"> </w:t>
      </w:r>
      <w:r w:rsidRPr="00703F71">
        <w:rPr>
          <w:rFonts w:ascii="Times New Roman" w:eastAsia="Times New Roman" w:hAnsi="Times New Roman" w:cs="Times New Roman"/>
          <w:bCs/>
          <w:color w:val="000000"/>
          <w:kern w:val="0"/>
          <w:sz w:val="24"/>
          <w:szCs w:val="24"/>
          <w:lang w:eastAsia="lv-LV" w:bidi="ar-QA"/>
          <w14:ligatures w14:val="none"/>
        </w:rPr>
        <w:t xml:space="preserve">. </w:t>
      </w:r>
    </w:p>
    <w:p w14:paraId="0061ACE8"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r w:rsidRPr="00703F71">
        <w:rPr>
          <w:rFonts w:ascii="Times New Roman" w:eastAsia="Times New Roman" w:hAnsi="Times New Roman" w:cs="Times New Roman"/>
          <w:bCs/>
          <w:color w:val="000000"/>
          <w:kern w:val="0"/>
          <w:sz w:val="24"/>
          <w:szCs w:val="24"/>
          <w:lang w:eastAsia="lv-LV" w:bidi="ar-QA"/>
          <w14:ligatures w14:val="none"/>
        </w:rPr>
        <w:t>Izsoles rezultātus apstiprina Rēzeknes novada dome.</w:t>
      </w:r>
    </w:p>
    <w:p w14:paraId="3E32EEF6"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r w:rsidRPr="00703F71">
        <w:rPr>
          <w:rFonts w:ascii="Times New Roman" w:eastAsia="Times New Roman" w:hAnsi="Times New Roman" w:cs="Times New Roman"/>
          <w:bCs/>
          <w:color w:val="000000"/>
          <w:kern w:val="0"/>
          <w:sz w:val="24"/>
          <w:szCs w:val="24"/>
          <w:lang w:eastAsia="ar-QA" w:bidi="ar-QA"/>
          <w14:ligatures w14:val="none"/>
        </w:rPr>
        <w:t>Lēmumu par atkārtotu izsoli vai atsavināšanas procesa pārtraukšanu pieņem Rēzeknes novada dome.</w:t>
      </w:r>
    </w:p>
    <w:p w14:paraId="4306336D" w14:textId="77777777" w:rsidR="002C0739" w:rsidRPr="00703F71" w:rsidRDefault="002C0739" w:rsidP="002C073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14:paraId="5FEFBF94" w14:textId="77777777" w:rsidR="002C0739" w:rsidRPr="00703F71" w:rsidRDefault="00000000" w:rsidP="002C0739">
      <w:pPr>
        <w:numPr>
          <w:ilvl w:val="0"/>
          <w:numId w:val="1"/>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Nekustamā īpašuma raksturojums</w:t>
      </w:r>
    </w:p>
    <w:p w14:paraId="0B956896"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color w:val="000000"/>
          <w:kern w:val="0"/>
          <w:sz w:val="24"/>
          <w:szCs w:val="24"/>
          <w:lang w:eastAsia="ar-QA" w:bidi="ar-QA"/>
          <w14:ligatures w14:val="none"/>
        </w:rPr>
      </w:pPr>
      <w:r w:rsidRPr="00703F71">
        <w:rPr>
          <w:rFonts w:ascii="Times New Roman" w:eastAsia="Times New Roman" w:hAnsi="Times New Roman" w:cs="Times New Roman"/>
          <w:bCs/>
          <w:color w:val="000000"/>
          <w:kern w:val="0"/>
          <w:sz w:val="24"/>
          <w:szCs w:val="24"/>
          <w:lang w:eastAsia="lv-LV" w:bidi="ar-QA"/>
          <w14:ligatures w14:val="none"/>
        </w:rPr>
        <w:t xml:space="preserve">Nekustamais īpašums </w:t>
      </w:r>
      <w:r w:rsidRPr="00703F71">
        <w:rPr>
          <w:rFonts w:ascii="Times New Roman" w:eastAsia="Calibri" w:hAnsi="Times New Roman" w:cs="Times New Roman"/>
          <w:color w:val="000000"/>
          <w:kern w:val="0"/>
          <w:sz w:val="24"/>
          <w:szCs w:val="24"/>
          <w:lang w:eastAsia="ar-SA" w:bidi="ar-QA"/>
          <w14:ligatures w14:val="none"/>
        </w:rPr>
        <w:t>“</w:t>
      </w:r>
      <w:r>
        <w:rPr>
          <w:rFonts w:ascii="Times New Roman" w:eastAsia="Calibri" w:hAnsi="Times New Roman" w:cs="Times New Roman"/>
          <w:color w:val="000000"/>
          <w:kern w:val="0"/>
          <w:sz w:val="24"/>
          <w:szCs w:val="24"/>
          <w:lang w:eastAsia="ar-SA" w:bidi="ar-QA"/>
          <w14:ligatures w14:val="none"/>
        </w:rPr>
        <w:t>Liepsala</w:t>
      </w:r>
      <w:r w:rsidRPr="00703F71">
        <w:rPr>
          <w:rFonts w:ascii="Times New Roman" w:eastAsia="Calibri" w:hAnsi="Times New Roman" w:cs="Times New Roman"/>
          <w:color w:val="000000"/>
          <w:kern w:val="0"/>
          <w:sz w:val="24"/>
          <w:szCs w:val="24"/>
          <w:lang w:eastAsia="ar-SA" w:bidi="ar-QA"/>
          <w14:ligatures w14:val="none"/>
        </w:rPr>
        <w:t xml:space="preserve">”, kas atrodas </w:t>
      </w:r>
      <w:r>
        <w:rPr>
          <w:rFonts w:ascii="Times New Roman" w:eastAsia="Calibri" w:hAnsi="Times New Roman" w:cs="Times New Roman"/>
          <w:color w:val="000000"/>
          <w:kern w:val="0"/>
          <w:sz w:val="24"/>
          <w:szCs w:val="24"/>
          <w:lang w:eastAsia="ar-SA" w:bidi="ar-QA"/>
          <w14:ligatures w14:val="none"/>
        </w:rPr>
        <w:t>Nautrēnu</w:t>
      </w:r>
      <w:r w:rsidRPr="00703F71">
        <w:rPr>
          <w:rFonts w:ascii="Times New Roman" w:eastAsia="Calibri" w:hAnsi="Times New Roman" w:cs="Times New Roman"/>
          <w:color w:val="000000"/>
          <w:kern w:val="0"/>
          <w:sz w:val="24"/>
          <w:szCs w:val="24"/>
          <w:lang w:eastAsia="ar-SA" w:bidi="ar-QA"/>
          <w14:ligatures w14:val="none"/>
        </w:rPr>
        <w:t xml:space="preserve"> pagastā, Rēzeknes novadā, ar kadastra Nr. </w:t>
      </w:r>
      <w:r>
        <w:rPr>
          <w:rFonts w:ascii="Times New Roman" w:eastAsia="Calibri" w:hAnsi="Times New Roman" w:cs="Times New Roman"/>
          <w:color w:val="000000"/>
          <w:kern w:val="0"/>
          <w:sz w:val="24"/>
          <w:szCs w:val="24"/>
          <w:lang w:eastAsia="ar-SA" w:bidi="ar-QA"/>
          <w14:ligatures w14:val="none"/>
        </w:rPr>
        <w:t>6876 001 0097</w:t>
      </w:r>
      <w:r w:rsidRPr="00703F71">
        <w:rPr>
          <w:rFonts w:ascii="Times New Roman" w:eastAsia="Calibri" w:hAnsi="Times New Roman" w:cs="Times New Roman"/>
          <w:color w:val="000000"/>
          <w:kern w:val="0"/>
          <w:sz w:val="24"/>
          <w:szCs w:val="24"/>
          <w:lang w:eastAsia="ar-SA" w:bidi="ar-QA"/>
          <w14:ligatures w14:val="none"/>
        </w:rPr>
        <w:t xml:space="preserve">, kas sastāv no zemes vienības ar kadastra apzīmējumu </w:t>
      </w:r>
      <w:r>
        <w:rPr>
          <w:rFonts w:ascii="Times New Roman" w:eastAsia="Calibri" w:hAnsi="Times New Roman" w:cs="Times New Roman"/>
          <w:color w:val="000000"/>
          <w:kern w:val="0"/>
          <w:sz w:val="24"/>
          <w:szCs w:val="24"/>
          <w:lang w:eastAsia="ar-SA" w:bidi="ar-QA"/>
          <w14:ligatures w14:val="none"/>
        </w:rPr>
        <w:t xml:space="preserve">6876 001 0170 </w:t>
      </w:r>
      <w:r w:rsidRPr="00703F71">
        <w:rPr>
          <w:rFonts w:ascii="Times New Roman" w:eastAsia="Calibri" w:hAnsi="Times New Roman" w:cs="Times New Roman"/>
          <w:color w:val="000000"/>
          <w:kern w:val="0"/>
          <w:sz w:val="24"/>
          <w:szCs w:val="24"/>
          <w:lang w:eastAsia="ar-SA" w:bidi="ar-QA"/>
          <w14:ligatures w14:val="none"/>
        </w:rPr>
        <w:t xml:space="preserve">ar kopējo platību </w:t>
      </w:r>
      <w:r>
        <w:rPr>
          <w:rFonts w:ascii="Times New Roman" w:eastAsia="Calibri" w:hAnsi="Times New Roman" w:cs="Times New Roman"/>
          <w:color w:val="000000"/>
          <w:kern w:val="0"/>
          <w:sz w:val="24"/>
          <w:szCs w:val="24"/>
          <w:lang w:eastAsia="ar-SA" w:bidi="ar-QA"/>
          <w14:ligatures w14:val="none"/>
        </w:rPr>
        <w:t>2,05</w:t>
      </w:r>
      <w:r w:rsidRPr="00703F71">
        <w:rPr>
          <w:rFonts w:ascii="Times New Roman" w:eastAsia="Calibri" w:hAnsi="Times New Roman" w:cs="Times New Roman"/>
          <w:color w:val="000000"/>
          <w:kern w:val="0"/>
          <w:sz w:val="24"/>
          <w:szCs w:val="24"/>
          <w:lang w:eastAsia="ar-SA" w:bidi="ar-QA"/>
          <w14:ligatures w14:val="none"/>
        </w:rPr>
        <w:t xml:space="preserve"> ha. </w:t>
      </w:r>
      <w:r w:rsidRPr="00703F71">
        <w:rPr>
          <w:rFonts w:ascii="Times New Roman" w:eastAsia="Times New Roman" w:hAnsi="Times New Roman" w:cs="Times New Roman"/>
          <w:color w:val="000000"/>
          <w:kern w:val="0"/>
          <w:sz w:val="24"/>
          <w:szCs w:val="24"/>
          <w:lang w:eastAsia="lv-LV" w:bidi="ar-QA"/>
          <w14:ligatures w14:val="none"/>
        </w:rPr>
        <w:t>Zemes vienības lietošanas mērķis – Zeme, uz kuras galvenā saimnieciskā darbība ir lauksaimniecība (0101) .</w:t>
      </w:r>
    </w:p>
    <w:p w14:paraId="7DD9F178" w14:textId="77777777" w:rsidR="002C0739" w:rsidRPr="00703F71" w:rsidRDefault="00000000" w:rsidP="002C0739">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iCs/>
          <w:color w:val="000000"/>
          <w:kern w:val="0"/>
          <w:sz w:val="24"/>
          <w:szCs w:val="24"/>
          <w:lang w:eastAsia="lv-LV" w:bidi="ar-QA"/>
          <w14:ligatures w14:val="none"/>
        </w:rPr>
        <w:t xml:space="preserve">Nekustamais īpašums </w:t>
      </w:r>
      <w:r w:rsidRPr="00703F71">
        <w:rPr>
          <w:rFonts w:ascii="Times New Roman" w:eastAsia="Times New Roman" w:hAnsi="Times New Roman" w:cs="Times New Roman"/>
          <w:bCs/>
          <w:color w:val="000000"/>
          <w:kern w:val="0"/>
          <w:sz w:val="24"/>
          <w:szCs w:val="24"/>
          <w:lang w:eastAsia="ar-QA" w:bidi="ar-QA"/>
          <w14:ligatures w14:val="none"/>
        </w:rPr>
        <w:t>“</w:t>
      </w:r>
      <w:r>
        <w:rPr>
          <w:rFonts w:ascii="Times New Roman" w:eastAsia="Times New Roman" w:hAnsi="Times New Roman" w:cs="Times New Roman"/>
          <w:bCs/>
          <w:color w:val="000000"/>
          <w:kern w:val="0"/>
          <w:sz w:val="24"/>
          <w:szCs w:val="24"/>
          <w:lang w:eastAsia="ar-QA" w:bidi="ar-QA"/>
          <w14:ligatures w14:val="none"/>
        </w:rPr>
        <w:t>Liepsala</w:t>
      </w:r>
      <w:r w:rsidRPr="00703F71">
        <w:rPr>
          <w:rFonts w:ascii="Times New Roman" w:eastAsia="Times New Roman" w:hAnsi="Times New Roman" w:cs="Times New Roman"/>
          <w:bCs/>
          <w:color w:val="000000"/>
          <w:kern w:val="0"/>
          <w:sz w:val="24"/>
          <w:szCs w:val="24"/>
          <w:lang w:eastAsia="ar-QA" w:bidi="ar-QA"/>
          <w14:ligatures w14:val="none"/>
        </w:rPr>
        <w:t>”, kadastra Nr.</w:t>
      </w:r>
      <w:r>
        <w:rPr>
          <w:rFonts w:ascii="Times New Roman" w:eastAsia="Times New Roman" w:hAnsi="Times New Roman" w:cs="Times New Roman"/>
          <w:bCs/>
          <w:color w:val="000000"/>
          <w:kern w:val="0"/>
          <w:sz w:val="24"/>
          <w:szCs w:val="24"/>
          <w:lang w:eastAsia="ar-QA" w:bidi="ar-QA"/>
          <w14:ligatures w14:val="none"/>
        </w:rPr>
        <w:t>6876 001 0097</w:t>
      </w:r>
      <w:r w:rsidRPr="00703F71">
        <w:rPr>
          <w:rFonts w:ascii="Times New Roman" w:eastAsia="Times New Roman" w:hAnsi="Times New Roman" w:cs="Times New Roman"/>
          <w:bCs/>
          <w:color w:val="000000"/>
          <w:kern w:val="0"/>
          <w:sz w:val="24"/>
          <w:szCs w:val="24"/>
          <w:lang w:eastAsia="ar-QA" w:bidi="ar-QA"/>
          <w14:ligatures w14:val="none"/>
        </w:rPr>
        <w:t xml:space="preserve">, platība </w:t>
      </w:r>
      <w:r>
        <w:rPr>
          <w:rFonts w:ascii="Times New Roman" w:eastAsia="Times New Roman" w:hAnsi="Times New Roman" w:cs="Times New Roman"/>
          <w:bCs/>
          <w:color w:val="000000"/>
          <w:kern w:val="0"/>
          <w:sz w:val="24"/>
          <w:szCs w:val="24"/>
          <w:lang w:eastAsia="ar-QA" w:bidi="ar-QA"/>
          <w14:ligatures w14:val="none"/>
        </w:rPr>
        <w:t>2,05</w:t>
      </w:r>
      <w:r w:rsidRPr="00703F71">
        <w:rPr>
          <w:rFonts w:ascii="Times New Roman" w:eastAsia="Times New Roman" w:hAnsi="Times New Roman" w:cs="Times New Roman"/>
          <w:bCs/>
          <w:color w:val="000000"/>
          <w:kern w:val="0"/>
          <w:sz w:val="24"/>
          <w:szCs w:val="24"/>
          <w:lang w:eastAsia="ar-QA" w:bidi="ar-QA"/>
          <w14:ligatures w14:val="none"/>
        </w:rPr>
        <w:t xml:space="preserve"> ha,</w:t>
      </w:r>
      <w:r w:rsidRPr="00703F71">
        <w:rPr>
          <w:rFonts w:ascii="Times New Roman" w:eastAsia="Times New Roman" w:hAnsi="Times New Roman" w:cs="Times New Roman"/>
          <w:bCs/>
          <w:color w:val="000000"/>
          <w:kern w:val="0"/>
          <w:sz w:val="24"/>
          <w:szCs w:val="24"/>
          <w:vertAlign w:val="superscript"/>
          <w:lang w:eastAsia="ar-QA" w:bidi="ar-QA"/>
          <w14:ligatures w14:val="none"/>
        </w:rPr>
        <w:t xml:space="preserve"> </w:t>
      </w:r>
      <w:r w:rsidRPr="00703F71">
        <w:rPr>
          <w:rFonts w:ascii="Times New Roman" w:eastAsia="Times New Roman" w:hAnsi="Times New Roman" w:cs="Times New Roman"/>
          <w:bCs/>
          <w:color w:val="000000"/>
          <w:kern w:val="0"/>
          <w:sz w:val="24"/>
          <w:szCs w:val="24"/>
          <w:lang w:eastAsia="ar-QA" w:bidi="ar-QA"/>
          <w14:ligatures w14:val="none"/>
        </w:rPr>
        <w:t xml:space="preserve">īpašnieks ir Rēzeknes novada pašvaldība, reģistrācijas Nr.90009112679, īpašuma tiesības ir nostiprinātas </w:t>
      </w:r>
      <w:r>
        <w:rPr>
          <w:rFonts w:ascii="Times New Roman" w:eastAsia="Times New Roman" w:hAnsi="Times New Roman" w:cs="Times New Roman"/>
          <w:bCs/>
          <w:color w:val="000000"/>
          <w:kern w:val="0"/>
          <w:sz w:val="24"/>
          <w:szCs w:val="24"/>
          <w:lang w:eastAsia="ar-QA" w:bidi="ar-QA"/>
          <w14:ligatures w14:val="none"/>
        </w:rPr>
        <w:t>Nautrēnu</w:t>
      </w:r>
      <w:r w:rsidRPr="00703F71">
        <w:rPr>
          <w:rFonts w:ascii="Times New Roman" w:eastAsia="Times New Roman" w:hAnsi="Times New Roman" w:cs="Times New Roman"/>
          <w:bCs/>
          <w:color w:val="000000"/>
          <w:kern w:val="0"/>
          <w:sz w:val="24"/>
          <w:szCs w:val="24"/>
          <w:lang w:eastAsia="ar-QA" w:bidi="ar-QA"/>
          <w14:ligatures w14:val="none"/>
        </w:rPr>
        <w:t xml:space="preserve"> pagasta zemesgrāmatas nodalījumā Nr.100000</w:t>
      </w:r>
      <w:r>
        <w:rPr>
          <w:rFonts w:ascii="Times New Roman" w:eastAsia="Times New Roman" w:hAnsi="Times New Roman" w:cs="Times New Roman"/>
          <w:bCs/>
          <w:color w:val="000000"/>
          <w:kern w:val="0"/>
          <w:sz w:val="24"/>
          <w:szCs w:val="24"/>
          <w:lang w:eastAsia="ar-QA" w:bidi="ar-QA"/>
          <w14:ligatures w14:val="none"/>
        </w:rPr>
        <w:t>904239</w:t>
      </w:r>
      <w:r w:rsidRPr="00703F71">
        <w:rPr>
          <w:rFonts w:ascii="Times New Roman" w:eastAsia="Times New Roman" w:hAnsi="Times New Roman" w:cs="Times New Roman"/>
          <w:bCs/>
          <w:color w:val="000000"/>
          <w:kern w:val="0"/>
          <w:sz w:val="24"/>
          <w:szCs w:val="24"/>
          <w:lang w:eastAsia="ar-QA" w:bidi="ar-QA"/>
          <w14:ligatures w14:val="none"/>
        </w:rPr>
        <w:t xml:space="preserve">, </w:t>
      </w:r>
      <w:r w:rsidRPr="00703F71">
        <w:rPr>
          <w:rFonts w:ascii="Times New Roman" w:eastAsia="Times New Roman" w:hAnsi="Times New Roman" w:cs="Times New Roman"/>
          <w:bCs/>
          <w:color w:val="000000"/>
          <w:kern w:val="0"/>
          <w:sz w:val="24"/>
          <w:szCs w:val="24"/>
          <w:lang w:eastAsia="ar-QA" w:bidi="ar-QA"/>
          <w14:ligatures w14:val="none"/>
        </w:rPr>
        <w:lastRenderedPageBreak/>
        <w:t xml:space="preserve">pamatojoties uz Latgales rajona tiesas tiesneša </w:t>
      </w:r>
      <w:r>
        <w:rPr>
          <w:rFonts w:ascii="Times New Roman" w:eastAsia="Times New Roman" w:hAnsi="Times New Roman" w:cs="Times New Roman"/>
          <w:bCs/>
          <w:color w:val="000000"/>
          <w:kern w:val="0"/>
          <w:sz w:val="24"/>
          <w:szCs w:val="24"/>
          <w:lang w:eastAsia="ar-QA" w:bidi="ar-QA"/>
          <w14:ligatures w14:val="none"/>
        </w:rPr>
        <w:t>Jura Taukuļa</w:t>
      </w:r>
      <w:r w:rsidRPr="00703F71">
        <w:rPr>
          <w:rFonts w:ascii="Times New Roman" w:eastAsia="Times New Roman" w:hAnsi="Times New Roman" w:cs="Times New Roman"/>
          <w:bCs/>
          <w:color w:val="000000"/>
          <w:kern w:val="0"/>
          <w:sz w:val="24"/>
          <w:szCs w:val="24"/>
          <w:lang w:eastAsia="ar-QA" w:bidi="ar-QA"/>
          <w14:ligatures w14:val="none"/>
        </w:rPr>
        <w:t xml:space="preserve"> 2024.gada </w:t>
      </w:r>
      <w:r>
        <w:rPr>
          <w:rFonts w:ascii="Times New Roman" w:eastAsia="Times New Roman" w:hAnsi="Times New Roman" w:cs="Times New Roman"/>
          <w:bCs/>
          <w:color w:val="000000"/>
          <w:kern w:val="0"/>
          <w:sz w:val="24"/>
          <w:szCs w:val="24"/>
          <w:lang w:eastAsia="ar-QA" w:bidi="ar-QA"/>
          <w14:ligatures w14:val="none"/>
        </w:rPr>
        <w:t xml:space="preserve">9.septembra </w:t>
      </w:r>
      <w:r w:rsidRPr="00703F71">
        <w:rPr>
          <w:rFonts w:ascii="Times New Roman" w:eastAsia="Times New Roman" w:hAnsi="Times New Roman" w:cs="Times New Roman"/>
          <w:bCs/>
          <w:color w:val="000000"/>
          <w:kern w:val="0"/>
          <w:sz w:val="24"/>
          <w:szCs w:val="24"/>
          <w:lang w:eastAsia="ar-QA" w:bidi="ar-QA"/>
          <w14:ligatures w14:val="none"/>
        </w:rPr>
        <w:t xml:space="preserve">lēmumu. </w:t>
      </w:r>
      <w:r w:rsidRPr="00703F71">
        <w:rPr>
          <w:rFonts w:ascii="Times New Roman" w:eastAsia="Times New Roman" w:hAnsi="Times New Roman" w:cs="Times New Roman"/>
          <w:bCs/>
          <w:iCs/>
          <w:color w:val="000000"/>
          <w:kern w:val="0"/>
          <w:sz w:val="24"/>
          <w:szCs w:val="24"/>
          <w:lang w:eastAsia="lv-LV" w:bidi="ar-QA"/>
          <w14:ligatures w14:val="none"/>
        </w:rPr>
        <w:t xml:space="preserve"> </w:t>
      </w:r>
    </w:p>
    <w:p w14:paraId="2D118487" w14:textId="77777777" w:rsidR="002C0739" w:rsidRPr="00703F71" w:rsidRDefault="002C0739" w:rsidP="002C073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14:paraId="1415F34E" w14:textId="77777777" w:rsidR="002C0739" w:rsidRPr="00703F71" w:rsidRDefault="00000000" w:rsidP="002C0739">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dalībnieki</w:t>
      </w:r>
    </w:p>
    <w:p w14:paraId="2923BD05"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Par izsoles dalībnieku var kļūt fiziska vai juridiska persona, kurai piederošais nekustamais īpašums robežojas ar zemes vienību ar kadastra apzīmējumu </w:t>
      </w:r>
      <w:r w:rsidR="00DD58D6">
        <w:rPr>
          <w:rFonts w:ascii="Times New Roman" w:eastAsia="Calibri" w:hAnsi="Times New Roman" w:cs="Times New Roman"/>
          <w:color w:val="000000"/>
          <w:kern w:val="0"/>
          <w:sz w:val="24"/>
          <w:szCs w:val="24"/>
          <w:lang w:eastAsia="ar-SA" w:bidi="ar-QA"/>
          <w14:ligatures w14:val="none"/>
        </w:rPr>
        <w:t>6876 001 0170</w:t>
      </w:r>
      <w:r w:rsidRPr="00703F71">
        <w:rPr>
          <w:rFonts w:ascii="Times New Roman" w:eastAsia="Times New Roman" w:hAnsi="Times New Roman" w:cs="Times New Roman"/>
          <w:color w:val="000000"/>
          <w:kern w:val="0"/>
          <w:sz w:val="24"/>
          <w:szCs w:val="24"/>
          <w:lang w:eastAsia="lv-LV"/>
          <w14:ligatures w14:val="none"/>
        </w:rPr>
        <w:t xml:space="preserve">, kuram ir tiesības iegūt Latvijas </w:t>
      </w:r>
      <w:r w:rsidRPr="00703F71">
        <w:rPr>
          <w:rFonts w:ascii="Times New Roman" w:eastAsia="Times New Roman" w:hAnsi="Times New Roman" w:cs="Times New Roman"/>
          <w:kern w:val="0"/>
          <w:sz w:val="24"/>
          <w:szCs w:val="24"/>
          <w:lang w:eastAsia="lv-LV"/>
          <w14:ligatures w14:val="none"/>
        </w:rPr>
        <w:t>Republikā nekustamo īpašumu, un kurš līdz reģistrācijas brīdim ir iemaksājusi šo noteikumu 1.4.punktā minēto nodrošinājumu un autorizēts dalībai izsolē.</w:t>
      </w:r>
    </w:p>
    <w:p w14:paraId="5B173FCF" w14:textId="77777777" w:rsidR="002C0739" w:rsidRPr="00703F71" w:rsidRDefault="00000000" w:rsidP="002C0739">
      <w:pPr>
        <w:numPr>
          <w:ilvl w:val="1"/>
          <w:numId w:val="2"/>
        </w:numPr>
        <w:suppressAutoHyphens/>
        <w:spacing w:after="0" w:line="240" w:lineRule="auto"/>
        <w:jc w:val="both"/>
        <w:rPr>
          <w:rFonts w:ascii="Times New Roman" w:eastAsia="Times New Roman" w:hAnsi="Times New Roman" w:cs="Times New Roman"/>
          <w:bCs/>
          <w:kern w:val="0"/>
          <w:sz w:val="24"/>
          <w:szCs w:val="24"/>
          <w:lang w:eastAsia="ar-QA" w:bidi="ar-QA"/>
          <w14:ligatures w14:val="none"/>
        </w:rPr>
      </w:pPr>
      <w:r w:rsidRPr="00703F71">
        <w:rPr>
          <w:rFonts w:ascii="Times New Roman" w:eastAsiaTheme="majorEastAsia" w:hAnsi="Times New Roman" w:cs="Times New Roman"/>
          <w:bCs/>
          <w:kern w:val="0"/>
          <w:sz w:val="24"/>
          <w:szCs w:val="24"/>
          <w:u w:val="single"/>
          <w:lang w:eastAsia="ar-QA" w:bidi="ar-QA"/>
          <w14:ligatures w14:val="none"/>
        </w:rPr>
        <w:t>Ja persona neatbilst Noteikumu 3.1.punktam izsoles dalībnieks netiek</w:t>
      </w:r>
      <w:r w:rsidRPr="00703F71">
        <w:rPr>
          <w:rFonts w:ascii="Times New Roman" w:eastAsia="Times New Roman" w:hAnsi="Times New Roman" w:cs="Times New Roman"/>
          <w:bCs/>
          <w:kern w:val="0"/>
          <w:sz w:val="24"/>
          <w:szCs w:val="24"/>
          <w:lang w:eastAsia="ar-QA" w:bidi="ar-QA"/>
          <w14:ligatures w14:val="none"/>
        </w:rPr>
        <w:t xml:space="preserve"> autorizēts dalībai izsolē.</w:t>
      </w:r>
    </w:p>
    <w:p w14:paraId="25F7BD9F"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Izsoles dalībniekam nedrīkst būt pasludināta maksātnespēja, tiem nav uzsākts likvidācijas process, to saimnieciskā darbība nav apturēta vai pārtraukta, vai nav uzsākta tiesvedība par darbības izbeigšanu, maksātnespēju vai bankrotu.</w:t>
      </w:r>
    </w:p>
    <w:p w14:paraId="2C3232F0" w14:textId="77777777" w:rsidR="002C0739" w:rsidRPr="00703F71" w:rsidRDefault="002C0739" w:rsidP="002C0739">
      <w:pPr>
        <w:suppressAutoHyphens/>
        <w:spacing w:after="0" w:line="240" w:lineRule="auto"/>
        <w:ind w:left="435"/>
        <w:rPr>
          <w:rFonts w:ascii="Times New Roman" w:eastAsia="Times New Roman" w:hAnsi="Times New Roman" w:cs="Times New Roman"/>
          <w:bCs/>
          <w:color w:val="000000"/>
          <w:kern w:val="0"/>
          <w:sz w:val="24"/>
          <w:szCs w:val="24"/>
          <w:lang w:eastAsia="lv-LV" w:bidi="ar-QA"/>
          <w14:ligatures w14:val="none"/>
        </w:rPr>
      </w:pPr>
    </w:p>
    <w:p w14:paraId="1CD8E12E" w14:textId="77777777" w:rsidR="002C0739" w:rsidRPr="00703F71" w:rsidRDefault="00000000" w:rsidP="002C0739">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pretendentu reģistrācija Izsoļu dalībnieku reģistrā</w:t>
      </w:r>
    </w:p>
    <w:p w14:paraId="474359D5" w14:textId="77777777" w:rsidR="002C0739" w:rsidRPr="00703F71" w:rsidRDefault="00000000" w:rsidP="002C0739">
      <w:pPr>
        <w:numPr>
          <w:ilvl w:val="1"/>
          <w:numId w:val="2"/>
        </w:numPr>
        <w:suppressAutoHyphens/>
        <w:autoSpaceDE w:val="0"/>
        <w:autoSpaceDN w:val="0"/>
        <w:adjustRightInd w:val="0"/>
        <w:spacing w:after="0" w:line="240" w:lineRule="auto"/>
        <w:ind w:left="426" w:hanging="425"/>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Pretendentu pieteikšanās notiek no 2025.gada 1</w:t>
      </w:r>
      <w:r w:rsidR="00B751E7">
        <w:rPr>
          <w:rFonts w:ascii="Times New Roman" w:eastAsia="Times New Roman" w:hAnsi="Times New Roman" w:cs="Times New Roman"/>
          <w:kern w:val="0"/>
          <w:sz w:val="24"/>
          <w:szCs w:val="24"/>
          <w:lang w:eastAsia="lv-LV"/>
          <w14:ligatures w14:val="none"/>
        </w:rPr>
        <w:t>4</w:t>
      </w:r>
      <w:r w:rsidRPr="00703F71">
        <w:rPr>
          <w:rFonts w:ascii="Times New Roman" w:eastAsia="Times New Roman" w:hAnsi="Times New Roman" w:cs="Times New Roman"/>
          <w:kern w:val="0"/>
          <w:sz w:val="24"/>
          <w:szCs w:val="24"/>
          <w:lang w:eastAsia="lv-LV"/>
          <w14:ligatures w14:val="none"/>
        </w:rPr>
        <w:t xml:space="preserve">.aprīļa plkst. 13:00 līdz 2025.gada  </w:t>
      </w:r>
      <w:r w:rsidR="00B751E7">
        <w:rPr>
          <w:rFonts w:ascii="Times New Roman" w:eastAsia="Times New Roman" w:hAnsi="Times New Roman" w:cs="Times New Roman"/>
          <w:kern w:val="0"/>
          <w:sz w:val="24"/>
          <w:szCs w:val="24"/>
          <w:lang w:eastAsia="lv-LV"/>
          <w14:ligatures w14:val="none"/>
        </w:rPr>
        <w:t>4</w:t>
      </w:r>
      <w:r w:rsidRPr="00703F71">
        <w:rPr>
          <w:rFonts w:ascii="Times New Roman" w:eastAsia="Times New Roman" w:hAnsi="Times New Roman" w:cs="Times New Roman"/>
          <w:kern w:val="0"/>
          <w:sz w:val="24"/>
          <w:szCs w:val="24"/>
          <w:lang w:eastAsia="lv-LV"/>
          <w14:ligatures w14:val="none"/>
        </w:rPr>
        <w:t xml:space="preserve">.maijam plkst.23:59 </w:t>
      </w:r>
      <w:bookmarkStart w:id="0" w:name="_Hlk42890522"/>
      <w:r w:rsidRPr="00703F71">
        <w:rPr>
          <w:rFonts w:ascii="Times New Roman" w:eastAsia="Times New Roman" w:hAnsi="Times New Roman" w:cs="Times New Roman"/>
          <w:kern w:val="0"/>
          <w:sz w:val="24"/>
          <w:szCs w:val="24"/>
          <w:lang w:eastAsia="lv-LV"/>
          <w14:ligatures w14:val="none"/>
        </w:rPr>
        <w:t>elektronisko</w:t>
      </w:r>
      <w:r w:rsidRPr="00703F71">
        <w:rPr>
          <w:rFonts w:ascii="Times New Roman" w:eastAsia="Times New Roman" w:hAnsi="Times New Roman" w:cs="Times New Roman"/>
          <w:color w:val="000000"/>
          <w:kern w:val="0"/>
          <w:sz w:val="24"/>
          <w:szCs w:val="24"/>
          <w:lang w:eastAsia="lv-LV"/>
          <w14:ligatures w14:val="none"/>
        </w:rPr>
        <w:t xml:space="preserve"> izsoļu vietnē </w:t>
      </w:r>
      <w:bookmarkEnd w:id="0"/>
      <w:r w:rsidR="002C0739">
        <w:fldChar w:fldCharType="begin"/>
      </w:r>
      <w:r w:rsidR="002C0739">
        <w:instrText>HYPERLINK "https://izsoles.ta.gov.lv"</w:instrText>
      </w:r>
      <w:r w:rsidR="002C0739">
        <w:fldChar w:fldCharType="separate"/>
      </w:r>
      <w:r w:rsidR="002C0739" w:rsidRPr="00703F71">
        <w:rPr>
          <w:rFonts w:ascii="Times New Roman" w:eastAsiaTheme="majorEastAsia" w:hAnsi="Times New Roman" w:cs="Times New Roman"/>
          <w:color w:val="0000FF"/>
          <w:kern w:val="0"/>
          <w:sz w:val="24"/>
          <w:szCs w:val="24"/>
          <w:u w:val="single"/>
          <w:lang w:eastAsia="lv-LV"/>
          <w14:ligatures w14:val="none"/>
        </w:rPr>
        <w:t>https://izsoles.ta.gov.lv</w:t>
      </w:r>
      <w:r w:rsidR="002C0739">
        <w:fldChar w:fldCharType="end"/>
      </w:r>
      <w:r w:rsidRPr="00703F71">
        <w:rPr>
          <w:rFonts w:ascii="Times New Roman" w:eastAsia="Times New Roman" w:hAnsi="Times New Roman" w:cs="Times New Roman"/>
          <w:color w:val="000000"/>
          <w:kern w:val="0"/>
          <w:sz w:val="24"/>
          <w:szCs w:val="24"/>
          <w:lang w:eastAsia="lv-LV"/>
          <w14:ligatures w14:val="none"/>
        </w:rPr>
        <w:t xml:space="preserve"> uzturētā izsoļu dalībnieku reģistrā pēc oficiāla paziņojuma par izsoli publicēšanas Latvijas Republikas oficiālajā izdevumā “Latvijas Vēstnesis” tīmekļa vietnē </w:t>
      </w:r>
      <w:hyperlink r:id="rId12" w:history="1">
        <w:r w:rsidR="002C0739" w:rsidRPr="00703F71">
          <w:rPr>
            <w:rFonts w:ascii="Times New Roman" w:eastAsiaTheme="majorEastAsia" w:hAnsi="Times New Roman" w:cs="Times New Roman"/>
            <w:color w:val="0000FF"/>
            <w:kern w:val="0"/>
            <w:sz w:val="24"/>
            <w:szCs w:val="24"/>
            <w:u w:val="single"/>
            <w:lang w:eastAsia="lv-LV"/>
            <w14:ligatures w14:val="none"/>
          </w:rPr>
          <w:t>www.vestnesis.lv</w:t>
        </w:r>
      </w:hyperlink>
      <w:r w:rsidRPr="00703F71">
        <w:rPr>
          <w:rFonts w:ascii="Times New Roman" w:eastAsia="Times New Roman" w:hAnsi="Times New Roman" w:cs="Times New Roman"/>
          <w:color w:val="000000"/>
          <w:kern w:val="0"/>
          <w:sz w:val="24"/>
          <w:szCs w:val="24"/>
          <w:lang w:eastAsia="lv-LV"/>
          <w14:ligatures w14:val="none"/>
        </w:rPr>
        <w:t xml:space="preserve">  </w:t>
      </w:r>
    </w:p>
    <w:p w14:paraId="7DDA1C16"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pretendenti- fiziskas personas, kuras vēlas savā vai cita vārdā vai juridiskās personas vārdā pieteikties izsolei, elektronisko izsoļu vietnē </w:t>
      </w:r>
      <w:hyperlink r:id="rId13" w:history="1">
        <w:r w:rsidR="002C0739" w:rsidRPr="00703F71">
          <w:rPr>
            <w:rFonts w:ascii="Times New Roman" w:eastAsiaTheme="majorEastAsia" w:hAnsi="Times New Roman" w:cs="Times New Roman"/>
            <w:color w:val="0000FF"/>
            <w:kern w:val="0"/>
            <w:sz w:val="24"/>
            <w:szCs w:val="24"/>
            <w:u w:val="single"/>
            <w:lang w:eastAsia="lv-LV"/>
            <w14:ligatures w14:val="none"/>
          </w:rPr>
          <w:t>https://izsoles.ta.gov.lv</w:t>
        </w:r>
      </w:hyperlink>
      <w:r w:rsidRPr="00703F71">
        <w:rPr>
          <w:rFonts w:ascii="Times New Roman" w:eastAsia="Times New Roman" w:hAnsi="Times New Roman" w:cs="Times New Roman"/>
          <w:color w:val="000000"/>
          <w:kern w:val="0"/>
          <w:sz w:val="24"/>
          <w:szCs w:val="24"/>
          <w:lang w:eastAsia="lv-LV"/>
          <w14:ligatures w14:val="none"/>
        </w:rPr>
        <w:t xml:space="preserve">  norāda: </w:t>
      </w:r>
    </w:p>
    <w:p w14:paraId="337484C9" w14:textId="77777777" w:rsidR="002C0739" w:rsidRPr="00703F71" w:rsidRDefault="00000000" w:rsidP="002C0739">
      <w:pPr>
        <w:numPr>
          <w:ilvl w:val="2"/>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Fiziska persona: </w:t>
      </w:r>
    </w:p>
    <w:p w14:paraId="1816D230"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Vārdu, uzvārdu; </w:t>
      </w:r>
    </w:p>
    <w:p w14:paraId="3E8A33A2"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Personas kodu vai dzimšanas datumu (persona, kurai nav piešķirts personas kods); </w:t>
      </w:r>
    </w:p>
    <w:p w14:paraId="56EBB088"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Kontaktadresi; </w:t>
      </w:r>
    </w:p>
    <w:p w14:paraId="2AE033B7"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Personu apliecinoša dokumenta veidu un numuru; </w:t>
      </w:r>
    </w:p>
    <w:p w14:paraId="762CB2F1"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Norēķinu rekvizītus (kredītiestādes konta numurs, uz kuru personai atmaksājama nodrošinājuma summa); </w:t>
      </w:r>
    </w:p>
    <w:p w14:paraId="2BD9C1FC"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Personas papildu kontaktinformāciju – elektroniskā pasta adresi un tālruņa numuru (ja tāds ir). </w:t>
      </w:r>
    </w:p>
    <w:p w14:paraId="5BF3B2E4" w14:textId="77777777" w:rsidR="002C0739" w:rsidRPr="00703F71" w:rsidRDefault="00000000" w:rsidP="002C0739">
      <w:pPr>
        <w:numPr>
          <w:ilvl w:val="2"/>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Fiziska persona, kura pārstāv citu fizisku vai juridisku personu, papildus punktā norādītajam, sniedz informāciju par: </w:t>
      </w:r>
    </w:p>
    <w:p w14:paraId="2F22C692" w14:textId="77777777" w:rsidR="002C0739" w:rsidRPr="00703F71" w:rsidRDefault="00000000" w:rsidP="002C0739">
      <w:pPr>
        <w:numPr>
          <w:ilvl w:val="3"/>
          <w:numId w:val="2"/>
        </w:numPr>
        <w:tabs>
          <w:tab w:val="num" w:pos="1418"/>
        </w:tabs>
        <w:suppressAutoHyphens/>
        <w:autoSpaceDE w:val="0"/>
        <w:autoSpaceDN w:val="0"/>
        <w:adjustRightInd w:val="0"/>
        <w:spacing w:after="0" w:line="240" w:lineRule="auto"/>
        <w:ind w:hanging="862"/>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Pārstāvamās personas veidu; </w:t>
      </w:r>
    </w:p>
    <w:p w14:paraId="64289E89" w14:textId="77777777" w:rsidR="002C0739" w:rsidRPr="00703F71" w:rsidRDefault="00000000" w:rsidP="002C0739">
      <w:pPr>
        <w:numPr>
          <w:ilvl w:val="3"/>
          <w:numId w:val="2"/>
        </w:numPr>
        <w:tabs>
          <w:tab w:val="num" w:pos="1418"/>
        </w:tabs>
        <w:suppressAutoHyphens/>
        <w:autoSpaceDE w:val="0"/>
        <w:autoSpaceDN w:val="0"/>
        <w:adjustRightInd w:val="0"/>
        <w:spacing w:after="0" w:line="240" w:lineRule="auto"/>
        <w:ind w:hanging="862"/>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Vārdu, uzvārdu fiziskai personai vai nosaukumu juridiskai personai; </w:t>
      </w:r>
    </w:p>
    <w:p w14:paraId="0556E343" w14:textId="77777777" w:rsidR="002C0739" w:rsidRPr="00703F71" w:rsidRDefault="00000000" w:rsidP="002C0739">
      <w:pPr>
        <w:numPr>
          <w:ilvl w:val="3"/>
          <w:numId w:val="2"/>
        </w:numPr>
        <w:suppressAutoHyphens/>
        <w:autoSpaceDE w:val="0"/>
        <w:autoSpaceDN w:val="0"/>
        <w:adjustRightInd w:val="0"/>
        <w:spacing w:after="0" w:line="240" w:lineRule="auto"/>
        <w:ind w:hanging="862"/>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Personas kodu vai dzimšanas datumu (ārzemniekam) fiziskai personai vai reģistrācijas numuru juridiskai personai; </w:t>
      </w:r>
    </w:p>
    <w:p w14:paraId="71592D9F"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Kontaktadresi; </w:t>
      </w:r>
    </w:p>
    <w:p w14:paraId="05381404"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Personu apliecinoša dokumenta veidu un numuru fiziskai personai; </w:t>
      </w:r>
    </w:p>
    <w:p w14:paraId="53649C9E"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14:paraId="55D937F5"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Informāciju par pilnvarojuma apjomu (pārstāvības tiesības konkrētai izsolei, vairākām konkrētām izsolēm, uz noteiktu laiku, pastāvīgi); </w:t>
      </w:r>
    </w:p>
    <w:p w14:paraId="094494B0" w14:textId="77777777" w:rsidR="002C0739" w:rsidRPr="00703F71" w:rsidRDefault="00000000" w:rsidP="002C0739">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Attiecīgās lēmējinstitūcijas lēmumu par nekustamā īpašuma iegādi juridiskajai personai. </w:t>
      </w:r>
    </w:p>
    <w:p w14:paraId="2708DFE2"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Reģistrējoties Izsoļu dalībnieku reģistrā, persona iepazīstas ar elektronisko izsoļu vietnes lietošanas noteikumiem un apliecina noteikumu ievērošanu, kā arī par sevi sniegto datu pareizību. </w:t>
      </w:r>
    </w:p>
    <w:p w14:paraId="1A81A092"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lastRenderedPageBreak/>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14" w:history="1">
        <w:r w:rsidR="002C0739" w:rsidRPr="00703F71">
          <w:rPr>
            <w:rFonts w:ascii="Times New Roman" w:eastAsiaTheme="majorEastAsia" w:hAnsi="Times New Roman" w:cs="Times New Roman"/>
            <w:color w:val="0000FF"/>
            <w:kern w:val="0"/>
            <w:sz w:val="24"/>
            <w:szCs w:val="24"/>
            <w:u w:val="single"/>
            <w:lang w:eastAsia="lv-LV"/>
            <w14:ligatures w14:val="none"/>
          </w:rPr>
          <w:t>www.latvija.lv</w:t>
        </w:r>
      </w:hyperlink>
      <w:r w:rsidRPr="00703F71">
        <w:rPr>
          <w:rFonts w:ascii="Times New Roman" w:eastAsia="Times New Roman" w:hAnsi="Times New Roman" w:cs="Times New Roman"/>
          <w:color w:val="000000"/>
          <w:kern w:val="0"/>
          <w:sz w:val="24"/>
          <w:szCs w:val="24"/>
          <w:lang w:eastAsia="lv-LV"/>
          <w14:ligatures w14:val="none"/>
        </w:rPr>
        <w:t xml:space="preserve">  piedāvātajiem identifikācijas līdzekļiem. </w:t>
      </w:r>
    </w:p>
    <w:p w14:paraId="79F9AEBE"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Reģistrēts lietotājs, kurš vēlas piedalīties izsludinātajā izsolē, elektronisko izsoļu vietnē nosūta izsoles rīkotājam lūgumu par autorizēšanu dalībai konkrētā izsolē un izsoles sludinājumā norādītajā izsoles rīkotāja kontā iemaksā izsoles nodrošinājuma summu sludinājumā noteiktajā apmērā, kā arī sedz maksu par dalību izsolē vietnes administratoram normatīvajos aktos noteiktajā apmērā saskaņā ar elektronisko izsoļu vietnē reģistrētam lietotājam sagatavotu rēķinu.</w:t>
      </w:r>
    </w:p>
    <w:p w14:paraId="7AB1A794"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Izsoles rīkotājs autorizē izsoles pretendentu, kurš izpildījis izsoles priekšnoteikumus, dalībai izsolē 7 (septiņu) dienu laikā, izmantojot elektronisko izsoļu vietnē pieejamo rīku.</w:t>
      </w:r>
    </w:p>
    <w:p w14:paraId="0C76E303"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Informāciju par autorizēšanu dalībai izsolē izsoles rīkotājs reģistrētam lietotājam nosūta elektroniski uz elektronisko izsoļu vietnē reģistrētam lietotājam izveidoto kontu.</w:t>
      </w:r>
    </w:p>
    <w:p w14:paraId="47EFA283"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Autorizējot personu izsolei, katram solītājam elektronisko izsoļu vietnes sistēma automātiski izveido unikālu identifikatoru.</w:t>
      </w:r>
    </w:p>
    <w:p w14:paraId="4F3A4CD0"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 xml:space="preserve"> Izsoles pretendents netiek reģistrēts, ja:</w:t>
      </w:r>
    </w:p>
    <w:p w14:paraId="0AA19D82" w14:textId="77777777" w:rsidR="002C0739" w:rsidRPr="00703F71" w:rsidRDefault="00000000" w:rsidP="002C0739">
      <w:pPr>
        <w:numPr>
          <w:ilvl w:val="2"/>
          <w:numId w:val="2"/>
        </w:numPr>
        <w:suppressAutoHyphens/>
        <w:autoSpaceDE w:val="0"/>
        <w:autoSpaceDN w:val="0"/>
        <w:adjustRightInd w:val="0"/>
        <w:spacing w:after="0" w:line="240" w:lineRule="auto"/>
        <w:ind w:left="1134"/>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 xml:space="preserve"> nav vēl iestājies vai ir beidzies pretendentu reģistrācijas termiņš;</w:t>
      </w:r>
    </w:p>
    <w:p w14:paraId="752444D0" w14:textId="77777777" w:rsidR="002C0739" w:rsidRPr="00703F71" w:rsidRDefault="00000000" w:rsidP="002C0739">
      <w:pPr>
        <w:numPr>
          <w:ilvl w:val="2"/>
          <w:numId w:val="2"/>
        </w:numPr>
        <w:suppressAutoHyphens/>
        <w:autoSpaceDE w:val="0"/>
        <w:autoSpaceDN w:val="0"/>
        <w:adjustRightInd w:val="0"/>
        <w:spacing w:after="0" w:line="240" w:lineRule="auto"/>
        <w:ind w:left="1134"/>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ja nav izpildīti visi šo noteikumu 3.1.punktā, 4.2.1.punktā vai 4.2.2.punktā minētie norādījumi;</w:t>
      </w:r>
    </w:p>
    <w:p w14:paraId="0B70CF6F" w14:textId="77777777" w:rsidR="002C0739" w:rsidRPr="00703F71" w:rsidRDefault="00000000" w:rsidP="002C0739">
      <w:pPr>
        <w:numPr>
          <w:ilvl w:val="2"/>
          <w:numId w:val="2"/>
        </w:numPr>
        <w:suppressAutoHyphens/>
        <w:autoSpaceDE w:val="0"/>
        <w:autoSpaceDN w:val="0"/>
        <w:adjustRightInd w:val="0"/>
        <w:spacing w:after="0" w:line="240" w:lineRule="auto"/>
        <w:ind w:left="1134"/>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fiziskā vai juridiskā persona saskaņā ar spēkā esošajiem normatīvajiem aktiem nevar iegūt savā īpašumā zemi.</w:t>
      </w:r>
    </w:p>
    <w:p w14:paraId="01D29026" w14:textId="77777777" w:rsidR="002C0739" w:rsidRPr="00703F71" w:rsidRDefault="00000000" w:rsidP="002C0739">
      <w:pPr>
        <w:numPr>
          <w:ilvl w:val="1"/>
          <w:numId w:val="2"/>
        </w:numPr>
        <w:suppressAutoHyphens/>
        <w:autoSpaceDE w:val="0"/>
        <w:autoSpaceDN w:val="0"/>
        <w:adjustRightInd w:val="0"/>
        <w:spacing w:after="0" w:line="240" w:lineRule="auto"/>
        <w:ind w:left="567" w:hanging="567"/>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Izsoles rīkotāji nav tiesīgi līdz izsoles sākumam sniegt informāciju par izsoles pretendentiem.</w:t>
      </w:r>
    </w:p>
    <w:p w14:paraId="05F0A579" w14:textId="77777777" w:rsidR="002C0739" w:rsidRPr="00703F71" w:rsidRDefault="00000000" w:rsidP="002C0739">
      <w:pPr>
        <w:numPr>
          <w:ilvl w:val="1"/>
          <w:numId w:val="2"/>
        </w:numPr>
        <w:suppressAutoHyphens/>
        <w:autoSpaceDE w:val="0"/>
        <w:autoSpaceDN w:val="0"/>
        <w:adjustRightInd w:val="0"/>
        <w:spacing w:after="0" w:line="240" w:lineRule="auto"/>
        <w:ind w:left="567" w:hanging="567"/>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bCs/>
          <w:kern w:val="0"/>
          <w:sz w:val="24"/>
          <w:szCs w:val="24"/>
          <w:lang w:eastAsia="lv-LV"/>
          <w14:ligatures w14:val="none"/>
        </w:rPr>
        <w:t>Izsoles pretendentam pirms reģistrācijas izsolei ir tiesības iepazīties ar objektu, tā tehniskajiem rādītājiem – dokumentiem, kuri raksturo pārdodamo objektu un ir izsoles rīkotāja rīcībā, iepriekš sazinoties ar iestādes “Nautrēnu apvienības pārvalde” pārstāvi pa tālruni 29203135 (A.Kūkoja).</w:t>
      </w:r>
    </w:p>
    <w:p w14:paraId="7C08D81D" w14:textId="77777777" w:rsidR="002C0739" w:rsidRPr="00703F71" w:rsidRDefault="002C0739" w:rsidP="002C0739">
      <w:pPr>
        <w:autoSpaceDE w:val="0"/>
        <w:autoSpaceDN w:val="0"/>
        <w:adjustRightInd w:val="0"/>
        <w:spacing w:after="0" w:line="240" w:lineRule="auto"/>
        <w:ind w:left="567"/>
        <w:jc w:val="both"/>
        <w:rPr>
          <w:rFonts w:ascii="Times New Roman" w:eastAsia="Times New Roman" w:hAnsi="Times New Roman" w:cs="Times New Roman"/>
          <w:color w:val="000000"/>
          <w:kern w:val="0"/>
          <w:sz w:val="24"/>
          <w:szCs w:val="24"/>
          <w:lang w:eastAsia="lv-LV"/>
          <w14:ligatures w14:val="none"/>
        </w:rPr>
      </w:pPr>
    </w:p>
    <w:p w14:paraId="7A57DA77" w14:textId="77777777" w:rsidR="002C0739" w:rsidRPr="00703F71" w:rsidRDefault="00000000" w:rsidP="002C0739">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norise</w:t>
      </w:r>
    </w:p>
    <w:p w14:paraId="17650796"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 sākas elektronisko izsoļu vietnē </w:t>
      </w:r>
      <w:hyperlink r:id="rId15" w:history="1">
        <w:r w:rsidR="002C0739" w:rsidRPr="00703F71">
          <w:rPr>
            <w:rFonts w:ascii="Times New Roman" w:eastAsiaTheme="majorEastAsia" w:hAnsi="Times New Roman" w:cs="Times New Roman"/>
            <w:color w:val="0000FF"/>
            <w:kern w:val="0"/>
            <w:sz w:val="24"/>
            <w:szCs w:val="24"/>
            <w:u w:val="single"/>
            <w:lang w:eastAsia="lv-LV"/>
            <w14:ligatures w14:val="none"/>
          </w:rPr>
          <w:t>https://izsoles.ta.gov.lv</w:t>
        </w:r>
      </w:hyperlink>
      <w:r w:rsidRPr="00703F71">
        <w:rPr>
          <w:rFonts w:ascii="Times New Roman" w:eastAsia="Times New Roman" w:hAnsi="Times New Roman" w:cs="Times New Roman"/>
          <w:color w:val="000000"/>
          <w:kern w:val="0"/>
          <w:sz w:val="24"/>
          <w:szCs w:val="24"/>
          <w:lang w:eastAsia="lv-LV"/>
          <w14:ligatures w14:val="none"/>
        </w:rPr>
        <w:t xml:space="preserve"> </w:t>
      </w:r>
      <w:r w:rsidRPr="00703F71">
        <w:rPr>
          <w:rFonts w:ascii="Times New Roman" w:eastAsia="Times New Roman" w:hAnsi="Times New Roman" w:cs="Times New Roman"/>
          <w:kern w:val="0"/>
          <w:sz w:val="24"/>
          <w:szCs w:val="24"/>
          <w:lang w:eastAsia="lv-LV"/>
          <w14:ligatures w14:val="none"/>
        </w:rPr>
        <w:t xml:space="preserve">2025.gada </w:t>
      </w:r>
      <w:r w:rsidR="00B751E7">
        <w:rPr>
          <w:rFonts w:ascii="Times New Roman" w:eastAsia="Times New Roman" w:hAnsi="Times New Roman" w:cs="Times New Roman"/>
          <w:kern w:val="0"/>
          <w:sz w:val="24"/>
          <w:szCs w:val="24"/>
          <w:lang w:eastAsia="lv-LV"/>
          <w14:ligatures w14:val="none"/>
        </w:rPr>
        <w:t>14</w:t>
      </w:r>
      <w:r w:rsidRPr="00703F71">
        <w:rPr>
          <w:rFonts w:ascii="Times New Roman" w:eastAsia="Times New Roman" w:hAnsi="Times New Roman" w:cs="Times New Roman"/>
          <w:kern w:val="0"/>
          <w:sz w:val="24"/>
          <w:szCs w:val="24"/>
          <w:lang w:eastAsia="lv-LV"/>
          <w14:ligatures w14:val="none"/>
        </w:rPr>
        <w:t xml:space="preserve">.aprīlī plkst.13:00 un noslēdzas 2025.gada  </w:t>
      </w:r>
      <w:r w:rsidR="00B751E7">
        <w:rPr>
          <w:rFonts w:ascii="Times New Roman" w:eastAsia="Times New Roman" w:hAnsi="Times New Roman" w:cs="Times New Roman"/>
          <w:kern w:val="0"/>
          <w:sz w:val="24"/>
          <w:szCs w:val="24"/>
          <w:lang w:eastAsia="lv-LV"/>
          <w14:ligatures w14:val="none"/>
        </w:rPr>
        <w:t>14</w:t>
      </w:r>
      <w:r w:rsidRPr="00703F71">
        <w:rPr>
          <w:rFonts w:ascii="Times New Roman" w:eastAsia="Times New Roman" w:hAnsi="Times New Roman" w:cs="Times New Roman"/>
          <w:kern w:val="0"/>
          <w:sz w:val="24"/>
          <w:szCs w:val="24"/>
          <w:lang w:eastAsia="lv-LV"/>
          <w14:ligatures w14:val="none"/>
        </w:rPr>
        <w:t xml:space="preserve">.maijā plkst.13:00. </w:t>
      </w:r>
    </w:p>
    <w:p w14:paraId="19E0BED1"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Izsolei autorizētie dalībnieki</w:t>
      </w:r>
      <w:r w:rsidRPr="00703F71">
        <w:rPr>
          <w:rFonts w:ascii="Times New Roman" w:eastAsia="Times New Roman" w:hAnsi="Times New Roman" w:cs="Times New Roman"/>
          <w:color w:val="000000"/>
          <w:kern w:val="0"/>
          <w:sz w:val="24"/>
          <w:szCs w:val="24"/>
          <w:lang w:eastAsia="lv-LV"/>
          <w14:ligatures w14:val="none"/>
        </w:rPr>
        <w:t xml:space="preserve"> drīkst izdarīt solījumus visā izsoles norises laikā. </w:t>
      </w:r>
    </w:p>
    <w:p w14:paraId="5E0509AD"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pēdējo piecu minūšu laikā pirms izsoles noslēgšanai noteiktā laika tiek reģistrēts solījums, izsoles laiks automātiski tiek pagarināts par 5 (piecām) minūtēm. </w:t>
      </w:r>
    </w:p>
    <w:p w14:paraId="02512312"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703F71">
        <w:rPr>
          <w:rFonts w:ascii="Times New Roman" w:eastAsia="Times New Roman" w:hAnsi="Times New Roman" w:cs="Times New Roman"/>
          <w:kern w:val="0"/>
          <w:sz w:val="24"/>
          <w:szCs w:val="24"/>
          <w:lang w:eastAsia="lv-LV"/>
          <w14:ligatures w14:val="none"/>
        </w:rPr>
        <w:t>13:00.</w:t>
      </w:r>
      <w:r w:rsidRPr="00703F71">
        <w:rPr>
          <w:rFonts w:ascii="Times New Roman" w:eastAsia="Times New Roman" w:hAnsi="Times New Roman" w:cs="Times New Roman"/>
          <w:color w:val="000000"/>
          <w:kern w:val="0"/>
          <w:sz w:val="24"/>
          <w:szCs w:val="24"/>
          <w:lang w:eastAsia="lv-LV"/>
          <w14:ligatures w14:val="none"/>
        </w:rPr>
        <w:t xml:space="preserve"> </w:t>
      </w:r>
    </w:p>
    <w:p w14:paraId="7DBB0842"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Pēc izsoles noslēgšanas solījumus nereģistrē un elektronisko izsoļu vietnē tiek norādīts izsoles noslēgums datums, laiks un pēdējais izdarītais solījums. </w:t>
      </w:r>
    </w:p>
    <w:p w14:paraId="0B38B7F4"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14:paraId="19F5CC4E"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Pēc izsoles slēgšanas sistēma automātiski sagatavo izsoles aktu, kuru izsoles komisija apstiprina </w:t>
      </w:r>
      <w:r w:rsidRPr="00703F71">
        <w:rPr>
          <w:rFonts w:ascii="Times New Roman" w:eastAsia="Times New Roman" w:hAnsi="Times New Roman" w:cs="Times New Roman"/>
          <w:kern w:val="0"/>
          <w:sz w:val="24"/>
          <w:szCs w:val="24"/>
          <w:lang w:eastAsia="lv-LV"/>
          <w14:ligatures w14:val="none"/>
        </w:rPr>
        <w:t>septiņu dienu laikā</w:t>
      </w:r>
      <w:r w:rsidRPr="00703F71">
        <w:rPr>
          <w:rFonts w:ascii="Times New Roman" w:eastAsia="Times New Roman" w:hAnsi="Times New Roman" w:cs="Times New Roman"/>
          <w:color w:val="000000"/>
          <w:kern w:val="0"/>
          <w:sz w:val="24"/>
          <w:szCs w:val="24"/>
          <w:lang w:eastAsia="lv-LV"/>
          <w14:ligatures w14:val="none"/>
        </w:rPr>
        <w:t xml:space="preserve"> pēc izsoles. </w:t>
      </w:r>
    </w:p>
    <w:p w14:paraId="05AB9CD0"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dalībniekiem, kuri piedalījušies izsolē, bet nav nosolījuši izsoles Objektu, četrpadsmit darba dienu laikā pēc attiecīgā iesnieguma saņemšanas tiek atmaksāts izsoles </w:t>
      </w:r>
      <w:r w:rsidRPr="00703F71">
        <w:rPr>
          <w:rFonts w:ascii="Times New Roman" w:eastAsia="Times New Roman" w:hAnsi="Times New Roman" w:cs="Times New Roman"/>
          <w:kern w:val="0"/>
          <w:sz w:val="24"/>
          <w:szCs w:val="24"/>
          <w:lang w:eastAsia="lv-LV"/>
          <w14:ligatures w14:val="none"/>
        </w:rPr>
        <w:t>nodrošinājums.</w:t>
      </w:r>
      <w:r w:rsidRPr="00703F71">
        <w:rPr>
          <w:rFonts w:ascii="Times New Roman" w:eastAsia="Times New Roman" w:hAnsi="Times New Roman" w:cs="Times New Roman"/>
          <w:color w:val="FF0000"/>
          <w:kern w:val="0"/>
          <w:sz w:val="24"/>
          <w:szCs w:val="24"/>
          <w:lang w:eastAsia="lv-LV"/>
          <w14:ligatures w14:val="none"/>
        </w:rPr>
        <w:t xml:space="preserve"> </w:t>
      </w:r>
    </w:p>
    <w:p w14:paraId="23AB8E30"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lastRenderedPageBreak/>
        <w:t xml:space="preserve">Izsoles dalībniekiem, kas neatbilst Izsoles 3.1.punktam, četrpadsmit darba dienu laikā pēc attiecīgā iesnieguma saņemšanas tiek atmaksāts izsoles </w:t>
      </w:r>
      <w:r w:rsidRPr="00703F71">
        <w:rPr>
          <w:rFonts w:ascii="Times New Roman" w:eastAsia="Times New Roman" w:hAnsi="Times New Roman" w:cs="Times New Roman"/>
          <w:kern w:val="0"/>
          <w:sz w:val="24"/>
          <w:szCs w:val="24"/>
          <w:lang w:eastAsia="lv-LV"/>
          <w14:ligatures w14:val="none"/>
        </w:rPr>
        <w:t>nodrošinājums.</w:t>
      </w:r>
      <w:r w:rsidRPr="00703F71">
        <w:rPr>
          <w:rFonts w:ascii="Times New Roman" w:eastAsia="Times New Roman" w:hAnsi="Times New Roman" w:cs="Times New Roman"/>
          <w:color w:val="FF0000"/>
          <w:kern w:val="0"/>
          <w:sz w:val="24"/>
          <w:szCs w:val="24"/>
          <w:lang w:eastAsia="lv-LV"/>
          <w14:ligatures w14:val="none"/>
        </w:rPr>
        <w:t xml:space="preserve"> </w:t>
      </w:r>
    </w:p>
    <w:p w14:paraId="077A8AE0" w14:textId="77777777" w:rsidR="002C0739" w:rsidRPr="00703F71" w:rsidRDefault="00000000" w:rsidP="002C0739">
      <w:pPr>
        <w:numPr>
          <w:ilvl w:val="1"/>
          <w:numId w:val="2"/>
        </w:numPr>
        <w:suppressAutoHyphens/>
        <w:autoSpaceDE w:val="0"/>
        <w:autoSpaceDN w:val="0"/>
        <w:adjustRightInd w:val="0"/>
        <w:spacing w:after="0" w:line="240" w:lineRule="auto"/>
        <w:ind w:hanging="577"/>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Izsole tiek atzīta par nenotikušu un nodrošinājums netiek atmaksāts nevienam no izsoles dalībniekiem, ja neviens no viņiem nav pārsolījis izsoles sākumcenu.</w:t>
      </w:r>
    </w:p>
    <w:p w14:paraId="032E7923" w14:textId="77777777" w:rsidR="002C0739" w:rsidRPr="00703F71" w:rsidRDefault="002C0739" w:rsidP="002C073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14:paraId="28E9EB50" w14:textId="77777777" w:rsidR="002C0739" w:rsidRPr="00703F71" w:rsidRDefault="00000000" w:rsidP="002C0739">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rezultātu apstiprināšana un līguma noslēgšana</w:t>
      </w:r>
    </w:p>
    <w:p w14:paraId="30F52D5D"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komisija septiņu darba dienu laikā izsniedz izsoles uzvarētājam paziņojumu par pirkuma summu. </w:t>
      </w:r>
    </w:p>
    <w:p w14:paraId="48DA1656"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 xml:space="preserve">Izsoles dalībniekam, kurš nosolījis augstāko cenu, pēc paziņojuma saņemšanas līdz 2025.gada </w:t>
      </w:r>
      <w:r w:rsidR="00B751E7">
        <w:rPr>
          <w:rFonts w:ascii="Times New Roman" w:eastAsia="Times New Roman" w:hAnsi="Times New Roman" w:cs="Times New Roman"/>
          <w:kern w:val="0"/>
          <w:sz w:val="24"/>
          <w:szCs w:val="24"/>
          <w:lang w:eastAsia="lv-LV"/>
          <w14:ligatures w14:val="none"/>
        </w:rPr>
        <w:t>2.jūnijam</w:t>
      </w:r>
      <w:r w:rsidRPr="00703F71">
        <w:rPr>
          <w:rFonts w:ascii="Times New Roman" w:eastAsia="Times New Roman" w:hAnsi="Times New Roman" w:cs="Times New Roman"/>
          <w:kern w:val="0"/>
          <w:sz w:val="24"/>
          <w:szCs w:val="24"/>
          <w:lang w:eastAsia="lv-LV"/>
          <w14:ligatures w14:val="none"/>
        </w:rPr>
        <w:t xml:space="preserve"> jāpārskaita norādītajā kontā pirkuma summu, kas atbilst starpībai starp augstāko nosolīto</w:t>
      </w:r>
      <w:r w:rsidRPr="00703F71">
        <w:rPr>
          <w:rFonts w:ascii="Times New Roman" w:eastAsia="Times New Roman" w:hAnsi="Times New Roman" w:cs="Times New Roman"/>
          <w:color w:val="000000"/>
          <w:kern w:val="0"/>
          <w:sz w:val="24"/>
          <w:szCs w:val="24"/>
          <w:lang w:eastAsia="lv-LV"/>
          <w14:ligatures w14:val="none"/>
        </w:rPr>
        <w:t xml:space="preserve"> cenu un iemaksāto nodrošinājumu. Pēc maksājumu veikšanas maksājumu apliecinošie dokumenti iesniedzami Rēzeknes novada pašvaldībā vai </w:t>
      </w:r>
      <w:r w:rsidRPr="00703F71">
        <w:rPr>
          <w:rFonts w:ascii="Times New Roman" w:eastAsia="Times New Roman" w:hAnsi="Times New Roman" w:cs="Times New Roman"/>
          <w:kern w:val="0"/>
          <w:sz w:val="24"/>
          <w:szCs w:val="24"/>
          <w:lang w:eastAsia="lv-LV"/>
          <w14:ligatures w14:val="none"/>
        </w:rPr>
        <w:t>nosūtāmi elektroniski uz e-pasta</w:t>
      </w:r>
      <w:r w:rsidRPr="00703F71">
        <w:rPr>
          <w:rFonts w:ascii="Times New Roman" w:eastAsia="Times New Roman" w:hAnsi="Times New Roman" w:cs="Times New Roman"/>
          <w:color w:val="000000"/>
          <w:kern w:val="0"/>
          <w:sz w:val="24"/>
          <w:szCs w:val="24"/>
          <w:lang w:eastAsia="lv-LV"/>
          <w14:ligatures w14:val="none"/>
        </w:rPr>
        <w:t xml:space="preserve"> adresi: </w:t>
      </w:r>
      <w:hyperlink r:id="rId16" w:history="1">
        <w:r w:rsidR="002C0739" w:rsidRPr="00703F71">
          <w:rPr>
            <w:rFonts w:ascii="Times New Roman" w:eastAsiaTheme="majorEastAsia" w:hAnsi="Times New Roman" w:cs="Times New Roman"/>
            <w:color w:val="0000FF"/>
            <w:kern w:val="0"/>
            <w:sz w:val="24"/>
            <w:szCs w:val="24"/>
            <w:u w:val="single"/>
            <w:lang w:eastAsia="lv-LV"/>
            <w14:ligatures w14:val="none"/>
          </w:rPr>
          <w:t>izsoles@rezeknesnovads.lv</w:t>
        </w:r>
      </w:hyperlink>
      <w:r w:rsidRPr="00703F71">
        <w:rPr>
          <w:rFonts w:ascii="Times New Roman" w:eastAsia="Times New Roman" w:hAnsi="Times New Roman" w:cs="Times New Roman"/>
          <w:color w:val="000000"/>
          <w:kern w:val="0"/>
          <w:sz w:val="24"/>
          <w:szCs w:val="24"/>
          <w:lang w:eastAsia="lv-LV"/>
          <w14:ligatures w14:val="none"/>
        </w:rPr>
        <w:t xml:space="preserve">. </w:t>
      </w:r>
    </w:p>
    <w:p w14:paraId="7197BB01"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Ja īpašumu nosolījušais izsoles dalībnieks šo noteikumu 6.2.punktā noteiktajā termiņā nav norēķinājies šajos noteikumos minētajā kārtībā, viņš zaudē tiesības uz nosolīto īpašumu. Izsoles nodrošinājums attiecīgajam dalībniekam netiek atmaksāts. </w:t>
      </w:r>
    </w:p>
    <w:p w14:paraId="64EE066E"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 </w:t>
      </w:r>
    </w:p>
    <w:p w14:paraId="1A79878D"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Ja 6.4.punktā noteiktais izsoles dalībnieks no īpašuma pirkuma atsakās vai norādītajā termiņā nenorēķinās par pirkumu, izsole tiek uzskatīta par nenotikušu.</w:t>
      </w:r>
    </w:p>
    <w:p w14:paraId="4351DAAE"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Pirkuma līgumu pircējs paraksta 30 (trīsdesmit) dienu laikā pēc izsoles rezultātu apstiprināšanas Rēzeknes novada domē.</w:t>
      </w:r>
    </w:p>
    <w:p w14:paraId="363F105D"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Pirkuma līgumu pašvaldības vārdā paraksta Rēzeknes novada domes pilnvarota persona.</w:t>
      </w:r>
    </w:p>
    <w:p w14:paraId="2C63A0BE" w14:textId="77777777" w:rsidR="002C0739" w:rsidRPr="00703F71" w:rsidRDefault="002C0739" w:rsidP="002C0739">
      <w:pPr>
        <w:autoSpaceDE w:val="0"/>
        <w:autoSpaceDN w:val="0"/>
        <w:adjustRightInd w:val="0"/>
        <w:spacing w:after="0" w:line="240" w:lineRule="auto"/>
        <w:ind w:left="360"/>
        <w:jc w:val="both"/>
        <w:rPr>
          <w:rFonts w:ascii="Times New Roman" w:eastAsia="Times New Roman" w:hAnsi="Times New Roman" w:cs="Times New Roman"/>
          <w:kern w:val="0"/>
          <w:sz w:val="24"/>
          <w:szCs w:val="24"/>
          <w:lang w:eastAsia="lv-LV"/>
          <w14:ligatures w14:val="none"/>
        </w:rPr>
      </w:pPr>
    </w:p>
    <w:p w14:paraId="051A7484" w14:textId="77777777" w:rsidR="002C0739" w:rsidRPr="00703F71" w:rsidRDefault="00000000" w:rsidP="002C0739">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Nenotikusi izsole</w:t>
      </w:r>
    </w:p>
    <w:p w14:paraId="62F4971C" w14:textId="77777777" w:rsidR="002C0739" w:rsidRPr="00703F71" w:rsidRDefault="00000000" w:rsidP="002C0739">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komisija pieņem lēmumu par izsoles atzīšanu par nenotikušu: </w:t>
      </w:r>
    </w:p>
    <w:p w14:paraId="5C55FEFD" w14:textId="77777777" w:rsidR="002C0739" w:rsidRPr="00703F71" w:rsidRDefault="00000000" w:rsidP="002C0739">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uz izsoli nav autorizēts neviens izsoles dalībnieks; </w:t>
      </w:r>
    </w:p>
    <w:p w14:paraId="6A240660" w14:textId="77777777" w:rsidR="002C0739" w:rsidRPr="00703F71" w:rsidRDefault="00000000" w:rsidP="002C0739">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izsole bijusi izziņota, pārkāpjot šos noteikumus vai Publiskas personas mantas atsavināšanas likumu; </w:t>
      </w:r>
    </w:p>
    <w:p w14:paraId="0315823F" w14:textId="77777777" w:rsidR="002C0739" w:rsidRPr="00703F71" w:rsidRDefault="00000000" w:rsidP="002C0739">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tiek noskaidrots, ka nepamatoti noraidīta kāda dalībnieka piedalīšanās izsolē vai nepareizi noraidīts kāds pārsolījums; </w:t>
      </w:r>
    </w:p>
    <w:p w14:paraId="6B32578B" w14:textId="77777777" w:rsidR="002C0739" w:rsidRPr="00703F71" w:rsidRDefault="00000000" w:rsidP="002C0739">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neviens izsoles dalībnieks nav pārsolījis izsoles sākumcenu; </w:t>
      </w:r>
    </w:p>
    <w:p w14:paraId="0555533B" w14:textId="77777777" w:rsidR="002C0739" w:rsidRPr="00703F71" w:rsidRDefault="00000000" w:rsidP="002C0739">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ja vienīgais izsoles dalībnieks, kurš nosolījis izsolāmo īpašumu, nav parakstījis izsolāmā īpašuma pirkuma līgumu; </w:t>
      </w:r>
    </w:p>
    <w:p w14:paraId="3566BFD9" w14:textId="77777777" w:rsidR="002C0739" w:rsidRPr="00703F71" w:rsidRDefault="00000000" w:rsidP="002C0739">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neviens no izsoles dalībniekiem, kurš atzīts par nosolītāju, neveic pirkuma maksas samaksu šajos noteikumos norādītajā termiņā; </w:t>
      </w:r>
    </w:p>
    <w:p w14:paraId="41DAB143" w14:textId="77777777" w:rsidR="002C0739" w:rsidRPr="00703F71" w:rsidRDefault="00000000" w:rsidP="002C0739">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ja izsolāmo mantu nopirkusi persona, kurai nav bijušas tiesības piedalīties izsolē.</w:t>
      </w:r>
    </w:p>
    <w:p w14:paraId="7DCF317A" w14:textId="77777777" w:rsidR="002C0739" w:rsidRPr="00703F71" w:rsidRDefault="002C0739" w:rsidP="002C073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14:paraId="10AA02DE" w14:textId="77777777" w:rsidR="002C0739" w:rsidRPr="00703F71" w:rsidRDefault="00000000" w:rsidP="002C0739">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rezultātu apstrīdēšanu</w:t>
      </w:r>
    </w:p>
    <w:p w14:paraId="653CC7B4" w14:textId="77777777" w:rsidR="002C0739" w:rsidRPr="00703F71" w:rsidRDefault="00000000" w:rsidP="002C0739">
      <w:pPr>
        <w:suppressAutoHyphens/>
        <w:spacing w:after="0" w:line="240" w:lineRule="auto"/>
        <w:ind w:left="426" w:hanging="426"/>
        <w:jc w:val="both"/>
        <w:rPr>
          <w:rFonts w:ascii="Times New Roman" w:eastAsia="Times New Roman" w:hAnsi="Times New Roman" w:cs="Times New Roman"/>
          <w:bCs/>
          <w:color w:val="000000"/>
          <w:kern w:val="0"/>
          <w:sz w:val="24"/>
          <w:szCs w:val="24"/>
          <w:lang w:eastAsia="lv-LV" w:bidi="ar-QA"/>
          <w14:ligatures w14:val="none"/>
        </w:rPr>
      </w:pPr>
      <w:r w:rsidRPr="00703F71">
        <w:rPr>
          <w:rFonts w:ascii="Times New Roman" w:eastAsia="Times New Roman" w:hAnsi="Times New Roman" w:cs="Times New Roman"/>
          <w:bCs/>
          <w:color w:val="000000"/>
          <w:kern w:val="0"/>
          <w:sz w:val="24"/>
          <w:szCs w:val="24"/>
          <w:lang w:eastAsia="ar-QA" w:bidi="ar-QA"/>
          <w14:ligatures w14:val="none"/>
        </w:rPr>
        <w:t xml:space="preserve">8.1. Izsoles rezultātus var </w:t>
      </w:r>
      <w:r w:rsidRPr="00703F71">
        <w:rPr>
          <w:rFonts w:ascii="Times New Roman" w:eastAsia="Times New Roman" w:hAnsi="Times New Roman" w:cs="Times New Roman"/>
          <w:bCs/>
          <w:kern w:val="0"/>
          <w:sz w:val="24"/>
          <w:szCs w:val="24"/>
          <w:lang w:eastAsia="ar-QA" w:bidi="ar-QA"/>
          <w14:ligatures w14:val="none"/>
        </w:rPr>
        <w:t>apstrīdēt Rēzeknes novada pašvaldībā 7 (septiņu) dienu laikā pēc tam, kad izsoles komisija ir apstiprinājusi izsoles protokolu</w:t>
      </w:r>
      <w:r w:rsidRPr="00703F71">
        <w:rPr>
          <w:rFonts w:ascii="Times New Roman" w:eastAsia="Times New Roman" w:hAnsi="Times New Roman" w:cs="Times New Roman"/>
          <w:bCs/>
          <w:color w:val="000000"/>
          <w:kern w:val="0"/>
          <w:sz w:val="24"/>
          <w:szCs w:val="24"/>
          <w:lang w:eastAsia="ar-QA" w:bidi="ar-QA"/>
          <w14:ligatures w14:val="none"/>
        </w:rPr>
        <w:t>.</w:t>
      </w:r>
    </w:p>
    <w:p w14:paraId="67C6220D" w14:textId="77777777" w:rsidR="002C0739" w:rsidRPr="00703F71" w:rsidRDefault="002C0739" w:rsidP="002C073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14:paraId="37152883" w14:textId="77777777" w:rsidR="002C0739" w:rsidRPr="00703F71" w:rsidRDefault="002C0739" w:rsidP="002C073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14:paraId="41BFF09F" w14:textId="77777777" w:rsidR="00CD5079" w:rsidRPr="00CD5079" w:rsidRDefault="00000000" w:rsidP="00CD507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r w:rsidRPr="00CD5079">
        <w:rPr>
          <w:rFonts w:ascii="Times New Roman" w:eastAsia="Times New Roman" w:hAnsi="Times New Roman" w:cs="Times New Roman"/>
          <w:bCs/>
          <w:color w:val="000000"/>
          <w:kern w:val="0"/>
          <w:sz w:val="24"/>
          <w:szCs w:val="24"/>
          <w:lang w:eastAsia="lv-LV" w:bidi="ar-QA"/>
          <w14:ligatures w14:val="none"/>
        </w:rPr>
        <w:t xml:space="preserve">Domes priekšsēdētāja vietnieks </w:t>
      </w:r>
      <w:r w:rsidRPr="00CD5079">
        <w:rPr>
          <w:rFonts w:ascii="Times New Roman" w:eastAsia="Times New Roman" w:hAnsi="Times New Roman" w:cs="Times New Roman"/>
          <w:bCs/>
          <w:color w:val="000000"/>
          <w:kern w:val="0"/>
          <w:sz w:val="24"/>
          <w:szCs w:val="24"/>
          <w:lang w:eastAsia="lv-LV" w:bidi="ar-QA"/>
          <w14:ligatures w14:val="none"/>
        </w:rPr>
        <w:tab/>
      </w:r>
      <w:r w:rsidRPr="00CD5079">
        <w:rPr>
          <w:rFonts w:ascii="Times New Roman" w:eastAsia="Times New Roman" w:hAnsi="Times New Roman" w:cs="Times New Roman"/>
          <w:bCs/>
          <w:color w:val="000000"/>
          <w:kern w:val="0"/>
          <w:sz w:val="24"/>
          <w:szCs w:val="24"/>
          <w:lang w:eastAsia="lv-LV" w:bidi="ar-QA"/>
          <w14:ligatures w14:val="none"/>
        </w:rPr>
        <w:tab/>
      </w:r>
      <w:r w:rsidRPr="00CD5079">
        <w:rPr>
          <w:rFonts w:ascii="Times New Roman" w:eastAsia="Times New Roman" w:hAnsi="Times New Roman" w:cs="Times New Roman"/>
          <w:bCs/>
          <w:color w:val="000000"/>
          <w:kern w:val="0"/>
          <w:sz w:val="24"/>
          <w:szCs w:val="24"/>
          <w:lang w:eastAsia="lv-LV" w:bidi="ar-QA"/>
          <w14:ligatures w14:val="none"/>
        </w:rPr>
        <w:tab/>
      </w:r>
      <w:r w:rsidRPr="00CD5079">
        <w:rPr>
          <w:rFonts w:ascii="Times New Roman" w:eastAsia="Times New Roman" w:hAnsi="Times New Roman" w:cs="Times New Roman"/>
          <w:bCs/>
          <w:color w:val="000000"/>
          <w:kern w:val="0"/>
          <w:sz w:val="24"/>
          <w:szCs w:val="24"/>
          <w:lang w:eastAsia="lv-LV" w:bidi="ar-QA"/>
          <w14:ligatures w14:val="none"/>
        </w:rPr>
        <w:tab/>
      </w:r>
      <w:r w:rsidRPr="00CD5079">
        <w:rPr>
          <w:rFonts w:ascii="Times New Roman" w:eastAsia="Times New Roman" w:hAnsi="Times New Roman" w:cs="Times New Roman"/>
          <w:bCs/>
          <w:color w:val="000000"/>
          <w:kern w:val="0"/>
          <w:sz w:val="24"/>
          <w:szCs w:val="24"/>
          <w:lang w:eastAsia="lv-LV" w:bidi="ar-QA"/>
          <w14:ligatures w14:val="none"/>
        </w:rPr>
        <w:tab/>
      </w:r>
      <w:r w:rsidRPr="00CD5079">
        <w:rPr>
          <w:rFonts w:ascii="Times New Roman" w:eastAsia="Times New Roman" w:hAnsi="Times New Roman" w:cs="Times New Roman"/>
          <w:bCs/>
          <w:color w:val="000000"/>
          <w:kern w:val="0"/>
          <w:sz w:val="24"/>
          <w:szCs w:val="24"/>
          <w:lang w:eastAsia="lv-LV" w:bidi="ar-QA"/>
          <w14:ligatures w14:val="none"/>
        </w:rPr>
        <w:tab/>
        <w:t>Georgijs Jevsikovs</w:t>
      </w:r>
    </w:p>
    <w:p w14:paraId="7B7EE517" w14:textId="77777777" w:rsidR="002C0739" w:rsidRPr="00703F71" w:rsidRDefault="002C0739" w:rsidP="002C073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14:paraId="4E27A1AF" w14:textId="77777777" w:rsidR="002C0739" w:rsidRPr="00703F71" w:rsidRDefault="002C0739" w:rsidP="002C0739">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14:paraId="61729A01" w14:textId="77777777" w:rsidR="00E10C09" w:rsidRDefault="00E10C09"/>
    <w:sectPr w:rsidR="00E10C09" w:rsidSect="00DD58D6">
      <w:footerReference w:type="default" r:id="rId17"/>
      <w:footerReference w:type="first" r:id="rId18"/>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505B2E" w14:textId="77777777" w:rsidR="00A506FA" w:rsidRDefault="00A506FA">
      <w:pPr>
        <w:spacing w:after="0" w:line="240" w:lineRule="auto"/>
      </w:pPr>
      <w:r>
        <w:separator/>
      </w:r>
    </w:p>
  </w:endnote>
  <w:endnote w:type="continuationSeparator" w:id="0">
    <w:p w14:paraId="3918BCC4" w14:textId="77777777" w:rsidR="00A506FA" w:rsidRDefault="00A506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ArialNarrow-Bold">
    <w:altName w:val="Times New Roman"/>
    <w:panose1 w:val="00000000000000000000"/>
    <w:charset w:val="00"/>
    <w:family w:val="auto"/>
    <w:notTrueType/>
    <w:pitch w:val="default"/>
    <w:sig w:usb0="00000003" w:usb1="00000000" w:usb2="00000000" w:usb3="00000000" w:csb0="00000001" w:csb1="00000000"/>
  </w:font>
  <w:font w:name="ArialNarrow">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B333B3" w14:textId="77777777" w:rsidR="00CB0C4F" w:rsidRDefault="00000000">
    <w:pPr>
      <w:jc w:val="center"/>
    </w:pPr>
    <w:r>
      <w:rPr>
        <w:rFonts w:ascii="Calibri" w:eastAsia="Calibri" w:hAnsi="Calibri" w:cs="Calibri"/>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3754DD" w14:textId="77777777" w:rsidR="00CB0C4F" w:rsidRDefault="00000000">
    <w:pPr>
      <w:jc w:val="center"/>
    </w:pPr>
    <w:r>
      <w:rPr>
        <w:rFonts w:ascii="Calibri" w:eastAsia="Calibri" w:hAnsi="Calibri" w:cs="Calibri"/>
      </w:rP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3B436F" w14:textId="77777777" w:rsidR="00A506FA" w:rsidRDefault="00A506FA">
      <w:pPr>
        <w:spacing w:after="0" w:line="240" w:lineRule="auto"/>
      </w:pPr>
      <w:r>
        <w:separator/>
      </w:r>
    </w:p>
  </w:footnote>
  <w:footnote w:type="continuationSeparator" w:id="0">
    <w:p w14:paraId="4766B87E" w14:textId="77777777" w:rsidR="00A506FA" w:rsidRDefault="00A506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9D21F5"/>
    <w:multiLevelType w:val="multilevel"/>
    <w:tmpl w:val="5B3801F6"/>
    <w:lvl w:ilvl="0">
      <w:start w:val="3"/>
      <w:numFmt w:val="decimal"/>
      <w:lvlText w:val="%1."/>
      <w:lvlJc w:val="left"/>
      <w:pPr>
        <w:tabs>
          <w:tab w:val="num" w:pos="360"/>
        </w:tabs>
        <w:ind w:left="360" w:hanging="360"/>
      </w:pPr>
      <w:rPr>
        <w:rFonts w:hint="default"/>
        <w:b/>
        <w:bCs w:val="0"/>
      </w:rPr>
    </w:lvl>
    <w:lvl w:ilvl="1">
      <w:start w:val="1"/>
      <w:numFmt w:val="decimal"/>
      <w:isLgl/>
      <w:lvlText w:val="%1.%2."/>
      <w:lvlJc w:val="left"/>
      <w:pPr>
        <w:tabs>
          <w:tab w:val="num" w:pos="435"/>
        </w:tabs>
        <w:ind w:left="435" w:hanging="435"/>
      </w:pPr>
      <w:rPr>
        <w:rFonts w:hint="default"/>
        <w:b w:val="0"/>
        <w:bCs/>
        <w:color w:val="auto"/>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571"/>
        </w:tabs>
        <w:ind w:left="1571"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6B363D23"/>
    <w:multiLevelType w:val="multilevel"/>
    <w:tmpl w:val="D3B8EF2A"/>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435"/>
        </w:tabs>
        <w:ind w:left="435" w:hanging="435"/>
      </w:pPr>
      <w:rPr>
        <w:rFonts w:hint="default"/>
        <w:b w:val="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837157032">
    <w:abstractNumId w:val="1"/>
  </w:num>
  <w:num w:numId="2" w16cid:durableId="18213425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739"/>
    <w:rsid w:val="000C4E54"/>
    <w:rsid w:val="00112832"/>
    <w:rsid w:val="002C0739"/>
    <w:rsid w:val="0038631A"/>
    <w:rsid w:val="0050750A"/>
    <w:rsid w:val="005639B0"/>
    <w:rsid w:val="005E1A28"/>
    <w:rsid w:val="00620CBB"/>
    <w:rsid w:val="006378B2"/>
    <w:rsid w:val="006741D2"/>
    <w:rsid w:val="006B1A06"/>
    <w:rsid w:val="00703F71"/>
    <w:rsid w:val="00787A95"/>
    <w:rsid w:val="00854319"/>
    <w:rsid w:val="0093031F"/>
    <w:rsid w:val="00A0263E"/>
    <w:rsid w:val="00A47FFE"/>
    <w:rsid w:val="00A506FA"/>
    <w:rsid w:val="00AB0D99"/>
    <w:rsid w:val="00B111B4"/>
    <w:rsid w:val="00B751E7"/>
    <w:rsid w:val="00CB0C4F"/>
    <w:rsid w:val="00CD5079"/>
    <w:rsid w:val="00DD58D6"/>
    <w:rsid w:val="00DE1C10"/>
    <w:rsid w:val="00E10C09"/>
    <w:rsid w:val="00FC53E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C18B8"/>
  <w15:chartTrackingRefBased/>
  <w15:docId w15:val="{EAAD19BE-A095-4B5D-97EB-3D4E93F01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2C0739"/>
  </w:style>
  <w:style w:type="paragraph" w:styleId="Virsraksts1">
    <w:name w:val="heading 1"/>
    <w:basedOn w:val="Parasts"/>
    <w:next w:val="Parasts"/>
    <w:link w:val="Virsraksts1Rakstz"/>
    <w:uiPriority w:val="9"/>
    <w:qFormat/>
    <w:rsid w:val="002C073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Virsraksts2">
    <w:name w:val="heading 2"/>
    <w:basedOn w:val="Parasts"/>
    <w:next w:val="Parasts"/>
    <w:link w:val="Virsraksts2Rakstz"/>
    <w:uiPriority w:val="9"/>
    <w:semiHidden/>
    <w:unhideWhenUsed/>
    <w:qFormat/>
    <w:rsid w:val="002C073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Virsraksts3">
    <w:name w:val="heading 3"/>
    <w:basedOn w:val="Parasts"/>
    <w:next w:val="Parasts"/>
    <w:link w:val="Virsraksts3Rakstz"/>
    <w:uiPriority w:val="9"/>
    <w:semiHidden/>
    <w:unhideWhenUsed/>
    <w:qFormat/>
    <w:rsid w:val="002C0739"/>
    <w:pPr>
      <w:keepNext/>
      <w:keepLines/>
      <w:spacing w:before="160" w:after="80"/>
      <w:outlineLvl w:val="2"/>
    </w:pPr>
    <w:rPr>
      <w:rFonts w:eastAsiaTheme="majorEastAsia" w:cstheme="majorBidi"/>
      <w:color w:val="2F5496" w:themeColor="accent1" w:themeShade="BF"/>
      <w:sz w:val="28"/>
      <w:szCs w:val="28"/>
    </w:rPr>
  </w:style>
  <w:style w:type="paragraph" w:styleId="Virsraksts4">
    <w:name w:val="heading 4"/>
    <w:basedOn w:val="Parasts"/>
    <w:next w:val="Parasts"/>
    <w:link w:val="Virsraksts4Rakstz"/>
    <w:uiPriority w:val="9"/>
    <w:semiHidden/>
    <w:unhideWhenUsed/>
    <w:qFormat/>
    <w:rsid w:val="002C0739"/>
    <w:pPr>
      <w:keepNext/>
      <w:keepLines/>
      <w:spacing w:before="80" w:after="40"/>
      <w:outlineLvl w:val="3"/>
    </w:pPr>
    <w:rPr>
      <w:rFonts w:eastAsiaTheme="majorEastAsia" w:cstheme="majorBidi"/>
      <w:i/>
      <w:iCs/>
      <w:color w:val="2F5496" w:themeColor="accent1" w:themeShade="BF"/>
    </w:rPr>
  </w:style>
  <w:style w:type="paragraph" w:styleId="Virsraksts5">
    <w:name w:val="heading 5"/>
    <w:basedOn w:val="Parasts"/>
    <w:next w:val="Parasts"/>
    <w:link w:val="Virsraksts5Rakstz"/>
    <w:uiPriority w:val="9"/>
    <w:semiHidden/>
    <w:unhideWhenUsed/>
    <w:qFormat/>
    <w:rsid w:val="002C0739"/>
    <w:pPr>
      <w:keepNext/>
      <w:keepLines/>
      <w:spacing w:before="80" w:after="40"/>
      <w:outlineLvl w:val="4"/>
    </w:pPr>
    <w:rPr>
      <w:rFonts w:eastAsiaTheme="majorEastAsia" w:cstheme="majorBidi"/>
      <w:color w:val="2F5496" w:themeColor="accent1" w:themeShade="BF"/>
    </w:rPr>
  </w:style>
  <w:style w:type="paragraph" w:styleId="Virsraksts6">
    <w:name w:val="heading 6"/>
    <w:basedOn w:val="Parasts"/>
    <w:next w:val="Parasts"/>
    <w:link w:val="Virsraksts6Rakstz"/>
    <w:uiPriority w:val="9"/>
    <w:semiHidden/>
    <w:unhideWhenUsed/>
    <w:qFormat/>
    <w:rsid w:val="002C0739"/>
    <w:pPr>
      <w:keepNext/>
      <w:keepLines/>
      <w:spacing w:before="40" w:after="0"/>
      <w:outlineLvl w:val="5"/>
    </w:pPr>
    <w:rPr>
      <w:rFonts w:eastAsiaTheme="majorEastAsia" w:cstheme="majorBidi"/>
      <w:i/>
      <w:iCs/>
      <w:color w:val="595959" w:themeColor="text1" w:themeTint="A6"/>
    </w:rPr>
  </w:style>
  <w:style w:type="paragraph" w:styleId="Virsraksts7">
    <w:name w:val="heading 7"/>
    <w:basedOn w:val="Parasts"/>
    <w:next w:val="Parasts"/>
    <w:link w:val="Virsraksts7Rakstz"/>
    <w:uiPriority w:val="9"/>
    <w:semiHidden/>
    <w:unhideWhenUsed/>
    <w:qFormat/>
    <w:rsid w:val="002C0739"/>
    <w:pPr>
      <w:keepNext/>
      <w:keepLines/>
      <w:spacing w:before="40" w:after="0"/>
      <w:outlineLvl w:val="6"/>
    </w:pPr>
    <w:rPr>
      <w:rFonts w:eastAsiaTheme="majorEastAsia" w:cstheme="majorBidi"/>
      <w:color w:val="595959" w:themeColor="text1" w:themeTint="A6"/>
    </w:rPr>
  </w:style>
  <w:style w:type="paragraph" w:styleId="Virsraksts8">
    <w:name w:val="heading 8"/>
    <w:basedOn w:val="Parasts"/>
    <w:next w:val="Parasts"/>
    <w:link w:val="Virsraksts8Rakstz"/>
    <w:uiPriority w:val="9"/>
    <w:semiHidden/>
    <w:unhideWhenUsed/>
    <w:qFormat/>
    <w:rsid w:val="002C0739"/>
    <w:pPr>
      <w:keepNext/>
      <w:keepLines/>
      <w:spacing w:after="0"/>
      <w:outlineLvl w:val="7"/>
    </w:pPr>
    <w:rPr>
      <w:rFonts w:eastAsiaTheme="majorEastAsia" w:cstheme="majorBidi"/>
      <w:i/>
      <w:iCs/>
      <w:color w:val="272727" w:themeColor="text1" w:themeTint="D8"/>
    </w:rPr>
  </w:style>
  <w:style w:type="paragraph" w:styleId="Virsraksts9">
    <w:name w:val="heading 9"/>
    <w:basedOn w:val="Parasts"/>
    <w:next w:val="Parasts"/>
    <w:link w:val="Virsraksts9Rakstz"/>
    <w:uiPriority w:val="9"/>
    <w:semiHidden/>
    <w:unhideWhenUsed/>
    <w:qFormat/>
    <w:rsid w:val="002C0739"/>
    <w:pPr>
      <w:keepNext/>
      <w:keepLines/>
      <w:spacing w:after="0"/>
      <w:outlineLvl w:val="8"/>
    </w:pPr>
    <w:rPr>
      <w:rFonts w:eastAsiaTheme="majorEastAsia" w:cstheme="majorBidi"/>
      <w:color w:val="272727" w:themeColor="text1" w:themeTint="D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2C0739"/>
    <w:rPr>
      <w:rFonts w:asciiTheme="majorHAnsi" w:eastAsiaTheme="majorEastAsia" w:hAnsiTheme="majorHAnsi" w:cstheme="majorBidi"/>
      <w:color w:val="2F5496" w:themeColor="accent1" w:themeShade="BF"/>
      <w:sz w:val="40"/>
      <w:szCs w:val="40"/>
    </w:rPr>
  </w:style>
  <w:style w:type="character" w:customStyle="1" w:styleId="Virsraksts2Rakstz">
    <w:name w:val="Virsraksts 2 Rakstz."/>
    <w:basedOn w:val="Noklusjumarindkopasfonts"/>
    <w:link w:val="Virsraksts2"/>
    <w:uiPriority w:val="9"/>
    <w:semiHidden/>
    <w:rsid w:val="002C0739"/>
    <w:rPr>
      <w:rFonts w:asciiTheme="majorHAnsi" w:eastAsiaTheme="majorEastAsia" w:hAnsiTheme="majorHAnsi" w:cstheme="majorBidi"/>
      <w:color w:val="2F5496" w:themeColor="accent1" w:themeShade="BF"/>
      <w:sz w:val="32"/>
      <w:szCs w:val="32"/>
    </w:rPr>
  </w:style>
  <w:style w:type="character" w:customStyle="1" w:styleId="Virsraksts3Rakstz">
    <w:name w:val="Virsraksts 3 Rakstz."/>
    <w:basedOn w:val="Noklusjumarindkopasfonts"/>
    <w:link w:val="Virsraksts3"/>
    <w:uiPriority w:val="9"/>
    <w:semiHidden/>
    <w:rsid w:val="002C0739"/>
    <w:rPr>
      <w:rFonts w:eastAsiaTheme="majorEastAsia" w:cstheme="majorBidi"/>
      <w:color w:val="2F5496" w:themeColor="accent1" w:themeShade="BF"/>
      <w:sz w:val="28"/>
      <w:szCs w:val="28"/>
    </w:rPr>
  </w:style>
  <w:style w:type="character" w:customStyle="1" w:styleId="Virsraksts4Rakstz">
    <w:name w:val="Virsraksts 4 Rakstz."/>
    <w:basedOn w:val="Noklusjumarindkopasfonts"/>
    <w:link w:val="Virsraksts4"/>
    <w:uiPriority w:val="9"/>
    <w:semiHidden/>
    <w:rsid w:val="002C0739"/>
    <w:rPr>
      <w:rFonts w:eastAsiaTheme="majorEastAsia" w:cstheme="majorBidi"/>
      <w:i/>
      <w:iCs/>
      <w:color w:val="2F5496" w:themeColor="accent1" w:themeShade="BF"/>
    </w:rPr>
  </w:style>
  <w:style w:type="character" w:customStyle="1" w:styleId="Virsraksts5Rakstz">
    <w:name w:val="Virsraksts 5 Rakstz."/>
    <w:basedOn w:val="Noklusjumarindkopasfonts"/>
    <w:link w:val="Virsraksts5"/>
    <w:uiPriority w:val="9"/>
    <w:semiHidden/>
    <w:rsid w:val="002C0739"/>
    <w:rPr>
      <w:rFonts w:eastAsiaTheme="majorEastAsia" w:cstheme="majorBidi"/>
      <w:color w:val="2F5496" w:themeColor="accent1" w:themeShade="BF"/>
    </w:rPr>
  </w:style>
  <w:style w:type="character" w:customStyle="1" w:styleId="Virsraksts6Rakstz">
    <w:name w:val="Virsraksts 6 Rakstz."/>
    <w:basedOn w:val="Noklusjumarindkopasfonts"/>
    <w:link w:val="Virsraksts6"/>
    <w:uiPriority w:val="9"/>
    <w:semiHidden/>
    <w:rsid w:val="002C0739"/>
    <w:rPr>
      <w:rFonts w:eastAsiaTheme="majorEastAsia" w:cstheme="majorBidi"/>
      <w:i/>
      <w:iCs/>
      <w:color w:val="595959" w:themeColor="text1" w:themeTint="A6"/>
    </w:rPr>
  </w:style>
  <w:style w:type="character" w:customStyle="1" w:styleId="Virsraksts7Rakstz">
    <w:name w:val="Virsraksts 7 Rakstz."/>
    <w:basedOn w:val="Noklusjumarindkopasfonts"/>
    <w:link w:val="Virsraksts7"/>
    <w:uiPriority w:val="9"/>
    <w:semiHidden/>
    <w:rsid w:val="002C0739"/>
    <w:rPr>
      <w:rFonts w:eastAsiaTheme="majorEastAsia" w:cstheme="majorBidi"/>
      <w:color w:val="595959" w:themeColor="text1" w:themeTint="A6"/>
    </w:rPr>
  </w:style>
  <w:style w:type="character" w:customStyle="1" w:styleId="Virsraksts8Rakstz">
    <w:name w:val="Virsraksts 8 Rakstz."/>
    <w:basedOn w:val="Noklusjumarindkopasfonts"/>
    <w:link w:val="Virsraksts8"/>
    <w:uiPriority w:val="9"/>
    <w:semiHidden/>
    <w:rsid w:val="002C0739"/>
    <w:rPr>
      <w:rFonts w:eastAsiaTheme="majorEastAsia" w:cstheme="majorBidi"/>
      <w:i/>
      <w:iCs/>
      <w:color w:val="272727" w:themeColor="text1" w:themeTint="D8"/>
    </w:rPr>
  </w:style>
  <w:style w:type="character" w:customStyle="1" w:styleId="Virsraksts9Rakstz">
    <w:name w:val="Virsraksts 9 Rakstz."/>
    <w:basedOn w:val="Noklusjumarindkopasfonts"/>
    <w:link w:val="Virsraksts9"/>
    <w:uiPriority w:val="9"/>
    <w:semiHidden/>
    <w:rsid w:val="002C0739"/>
    <w:rPr>
      <w:rFonts w:eastAsiaTheme="majorEastAsia" w:cstheme="majorBidi"/>
      <w:color w:val="272727" w:themeColor="text1" w:themeTint="D8"/>
    </w:rPr>
  </w:style>
  <w:style w:type="paragraph" w:styleId="Nosaukums">
    <w:name w:val="Title"/>
    <w:basedOn w:val="Parasts"/>
    <w:next w:val="Parasts"/>
    <w:link w:val="NosaukumsRakstz"/>
    <w:uiPriority w:val="10"/>
    <w:qFormat/>
    <w:rsid w:val="002C073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Noklusjumarindkopasfonts"/>
    <w:link w:val="Nosaukums"/>
    <w:uiPriority w:val="10"/>
    <w:rsid w:val="002C0739"/>
    <w:rPr>
      <w:rFonts w:asciiTheme="majorHAnsi" w:eastAsiaTheme="majorEastAsia" w:hAnsiTheme="majorHAnsi" w:cstheme="majorBidi"/>
      <w:spacing w:val="-10"/>
      <w:kern w:val="28"/>
      <w:sz w:val="56"/>
      <w:szCs w:val="56"/>
    </w:rPr>
  </w:style>
  <w:style w:type="paragraph" w:styleId="Apakvirsraksts">
    <w:name w:val="Subtitle"/>
    <w:basedOn w:val="Parasts"/>
    <w:next w:val="Parasts"/>
    <w:link w:val="ApakvirsrakstsRakstz"/>
    <w:uiPriority w:val="11"/>
    <w:qFormat/>
    <w:rsid w:val="002C0739"/>
    <w:pPr>
      <w:numPr>
        <w:ilvl w:val="1"/>
      </w:numPr>
    </w:pPr>
    <w:rPr>
      <w:rFonts w:eastAsiaTheme="majorEastAsia" w:cstheme="majorBidi"/>
      <w:color w:val="595959" w:themeColor="text1" w:themeTint="A6"/>
      <w:spacing w:val="15"/>
      <w:sz w:val="28"/>
      <w:szCs w:val="28"/>
    </w:rPr>
  </w:style>
  <w:style w:type="character" w:customStyle="1" w:styleId="ApakvirsrakstsRakstz">
    <w:name w:val="Apakšvirsraksts Rakstz."/>
    <w:basedOn w:val="Noklusjumarindkopasfonts"/>
    <w:link w:val="Apakvirsraksts"/>
    <w:uiPriority w:val="11"/>
    <w:rsid w:val="002C0739"/>
    <w:rPr>
      <w:rFonts w:eastAsiaTheme="majorEastAsia" w:cstheme="majorBidi"/>
      <w:color w:val="595959" w:themeColor="text1" w:themeTint="A6"/>
      <w:spacing w:val="15"/>
      <w:sz w:val="28"/>
      <w:szCs w:val="28"/>
    </w:rPr>
  </w:style>
  <w:style w:type="paragraph" w:styleId="Citts">
    <w:name w:val="Quote"/>
    <w:basedOn w:val="Parasts"/>
    <w:next w:val="Parasts"/>
    <w:link w:val="CittsRakstz"/>
    <w:uiPriority w:val="29"/>
    <w:qFormat/>
    <w:rsid w:val="002C0739"/>
    <w:pPr>
      <w:spacing w:before="160"/>
      <w:jc w:val="center"/>
    </w:pPr>
    <w:rPr>
      <w:i/>
      <w:iCs/>
      <w:color w:val="404040" w:themeColor="text1" w:themeTint="BF"/>
    </w:rPr>
  </w:style>
  <w:style w:type="character" w:customStyle="1" w:styleId="CittsRakstz">
    <w:name w:val="Citāts Rakstz."/>
    <w:basedOn w:val="Noklusjumarindkopasfonts"/>
    <w:link w:val="Citts"/>
    <w:uiPriority w:val="29"/>
    <w:rsid w:val="002C0739"/>
    <w:rPr>
      <w:i/>
      <w:iCs/>
      <w:color w:val="404040" w:themeColor="text1" w:themeTint="BF"/>
    </w:rPr>
  </w:style>
  <w:style w:type="paragraph" w:styleId="Sarakstarindkopa">
    <w:name w:val="List Paragraph"/>
    <w:basedOn w:val="Parasts"/>
    <w:uiPriority w:val="34"/>
    <w:qFormat/>
    <w:rsid w:val="002C0739"/>
    <w:pPr>
      <w:ind w:left="720"/>
      <w:contextualSpacing/>
    </w:pPr>
  </w:style>
  <w:style w:type="character" w:styleId="Intensvsizclums">
    <w:name w:val="Intense Emphasis"/>
    <w:basedOn w:val="Noklusjumarindkopasfonts"/>
    <w:uiPriority w:val="21"/>
    <w:qFormat/>
    <w:rsid w:val="002C0739"/>
    <w:rPr>
      <w:i/>
      <w:iCs/>
      <w:color w:val="2F5496" w:themeColor="accent1" w:themeShade="BF"/>
    </w:rPr>
  </w:style>
  <w:style w:type="paragraph" w:styleId="Intensvscitts">
    <w:name w:val="Intense Quote"/>
    <w:basedOn w:val="Parasts"/>
    <w:next w:val="Parasts"/>
    <w:link w:val="IntensvscittsRakstz"/>
    <w:uiPriority w:val="30"/>
    <w:qFormat/>
    <w:rsid w:val="002C073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vscittsRakstz">
    <w:name w:val="Intensīvs citāts Rakstz."/>
    <w:basedOn w:val="Noklusjumarindkopasfonts"/>
    <w:link w:val="Intensvscitts"/>
    <w:uiPriority w:val="30"/>
    <w:rsid w:val="002C0739"/>
    <w:rPr>
      <w:i/>
      <w:iCs/>
      <w:color w:val="2F5496" w:themeColor="accent1" w:themeShade="BF"/>
    </w:rPr>
  </w:style>
  <w:style w:type="character" w:styleId="Intensvaatsauce">
    <w:name w:val="Intense Reference"/>
    <w:basedOn w:val="Noklusjumarindkopasfonts"/>
    <w:uiPriority w:val="32"/>
    <w:qFormat/>
    <w:rsid w:val="002C073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ezeknesnovads.lv" TargetMode="External"/><Relationship Id="rId13" Type="http://schemas.openxmlformats.org/officeDocument/2006/relationships/hyperlink" Target="https://izsoles.ta.gov.lv"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vestnesis.lv"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mailto:izsoles@rezeknesnovads.lv"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zsoles.ta.gov.lv" TargetMode="External"/><Relationship Id="rId5" Type="http://schemas.openxmlformats.org/officeDocument/2006/relationships/footnotes" Target="footnotes.xml"/><Relationship Id="rId15" Type="http://schemas.openxmlformats.org/officeDocument/2006/relationships/hyperlink" Target="https://izsoles.ta.gov.lv" TargetMode="External"/><Relationship Id="rId10" Type="http://schemas.openxmlformats.org/officeDocument/2006/relationships/hyperlink" Target="http://www.rezeknesnovads.lv"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rezeknesnovads.v" TargetMode="External"/><Relationship Id="rId14" Type="http://schemas.openxmlformats.org/officeDocument/2006/relationships/hyperlink" Target="http://www.latvija.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7858</Words>
  <Characters>4480</Characters>
  <Application>Microsoft Office Word</Application>
  <DocSecurity>0</DocSecurity>
  <Lines>37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RNP darbinieks</cp:lastModifiedBy>
  <cp:revision>2</cp:revision>
  <dcterms:created xsi:type="dcterms:W3CDTF">2025-04-04T11:24:00Z</dcterms:created>
  <dcterms:modified xsi:type="dcterms:W3CDTF">2025-04-04T11:24:00Z</dcterms:modified>
</cp:coreProperties>
</file>