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tbl>
      <w:tblPr>
        <w:tblW w:w="9164" w:type="dxa"/>
        <w:tblInd w:w="521" w:type="dxa"/>
        <w:tblLayout w:type="fixed"/>
        <w:tblCellMar>
          <w:top w:w="55" w:type="dxa"/>
          <w:left w:w="55" w:type="dxa"/>
          <w:bottom w:w="55" w:type="dxa"/>
          <w:right w:w="55" w:type="dxa"/>
        </w:tblCellMar>
        <w:tblLook w:val="0000"/>
      </w:tblPr>
      <w:tblGrid>
        <w:gridCol w:w="2401"/>
        <w:gridCol w:w="6763"/>
      </w:tblGrid>
      <w:tr w14:paraId="3FA3CBA3" w14:textId="77777777" w:rsidTr="00213B1F">
        <w:tblPrEx>
          <w:tblW w:w="9164" w:type="dxa"/>
          <w:tblInd w:w="521" w:type="dxa"/>
          <w:tblLayout w:type="fixed"/>
          <w:tblCellMar>
            <w:top w:w="55" w:type="dxa"/>
            <w:left w:w="55" w:type="dxa"/>
            <w:bottom w:w="55" w:type="dxa"/>
            <w:right w:w="55" w:type="dxa"/>
          </w:tblCellMar>
          <w:tblLook w:val="0000"/>
        </w:tblPrEx>
        <w:trPr>
          <w:trHeight w:hRule="exact" w:val="2324"/>
        </w:trPr>
        <w:tc>
          <w:tcPr>
            <w:tcW w:w="2401" w:type="dxa"/>
          </w:tcPr>
          <w:p w:rsidR="008F4F19" w:rsidRPr="00431B7E" w:rsidP="004B5A0D" w14:paraId="3FA3CB9C" w14:textId="77777777">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simplePos x="0" y="0"/>
                  <wp:positionH relativeFrom="column">
                    <wp:posOffset>-1905</wp:posOffset>
                  </wp:positionH>
                  <wp:positionV relativeFrom="paragraph">
                    <wp:posOffset>0</wp:posOffset>
                  </wp:positionV>
                  <wp:extent cx="919480" cy="107569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xmlns:r="http://schemas.openxmlformats.org/officeDocument/2006/relationships" r:embed="rId7"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919480" cy="107569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rsidR="008F4F19" w:rsidRPr="00431B7E" w:rsidP="004B5A0D" w14:paraId="3FA3CB9D" w14:textId="77777777">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rsidR="008F4F19" w:rsidRPr="00431B7E" w:rsidP="004B5A0D" w14:paraId="3FA3CB9E" w14:textId="77777777">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rsidR="008F4F19" w:rsidRPr="00431B7E" w:rsidP="004B5A0D" w14:paraId="3FA3CB9F"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rsidR="008F4F19" w:rsidRPr="00431B7E" w:rsidP="004B5A0D" w14:paraId="3FA3CBA0"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w:t>
            </w:r>
            <w:r w:rsidR="00000F2A">
              <w:rPr>
                <w:rFonts w:ascii="Verdana" w:hAnsi="Verdana"/>
                <w:sz w:val="18"/>
                <w:szCs w:val="18"/>
                <w:lang w:eastAsia="ar-SA"/>
              </w:rPr>
              <w:t>238,</w:t>
            </w:r>
            <w:r w:rsidR="005301E9">
              <w:rPr>
                <w:rFonts w:ascii="Verdana" w:hAnsi="Verdana"/>
                <w:sz w:val="18"/>
                <w:szCs w:val="18"/>
                <w:lang w:eastAsia="ar-SA"/>
              </w:rPr>
              <w:t xml:space="preserve"> 646 22231</w:t>
            </w:r>
            <w:r w:rsidR="00000F2A">
              <w:rPr>
                <w:rFonts w:ascii="Verdana" w:hAnsi="Verdana"/>
                <w:sz w:val="18"/>
                <w:szCs w:val="18"/>
                <w:lang w:eastAsia="ar-SA"/>
              </w:rPr>
              <w:t xml:space="preserve">, </w:t>
            </w:r>
            <w:r w:rsidR="00000F2A">
              <w:rPr>
                <w:rFonts w:ascii="Verdana" w:hAnsi="Verdana"/>
                <w:sz w:val="18"/>
                <w:szCs w:val="18"/>
                <w:lang w:val="en-US" w:eastAsia="ar-SA"/>
              </w:rPr>
              <w:t>646 25935,</w:t>
            </w:r>
          </w:p>
          <w:p w:rsidR="008F4F19" w:rsidRPr="00431B7E" w:rsidP="004B5A0D" w14:paraId="3FA3CBA1" w14:textId="77777777">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rsidR="008F4F19" w:rsidRPr="00431B7E" w:rsidP="004B5A0D" w14:paraId="3FA3CBA2" w14:textId="77777777">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8240" behindDoc="0" locked="0" layoutInCell="1" allowOverlap="1">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 xmlns:a="http://schemas.openxmlformats.org/drawingml/2006/main">
                        <a:graphicData uri="http://schemas.microsoft.com/office/word/2010/wordprocessingShape">
                          <wps:wsp xmlns:wps="http://schemas.microsoft.com/office/word/2010/wordprocessingShape">
                            <wps:cNvCnPr>
                              <a:cxnSpLocks noChangeShapeType="1"/>
                            </wps:cNvCnPr>
                            <wps:spPr bwMode="auto">
                              <a:xfrm>
                                <a:off x="0" y="0"/>
                                <a:ext cx="5950585" cy="0"/>
                              </a:xfrm>
                              <a:prstGeom prst="line">
                                <a:avLst/>
                              </a:prstGeom>
                              <a:noFill/>
                              <a:ln w="9360">
                                <a:solidFill>
                                  <a:srgbClr val="000000"/>
                                </a:solidFill>
                                <a:miter lim="800000"/>
                                <a:headEnd/>
                                <a:tailEnd/>
                              </a:ln>
                              <a:effectLst/>
                              <a:extLst>
                                <a:ext xmlns:a="http://schemas.openxmlformats.org/drawingml/2006/main" uri="{909E8E84-426E-40DD-AFC4-6F175D3DCCD1}">
                                  <a14:hiddenFill xmlns:a14="http://schemas.microsoft.com/office/drawing/2010/main">
                                    <a:noFill/>
                                  </a14:hiddenFill>
                                </a:ext>
                                <a:ext xmlns:a="http://schemas.openxmlformats.org/drawingml/2006/main" uri="{AF507438-7753-43E0-B8FC-AC1667EBCBE1}">
                                  <a14:hiddenEffects xmlns:a14="http://schemas.microsoft.com/office/drawing/2010/main">
                                    <a:effectLst>
                                      <a:outerShdw algn="ctr" dir="2700000" dist="35921"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5" style="mso-height-percent:0;mso-height-relative:page;mso-width-percent:0;mso-width-relative:page;mso-wrap-distance-bottom:0;mso-wrap-distance-left:9pt;mso-wrap-distance-right:9pt;mso-wrap-distance-top:0;mso-wrap-style:square;position:absolute;visibility:visible;z-index:251659264" from="-140.1pt,23pt" to="328.45pt,23pt" strokeweight="0.74pt">
                      <v:stroke joinstyle="miter"/>
                    </v:line>
                  </w:pict>
                </mc:Fallback>
              </mc:AlternateContent>
            </w:r>
            <w:r w:rsidRPr="00431B7E">
              <w:rPr>
                <w:rFonts w:ascii="Verdana" w:hAnsi="Verdana"/>
                <w:sz w:val="18"/>
                <w:szCs w:val="18"/>
                <w:lang w:eastAsia="ar-SA"/>
              </w:rPr>
              <w:t xml:space="preserve">Informācija Internetā:  </w:t>
            </w:r>
            <w:hyperlink r:id="rId9" w:history="1">
              <w:r w:rsidRPr="00431B7E">
                <w:rPr>
                  <w:rFonts w:ascii="Verdana" w:eastAsia="Lucida Sans Unicode" w:hAnsi="Verdana" w:cs="Tahoma"/>
                  <w:color w:val="0000FF"/>
                  <w:sz w:val="18"/>
                  <w:szCs w:val="18"/>
                  <w:u w:val="single"/>
                  <w:lang w:eastAsia="ar-SA"/>
                </w:rPr>
                <w:t>http://www.rezeknesnovads.lv</w:t>
              </w:r>
            </w:hyperlink>
          </w:p>
        </w:tc>
      </w:tr>
    </w:tbl>
    <w:p w:rsidR="008F4F19" w:rsidP="008F4F19" w14:paraId="3FA3CBA4" w14:textId="77777777">
      <w:pPr>
        <w:ind w:right="46"/>
        <w:jc w:val="center"/>
        <w:rPr>
          <w:b/>
          <w:bCs/>
        </w:rPr>
      </w:pPr>
      <w:r>
        <w:rPr>
          <w:b/>
          <w:bCs/>
        </w:rPr>
        <w:t xml:space="preserve">Paskaidrojuma raksts </w:t>
      </w:r>
    </w:p>
    <w:p w:rsidR="008F4F19" w:rsidRPr="007E3110" w:rsidP="008F4F19" w14:paraId="3FA3CBA5" w14:textId="77777777">
      <w:pPr>
        <w:ind w:right="46"/>
        <w:jc w:val="center"/>
        <w:rPr>
          <w:b/>
          <w:bCs/>
        </w:rPr>
      </w:pPr>
      <w:r>
        <w:rPr>
          <w:b/>
        </w:rPr>
        <w:t xml:space="preserve">Rēzeknes novada pašvaldības saistošajiem noteikumiem </w:t>
      </w:r>
    </w:p>
    <w:p w:rsidR="008F4F19" w:rsidP="008F4F19" w14:paraId="3FA3CBA6" w14:textId="0A9AA217">
      <w:pPr>
        <w:jc w:val="center"/>
        <w:rPr>
          <w:b/>
        </w:rPr>
      </w:pPr>
      <w:r w:rsidRPr="00552DDA">
        <w:rPr>
          <w:b/>
        </w:rPr>
        <w:t xml:space="preserve">“Grozījumi Rēzeknes novada pašvaldības 2023.gada 6.aprīļa saistošajos noteikumos Nr.1 „Rēzeknes novada pašvaldības nolikums”” </w:t>
      </w:r>
    </w:p>
    <w:tbl>
      <w:tblPr>
        <w:tblW w:w="9634" w:type="dxa"/>
        <w:tblBorders>
          <w:top w:val="single" w:sz="4" w:space="0" w:color="auto"/>
          <w:left w:val="single" w:sz="4" w:space="0" w:color="auto"/>
          <w:bottom w:val="single" w:sz="4" w:space="0" w:color="auto"/>
          <w:right w:val="single" w:sz="4" w:space="0" w:color="auto"/>
        </w:tblBorders>
        <w:tblLook w:val="0000"/>
      </w:tblPr>
      <w:tblGrid>
        <w:gridCol w:w="2972"/>
        <w:gridCol w:w="6662"/>
      </w:tblGrid>
      <w:tr w14:paraId="3FA3CBA9" w14:textId="77777777" w:rsidTr="00ED5028">
        <w:tblPrEx>
          <w:tblW w:w="9634" w:type="dxa"/>
          <w:tblBorders>
            <w:top w:val="single" w:sz="4" w:space="0" w:color="auto"/>
            <w:left w:val="single" w:sz="4" w:space="0" w:color="auto"/>
            <w:bottom w:val="single" w:sz="4" w:space="0" w:color="auto"/>
            <w:right w:val="single" w:sz="4" w:space="0" w:color="auto"/>
          </w:tblBorders>
          <w:tblLook w:val="0000"/>
        </w:tblPrEx>
        <w:tc>
          <w:tcPr>
            <w:tcW w:w="2972" w:type="dxa"/>
            <w:tcBorders>
              <w:top w:val="single" w:sz="4" w:space="0" w:color="auto"/>
              <w:left w:val="single" w:sz="4" w:space="0" w:color="auto"/>
              <w:bottom w:val="single" w:sz="4" w:space="0" w:color="auto"/>
              <w:right w:val="single" w:sz="4" w:space="0" w:color="auto"/>
            </w:tcBorders>
          </w:tcPr>
          <w:p w:rsidR="008F4F19" w:rsidRPr="00A42BD4" w:rsidP="004B5A0D" w14:paraId="3FA3CBA7" w14:textId="77777777">
            <w:pPr>
              <w:pStyle w:val="naiskr"/>
              <w:spacing w:before="120" w:after="120"/>
              <w:jc w:val="center"/>
              <w:rPr>
                <w:b/>
                <w:sz w:val="22"/>
                <w:szCs w:val="22"/>
              </w:rPr>
            </w:pPr>
            <w:r w:rsidRPr="00A42BD4">
              <w:rPr>
                <w:b/>
                <w:sz w:val="22"/>
                <w:szCs w:val="22"/>
              </w:rPr>
              <w:t>Paskaidrojuma raksta sadaļas</w:t>
            </w:r>
          </w:p>
        </w:tc>
        <w:tc>
          <w:tcPr>
            <w:tcW w:w="6662" w:type="dxa"/>
            <w:tcBorders>
              <w:top w:val="single" w:sz="4" w:space="0" w:color="auto"/>
              <w:left w:val="single" w:sz="4" w:space="0" w:color="auto"/>
              <w:bottom w:val="single" w:sz="4" w:space="0" w:color="auto"/>
              <w:right w:val="single" w:sz="4" w:space="0" w:color="auto"/>
            </w:tcBorders>
            <w:vAlign w:val="center"/>
          </w:tcPr>
          <w:p w:rsidR="008F4F19" w:rsidRPr="00A42BD4" w:rsidP="004B5A0D" w14:paraId="3FA3CBA8" w14:textId="77777777">
            <w:pPr>
              <w:pStyle w:val="naisnod"/>
              <w:spacing w:before="0" w:after="0"/>
              <w:rPr>
                <w:sz w:val="22"/>
                <w:szCs w:val="22"/>
                <w:lang w:eastAsia="en-US"/>
              </w:rPr>
            </w:pPr>
            <w:r w:rsidRPr="00A42BD4">
              <w:rPr>
                <w:sz w:val="22"/>
                <w:szCs w:val="22"/>
                <w:lang w:eastAsia="en-US"/>
              </w:rPr>
              <w:t>Norādāmā informācija</w:t>
            </w:r>
          </w:p>
        </w:tc>
      </w:tr>
      <w:tr w14:paraId="3FA3CBAC"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AA" w14:textId="77777777">
            <w:pPr>
              <w:pStyle w:val="naiskr"/>
              <w:spacing w:before="120" w:after="120"/>
              <w:ind w:left="171" w:hanging="171"/>
              <w:rPr>
                <w:bCs/>
                <w:sz w:val="22"/>
                <w:szCs w:val="22"/>
              </w:rPr>
            </w:pPr>
            <w:r w:rsidRPr="004E2172">
              <w:rPr>
                <w:bCs/>
                <w:sz w:val="22"/>
                <w:szCs w:val="22"/>
              </w:rPr>
              <w:t xml:space="preserve">1. Mērķis un </w:t>
            </w:r>
            <w:r w:rsidRPr="004E2172">
              <w:rPr>
                <w:bCs/>
                <w:sz w:val="22"/>
                <w:szCs w:val="22"/>
              </w:rPr>
              <w:t>nepieciešamības pamatojums</w:t>
            </w:r>
          </w:p>
        </w:tc>
        <w:tc>
          <w:tcPr>
            <w:tcW w:w="6662" w:type="dxa"/>
            <w:tcBorders>
              <w:top w:val="single" w:sz="4" w:space="0" w:color="auto"/>
              <w:left w:val="single" w:sz="4" w:space="0" w:color="auto"/>
              <w:bottom w:val="single" w:sz="4" w:space="0" w:color="auto"/>
              <w:right w:val="single" w:sz="4" w:space="0" w:color="auto"/>
            </w:tcBorders>
            <w:vAlign w:val="center"/>
          </w:tcPr>
          <w:p w:rsidR="007A6DF6" w:rsidRPr="00E620C4" w:rsidP="007A6DF6" w14:paraId="2140A8AE" w14:textId="77777777">
            <w:pPr>
              <w:widowControl w:val="0"/>
              <w:numPr>
                <w:ilvl w:val="0"/>
                <w:numId w:val="1"/>
              </w:numPr>
              <w:ind w:left="455" w:right="102" w:hanging="421"/>
              <w:jc w:val="both"/>
              <w:textAlignment w:val="baseline"/>
              <w:rPr>
                <w:sz w:val="22"/>
                <w:szCs w:val="22"/>
              </w:rPr>
            </w:pPr>
            <w:r w:rsidRPr="00E620C4">
              <w:rPr>
                <w:sz w:val="22"/>
                <w:szCs w:val="22"/>
              </w:rPr>
              <w:t xml:space="preserve">Saistošo noteikumu izdošanas mērķis ir izdarīt grozījumus 2023.gada 1.maijā spēkā stājušos  </w:t>
            </w:r>
            <w:r w:rsidRPr="00E620C4">
              <w:rPr>
                <w:bCs/>
                <w:sz w:val="22"/>
                <w:szCs w:val="22"/>
              </w:rPr>
              <w:t xml:space="preserve">Rēzeknes novada pašvaldības 2023.gada 6.aprīļa saistošajos noteikumos Nr.1 „RĒZEKNES NOVADA PAŠVALDĪBAS NOLIKUMS” (turpmāk – </w:t>
            </w:r>
            <w:r w:rsidRPr="00E620C4">
              <w:rPr>
                <w:bCs/>
                <w:sz w:val="22"/>
                <w:szCs w:val="22"/>
              </w:rPr>
              <w:t>Saistošie noteikumi Nr.1), lai tie atbilstu domes pieņemtajiem lēmumiem un faktiskajai situācijai.</w:t>
            </w:r>
          </w:p>
          <w:p w:rsidR="007A6DF6" w:rsidRPr="00E620C4" w:rsidP="007A6DF6" w14:paraId="4893D0B6" w14:textId="77777777">
            <w:pPr>
              <w:widowControl w:val="0"/>
              <w:numPr>
                <w:ilvl w:val="0"/>
                <w:numId w:val="1"/>
              </w:numPr>
              <w:ind w:left="455" w:right="102" w:hanging="421"/>
              <w:jc w:val="both"/>
              <w:textAlignment w:val="baseline"/>
              <w:rPr>
                <w:sz w:val="22"/>
                <w:szCs w:val="22"/>
              </w:rPr>
            </w:pPr>
            <w:r w:rsidRPr="00E620C4">
              <w:rPr>
                <w:sz w:val="22"/>
                <w:szCs w:val="22"/>
              </w:rPr>
              <w:t>Ar Rēzeknes novada domes 2025.gada 6.marta lēmumu Nr.229 “Par Rēznas pamatskolas likvidāciju”</w:t>
            </w:r>
            <w:r>
              <w:rPr>
                <w:sz w:val="22"/>
                <w:szCs w:val="22"/>
              </w:rPr>
              <w:t xml:space="preserve"> (protokols Nr.2025/DS-6, 5.§)</w:t>
            </w:r>
            <w:r w:rsidRPr="00E620C4">
              <w:rPr>
                <w:sz w:val="22"/>
                <w:szCs w:val="22"/>
              </w:rPr>
              <w:t xml:space="preserve"> paredzēts likvidēt ar 2025.gada 31.jūliju Rēznas pamatskolu. </w:t>
            </w:r>
          </w:p>
          <w:p w:rsidR="007A6DF6" w:rsidP="007A6DF6" w14:paraId="69BAA41E" w14:textId="7A4B1CCC">
            <w:pPr>
              <w:widowControl w:val="0"/>
              <w:ind w:left="455" w:right="102" w:hanging="421"/>
              <w:jc w:val="both"/>
              <w:textAlignment w:val="baseline"/>
              <w:rPr>
                <w:sz w:val="22"/>
                <w:szCs w:val="22"/>
              </w:rPr>
            </w:pPr>
            <w:r>
              <w:rPr>
                <w:sz w:val="22"/>
                <w:szCs w:val="22"/>
              </w:rPr>
              <w:t xml:space="preserve">       </w:t>
            </w:r>
            <w:r w:rsidRPr="00E620C4">
              <w:rPr>
                <w:sz w:val="22"/>
                <w:szCs w:val="22"/>
              </w:rPr>
              <w:t>Ar Rēzeknes novada domes 2025.gada 30.aprīļa lēmumu Nr.456 “Par Rēzeknes novada pašvaldības Centrālās pārvaldes būvvaldes likvidāciju”</w:t>
            </w:r>
            <w:r>
              <w:rPr>
                <w:sz w:val="22"/>
                <w:szCs w:val="22"/>
              </w:rPr>
              <w:t xml:space="preserve"> (protokols Nr.2025/DS-10, 3.§)</w:t>
            </w:r>
            <w:r w:rsidRPr="00E620C4">
              <w:rPr>
                <w:sz w:val="22"/>
                <w:szCs w:val="22"/>
              </w:rPr>
              <w:t xml:space="preserve"> paredzēts likvidēt ar 202</w:t>
            </w:r>
            <w:r>
              <w:rPr>
                <w:sz w:val="22"/>
                <w:szCs w:val="22"/>
              </w:rPr>
              <w:t>5</w:t>
            </w:r>
            <w:r w:rsidRPr="00E620C4">
              <w:rPr>
                <w:sz w:val="22"/>
                <w:szCs w:val="22"/>
              </w:rPr>
              <w:t>.gada 1.jūliju Rēzeknes novada pašvaldības Centrālās pārvaldes būvvaldi, sakarā ar normatīvajos aktos noteiktās funkcijas (uzdevumus) būvniecības jomā deleģēšanu Rēzeknes valstspilsētas pašvaldības būvvaldei.</w:t>
            </w:r>
            <w:r>
              <w:rPr>
                <w:sz w:val="22"/>
                <w:szCs w:val="22"/>
              </w:rPr>
              <w:t xml:space="preserve"> </w:t>
            </w:r>
            <w:r w:rsidRPr="00E620C4">
              <w:rPr>
                <w:sz w:val="22"/>
                <w:szCs w:val="22"/>
              </w:rPr>
              <w:t xml:space="preserve">Ar Rēzeknes novada domes 2025.gada </w:t>
            </w:r>
            <w:r>
              <w:rPr>
                <w:sz w:val="22"/>
                <w:szCs w:val="22"/>
              </w:rPr>
              <w:t>15.maija</w:t>
            </w:r>
            <w:r w:rsidRPr="00E620C4">
              <w:rPr>
                <w:sz w:val="22"/>
                <w:szCs w:val="22"/>
              </w:rPr>
              <w:t xml:space="preserve"> lēmumu Nr.</w:t>
            </w:r>
            <w:r>
              <w:rPr>
                <w:sz w:val="22"/>
                <w:szCs w:val="22"/>
              </w:rPr>
              <w:t>488</w:t>
            </w:r>
            <w:r w:rsidRPr="00E620C4">
              <w:rPr>
                <w:sz w:val="22"/>
                <w:szCs w:val="22"/>
              </w:rPr>
              <w:t xml:space="preserve"> “</w:t>
            </w:r>
            <w:r w:rsidRPr="00B93C49">
              <w:rPr>
                <w:sz w:val="22"/>
                <w:szCs w:val="22"/>
              </w:rPr>
              <w:t>Par deleģēšanas līguma noslēgšanu ar Rēzeknes valsts</w:t>
            </w:r>
            <w:r w:rsidRPr="00B93C49">
              <w:rPr>
                <w:sz w:val="22"/>
                <w:szCs w:val="22"/>
              </w:rPr>
              <w:t>pilsētas pašvaldību par normatīvajos aktos noteikto būvniecības uzraudzības funkciju izpildi Rēzeknes novada pašvaldības teritorijā</w:t>
            </w:r>
            <w:r w:rsidRPr="00E620C4">
              <w:rPr>
                <w:sz w:val="22"/>
                <w:szCs w:val="22"/>
              </w:rPr>
              <w:t>”</w:t>
            </w:r>
            <w:r>
              <w:rPr>
                <w:sz w:val="22"/>
                <w:szCs w:val="22"/>
              </w:rPr>
              <w:t xml:space="preserve"> (protokols Nr.2025/DS-11, 4.§) dome lēmusi par </w:t>
            </w:r>
            <w:r w:rsidRPr="00B93C49">
              <w:rPr>
                <w:sz w:val="22"/>
                <w:szCs w:val="22"/>
              </w:rPr>
              <w:t>deleģēšanas līgum</w:t>
            </w:r>
            <w:r>
              <w:rPr>
                <w:sz w:val="22"/>
                <w:szCs w:val="22"/>
              </w:rPr>
              <w:t>a noslēgšanu</w:t>
            </w:r>
            <w:r w:rsidRPr="00B93C49">
              <w:rPr>
                <w:sz w:val="22"/>
                <w:szCs w:val="22"/>
              </w:rPr>
              <w:t xml:space="preserve"> ar Rēzeknes valstspilsētas pašvaldību, reģistrācijas Nr.90000025465, juridiskā adrese: Atbrīvošanas aleja 93, Rēzekne (deleģēšanas līguma projekts pievienots pielikumā), par Pašvaldību likuma 4.panta pirmās daļas 16.punktā noteiktās pašvaldības autonomās funkcijas -  nodrošināt savas administratīvās t</w:t>
            </w:r>
            <w:r w:rsidRPr="00B93C49">
              <w:rPr>
                <w:sz w:val="22"/>
                <w:szCs w:val="22"/>
              </w:rPr>
              <w:t>eritorijas būvniecības procesa tiesiskumu un šādu pārvaldes uzdevumu izpildi Rēzeknes novada administratīvajā teritorijā ar 2025.gada 1.jūliju</w:t>
            </w:r>
            <w:r>
              <w:rPr>
                <w:sz w:val="22"/>
                <w:szCs w:val="22"/>
              </w:rPr>
              <w:t>.</w:t>
            </w:r>
          </w:p>
          <w:p w:rsidR="007A6DF6" w:rsidP="007A6DF6" w14:paraId="3836F01C" w14:textId="6C7942F0">
            <w:pPr>
              <w:widowControl w:val="0"/>
              <w:ind w:left="455" w:right="102" w:hanging="421"/>
              <w:jc w:val="both"/>
              <w:textAlignment w:val="baseline"/>
              <w:rPr>
                <w:sz w:val="22"/>
                <w:szCs w:val="22"/>
              </w:rPr>
            </w:pPr>
            <w:r>
              <w:rPr>
                <w:sz w:val="22"/>
                <w:szCs w:val="22"/>
              </w:rPr>
              <w:t xml:space="preserve">       </w:t>
            </w:r>
            <w:r w:rsidRPr="00E620C4">
              <w:rPr>
                <w:sz w:val="22"/>
                <w:szCs w:val="22"/>
              </w:rPr>
              <w:t xml:space="preserve">Ar Rēzeknes novada domes 2025.gada </w:t>
            </w:r>
            <w:r>
              <w:rPr>
                <w:sz w:val="22"/>
                <w:szCs w:val="22"/>
              </w:rPr>
              <w:t>15.maija</w:t>
            </w:r>
            <w:r w:rsidRPr="00E620C4">
              <w:rPr>
                <w:sz w:val="22"/>
                <w:szCs w:val="22"/>
              </w:rPr>
              <w:t xml:space="preserve"> lēmumu Nr.</w:t>
            </w:r>
            <w:r>
              <w:rPr>
                <w:sz w:val="22"/>
                <w:szCs w:val="22"/>
              </w:rPr>
              <w:t>489</w:t>
            </w:r>
            <w:r w:rsidRPr="00E620C4">
              <w:rPr>
                <w:sz w:val="22"/>
                <w:szCs w:val="22"/>
              </w:rPr>
              <w:t xml:space="preserve"> “Par pašvaldības iestādes - Rēzeknes novada sociālās aprūpes centrs – likvidāciju, pievienojot citai pašvaldības iestādei - Veselības un sociālās aprūpes centram “Viļāni”, un par pašvaldības iestādes - Veselības un sociālās aprūpes centrs “Viļāni” nosaukuma maiņu”</w:t>
            </w:r>
            <w:r>
              <w:rPr>
                <w:sz w:val="22"/>
                <w:szCs w:val="22"/>
              </w:rPr>
              <w:t xml:space="preserve"> (protokols Nr.2025/DS-11, 5.§)</w:t>
            </w:r>
            <w:r w:rsidRPr="00E620C4">
              <w:rPr>
                <w:sz w:val="22"/>
                <w:szCs w:val="22"/>
              </w:rPr>
              <w:t xml:space="preserve"> paredzēts likvidēt ar 202</w:t>
            </w:r>
            <w:r>
              <w:rPr>
                <w:sz w:val="22"/>
                <w:szCs w:val="22"/>
              </w:rPr>
              <w:t>5</w:t>
            </w:r>
            <w:r w:rsidRPr="00E620C4">
              <w:rPr>
                <w:sz w:val="22"/>
                <w:szCs w:val="22"/>
              </w:rPr>
              <w:t>.gada 1.jūliju Rēzeknes novada sociālās aprūpes centr</w:t>
            </w:r>
            <w:r>
              <w:rPr>
                <w:sz w:val="22"/>
                <w:szCs w:val="22"/>
              </w:rPr>
              <w:t>u,</w:t>
            </w:r>
            <w:r w:rsidRPr="00E620C4">
              <w:rPr>
                <w:sz w:val="22"/>
                <w:szCs w:val="22"/>
              </w:rPr>
              <w:t xml:space="preserve"> pievienojot Veselības un sociālās aprūpes centram “Viļāni”</w:t>
            </w:r>
            <w:r>
              <w:rPr>
                <w:sz w:val="22"/>
                <w:szCs w:val="22"/>
              </w:rPr>
              <w:t xml:space="preserve"> un mainīt </w:t>
            </w:r>
            <w:r w:rsidRPr="00E620C4">
              <w:rPr>
                <w:sz w:val="22"/>
                <w:szCs w:val="22"/>
              </w:rPr>
              <w:t>Veselīb</w:t>
            </w:r>
            <w:r w:rsidRPr="00E620C4">
              <w:rPr>
                <w:sz w:val="22"/>
                <w:szCs w:val="22"/>
              </w:rPr>
              <w:t>as un sociālās aprūpes centra</w:t>
            </w:r>
            <w:r>
              <w:rPr>
                <w:sz w:val="22"/>
                <w:szCs w:val="22"/>
              </w:rPr>
              <w:t xml:space="preserve"> </w:t>
            </w:r>
            <w:r w:rsidRPr="00E620C4">
              <w:rPr>
                <w:sz w:val="22"/>
                <w:szCs w:val="22"/>
              </w:rPr>
              <w:t>“Viļāni”</w:t>
            </w:r>
            <w:r>
              <w:rPr>
                <w:sz w:val="22"/>
                <w:szCs w:val="22"/>
              </w:rPr>
              <w:t xml:space="preserve"> nosaukumu uz </w:t>
            </w:r>
            <w:r w:rsidRPr="00E620C4">
              <w:rPr>
                <w:sz w:val="22"/>
                <w:szCs w:val="22"/>
              </w:rPr>
              <w:t>Rēzeknes novada veselības un sociālās aprūpes centrs.</w:t>
            </w:r>
          </w:p>
          <w:p w:rsidR="007A6DF6" w:rsidP="007A6DF6" w14:paraId="2EA63A84" w14:textId="57F1930B">
            <w:pPr>
              <w:widowControl w:val="0"/>
              <w:ind w:left="455" w:right="102" w:hanging="421"/>
              <w:jc w:val="both"/>
              <w:textAlignment w:val="baseline"/>
              <w:rPr>
                <w:sz w:val="22"/>
                <w:szCs w:val="22"/>
              </w:rPr>
            </w:pPr>
            <w:r>
              <w:rPr>
                <w:sz w:val="22"/>
                <w:szCs w:val="22"/>
              </w:rPr>
              <w:t xml:space="preserve">       </w:t>
            </w:r>
            <w:r w:rsidRPr="00DB17D6">
              <w:rPr>
                <w:sz w:val="22"/>
                <w:szCs w:val="22"/>
              </w:rPr>
              <w:t xml:space="preserve">Izvērtējot </w:t>
            </w:r>
            <w:r>
              <w:rPr>
                <w:sz w:val="22"/>
                <w:szCs w:val="22"/>
              </w:rPr>
              <w:t xml:space="preserve">Saistošo noteikumu Nr.1 nodaļas Publisko tiesību līgumu noslēgšanas procedūra, nepieciešams papildināt 31.punkta </w:t>
            </w:r>
            <w:r>
              <w:rPr>
                <w:sz w:val="22"/>
                <w:szCs w:val="22"/>
              </w:rPr>
              <w:t>regulējumu ar sadarbības līgumu, kā arī precizēt 34.punkta regulējumu par starptautiska sadarbības līguma slēgšanu un 32.punkta regulējumu par deleģēšanas līguma parakstīšanu, kā arī precizēt Saistošo noteikumu Nr.1 30.6.apakšpunktu un 11.06.apakšpunktu</w:t>
            </w:r>
            <w:r w:rsidRPr="00DB17D6">
              <w:rPr>
                <w:sz w:val="22"/>
                <w:szCs w:val="22"/>
              </w:rPr>
              <w:t>.</w:t>
            </w:r>
          </w:p>
          <w:p w:rsidR="002C28F0" w:rsidRPr="00DB17D6" w:rsidP="002C28F0" w14:paraId="6D412F92" w14:textId="6F078B7E">
            <w:pPr>
              <w:widowControl w:val="0"/>
              <w:ind w:left="455" w:right="102"/>
              <w:jc w:val="both"/>
              <w:textAlignment w:val="baseline"/>
              <w:rPr>
                <w:sz w:val="22"/>
                <w:szCs w:val="22"/>
              </w:rPr>
            </w:pPr>
            <w:r>
              <w:rPr>
                <w:sz w:val="22"/>
                <w:szCs w:val="22"/>
              </w:rPr>
              <w:t xml:space="preserve">Ņemot vērā, ka 2025.gada 1.maijā stājies spēkā </w:t>
            </w:r>
            <w:r w:rsidRPr="007E5ACB">
              <w:rPr>
                <w:sz w:val="22"/>
                <w:szCs w:val="22"/>
              </w:rPr>
              <w:t>Valsts un pašvaldību dzīvojamo māju privatizācijas pabeigšanas likums</w:t>
            </w:r>
            <w:r>
              <w:rPr>
                <w:sz w:val="22"/>
                <w:szCs w:val="22"/>
              </w:rPr>
              <w:t xml:space="preserve">, kurā ir noteikti pienākumi privatizācijas komisijai - </w:t>
            </w:r>
            <w:r w:rsidRPr="007E5ACB">
              <w:rPr>
                <w:sz w:val="22"/>
                <w:szCs w:val="22"/>
              </w:rPr>
              <w:t> </w:t>
            </w:r>
            <w:r>
              <w:rPr>
                <w:sz w:val="22"/>
                <w:szCs w:val="22"/>
              </w:rPr>
              <w:t xml:space="preserve">nosūtīt </w:t>
            </w:r>
            <w:r w:rsidRPr="007E5ACB">
              <w:rPr>
                <w:sz w:val="22"/>
                <w:szCs w:val="22"/>
              </w:rPr>
              <w:t>paziņojumu par pienākumu nostiprināt īpašuma tiesības zemesgrāmatā</w:t>
            </w:r>
            <w:r>
              <w:rPr>
                <w:sz w:val="22"/>
                <w:szCs w:val="22"/>
              </w:rPr>
              <w:t xml:space="preserve"> uz dzīvokli, </w:t>
            </w:r>
            <w:r w:rsidRPr="007E5ACB">
              <w:rPr>
                <w:sz w:val="22"/>
                <w:szCs w:val="22"/>
              </w:rPr>
              <w:t>reģistrē</w:t>
            </w:r>
            <w:r>
              <w:rPr>
                <w:sz w:val="22"/>
                <w:szCs w:val="22"/>
              </w:rPr>
              <w:t>t</w:t>
            </w:r>
            <w:r w:rsidRPr="007E5ACB">
              <w:rPr>
                <w:sz w:val="22"/>
                <w:szCs w:val="22"/>
              </w:rPr>
              <w:t xml:space="preserve"> Kadastra informācijas sistēmā </w:t>
            </w:r>
            <w:r>
              <w:rPr>
                <w:sz w:val="22"/>
                <w:szCs w:val="22"/>
              </w:rPr>
              <w:t xml:space="preserve">dzīvokli, pieņemt lēmumu par dzīvokļa reģistrāciju </w:t>
            </w:r>
            <w:r w:rsidRPr="007E5ACB">
              <w:rPr>
                <w:sz w:val="22"/>
                <w:szCs w:val="22"/>
              </w:rPr>
              <w:t>Kadastra informācijas sistēmā</w:t>
            </w:r>
            <w:r>
              <w:rPr>
                <w:sz w:val="22"/>
                <w:szCs w:val="22"/>
              </w:rPr>
              <w:t>, u.c.,</w:t>
            </w:r>
            <w:r w:rsidRPr="007E5ACB">
              <w:rPr>
                <w:sz w:val="22"/>
                <w:szCs w:val="22"/>
              </w:rPr>
              <w:t> </w:t>
            </w:r>
            <w:r>
              <w:rPr>
                <w:sz w:val="22"/>
                <w:szCs w:val="22"/>
              </w:rPr>
              <w:t xml:space="preserve"> ir nepieciešams izveidot privatizācijas procesa pabeigšanai privatizācijas komisiju ne mazāk kā 7 locekļu sastāvā.</w:t>
            </w:r>
          </w:p>
          <w:p w:rsidR="007A6DF6" w:rsidRPr="00D75501" w:rsidP="007A6DF6" w14:paraId="3A1F9359" w14:textId="77777777">
            <w:pPr>
              <w:widowControl w:val="0"/>
              <w:numPr>
                <w:ilvl w:val="0"/>
                <w:numId w:val="1"/>
              </w:numPr>
              <w:shd w:val="clear" w:color="auto" w:fill="FFFFFF"/>
              <w:ind w:left="455" w:right="102" w:hanging="421"/>
              <w:jc w:val="both"/>
              <w:textAlignment w:val="baseline"/>
              <w:rPr>
                <w:sz w:val="22"/>
                <w:szCs w:val="22"/>
              </w:rPr>
            </w:pPr>
            <w:r w:rsidRPr="00D75501">
              <w:rPr>
                <w:sz w:val="22"/>
                <w:szCs w:val="22"/>
              </w:rPr>
              <w:t xml:space="preserve">Šobrīd pašvaldības institucionālo sistēmu un darba organizāciju, tostarp  pašvaldības administrācijas struktūru, nosaka Saistošie noteikumi Nr.1  (izsludināti Latvijas Vēstnesī 18.04.2023., Nr.75, grozījumi Nr.140, Nr.175, </w:t>
            </w:r>
            <w:r w:rsidRPr="00D75501">
              <w:rPr>
                <w:bCs/>
              </w:rPr>
              <w:t>Nr.250, Nr.121</w:t>
            </w:r>
            <w:r w:rsidRPr="00D75501">
              <w:rPr>
                <w:sz w:val="22"/>
                <w:szCs w:val="22"/>
              </w:rPr>
              <w:t>). 13.26.apakšpunkts paredz, ka Rēzeknes novada dome ir izveidojusi iestādi – Rēznas pamatskola,  13.41.apakšpunkts paredz, ka Rēzeknes novada dome ir izveidojusi iestādi – Rēzeknes novada sociālās aprūpes centrs, 13.43.apakšpunkts paredz, ka Rēzeknes novada dome ir izveidojusi iestādi – Veselības un  sociālās aprūpes centrs “Viļāni” un 15.7.apakšpunkts paredz, ka Centrālās pārvaldei ir struktūrvienība – būvvalde</w:t>
            </w:r>
            <w:r w:rsidRPr="00D75501">
              <w:rPr>
                <w:bCs/>
                <w:sz w:val="22"/>
                <w:szCs w:val="22"/>
              </w:rPr>
              <w:t>.</w:t>
            </w:r>
            <w:r>
              <w:rPr>
                <w:bCs/>
                <w:sz w:val="22"/>
                <w:szCs w:val="22"/>
              </w:rPr>
              <w:t xml:space="preserve"> Bez tam saistošo noteikumu 31.punkts paredz tikai trīs publisko tiesību līgumu n</w:t>
            </w:r>
            <w:r>
              <w:rPr>
                <w:bCs/>
                <w:sz w:val="22"/>
                <w:szCs w:val="22"/>
              </w:rPr>
              <w:t xml:space="preserve">oslēgšanu neparedzot sadarbības līgumu slēgšanu. </w:t>
            </w:r>
          </w:p>
          <w:p w:rsidR="007A6DF6" w:rsidRPr="006D4047" w:rsidP="007A6DF6" w14:paraId="3FA3CBAB" w14:textId="163E7929">
            <w:pPr>
              <w:ind w:left="455" w:right="85" w:hanging="421"/>
              <w:jc w:val="both"/>
              <w:rPr>
                <w:sz w:val="22"/>
                <w:szCs w:val="22"/>
              </w:rPr>
            </w:pPr>
            <w:r>
              <w:rPr>
                <w:sz w:val="22"/>
                <w:szCs w:val="22"/>
              </w:rPr>
              <w:t xml:space="preserve">1.4. </w:t>
            </w:r>
            <w:r w:rsidRPr="00DB17D6">
              <w:rPr>
                <w:sz w:val="22"/>
                <w:szCs w:val="22"/>
              </w:rPr>
              <w:t xml:space="preserve">Neizdod saistošos noteikumus “Grozījums Rēzeknes novada pašvaldības </w:t>
            </w:r>
            <w:r w:rsidRPr="00DB17D6">
              <w:rPr>
                <w:bCs/>
                <w:sz w:val="22"/>
                <w:szCs w:val="22"/>
              </w:rPr>
              <w:t xml:space="preserve">2023.gada 6.aprīļa </w:t>
            </w:r>
            <w:r w:rsidRPr="00DB17D6">
              <w:rPr>
                <w:sz w:val="22"/>
                <w:szCs w:val="22"/>
              </w:rPr>
              <w:t>saistošajos noteikumos Nr.1 „</w:t>
            </w:r>
            <w:r w:rsidRPr="00DB17D6">
              <w:rPr>
                <w:bCs/>
                <w:sz w:val="22"/>
                <w:szCs w:val="22"/>
              </w:rPr>
              <w:t>RĒZEKNES NOVADA PAŠVALDĪBAS NOLIKUMS</w:t>
            </w:r>
            <w:r w:rsidRPr="00DB17D6">
              <w:rPr>
                <w:sz w:val="22"/>
                <w:szCs w:val="22"/>
              </w:rPr>
              <w:t xml:space="preserve">”” saistošie noteikumi Nr.1 redakcionāli neatbilstu domes pieņemtajiem </w:t>
            </w:r>
            <w:r w:rsidRPr="00DB17D6">
              <w:rPr>
                <w:sz w:val="22"/>
                <w:szCs w:val="22"/>
              </w:rPr>
              <w:t>lēmumiem un faktiskajai situācijai.</w:t>
            </w:r>
          </w:p>
        </w:tc>
      </w:tr>
      <w:tr w14:paraId="3FA3CBB0" w14:textId="77777777" w:rsidTr="000D74FA">
        <w:tblPrEx>
          <w:tblW w:w="9634" w:type="dxa"/>
          <w:tblLook w:val="0000"/>
        </w:tblPrEx>
        <w:trPr>
          <w:trHeight w:val="726"/>
        </w:trPr>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AD" w14:textId="77777777">
            <w:pPr>
              <w:pStyle w:val="naiskr"/>
              <w:spacing w:before="120" w:after="120"/>
              <w:ind w:left="171" w:hanging="171"/>
              <w:rPr>
                <w:bCs/>
                <w:sz w:val="22"/>
                <w:szCs w:val="22"/>
              </w:rPr>
            </w:pPr>
            <w:r w:rsidRPr="004E2172">
              <w:rPr>
                <w:bCs/>
                <w:sz w:val="22"/>
                <w:szCs w:val="22"/>
              </w:rPr>
              <w:t>2. Fiskālā ietekme uz pašvaldības budžetu</w:t>
            </w:r>
          </w:p>
          <w:p w:rsidR="007A6DF6" w:rsidRPr="004E2172" w:rsidP="007A6DF6" w14:paraId="3FA3CBAE" w14:textId="77777777">
            <w:pPr>
              <w:pStyle w:val="naisk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rsidR="007A6DF6" w:rsidP="007A6DF6" w14:paraId="76D17B9A" w14:textId="77777777">
            <w:pPr>
              <w:ind w:left="455" w:hanging="455"/>
              <w:jc w:val="both"/>
              <w:rPr>
                <w:bCs/>
                <w:sz w:val="22"/>
                <w:szCs w:val="22"/>
              </w:rPr>
            </w:pPr>
            <w:r>
              <w:rPr>
                <w:bCs/>
                <w:sz w:val="22"/>
                <w:szCs w:val="22"/>
              </w:rPr>
              <w:t xml:space="preserve">2.1. </w:t>
            </w:r>
            <w:r w:rsidRPr="000D3396">
              <w:rPr>
                <w:bCs/>
                <w:sz w:val="22"/>
                <w:szCs w:val="22"/>
              </w:rPr>
              <w:t>Rēzek</w:t>
            </w:r>
            <w:r>
              <w:rPr>
                <w:bCs/>
                <w:sz w:val="22"/>
                <w:szCs w:val="22"/>
              </w:rPr>
              <w:t>nes novada pašvaldības saistošo noteikumu „Grozījumi</w:t>
            </w:r>
            <w:r w:rsidRPr="000D3396">
              <w:rPr>
                <w:bCs/>
                <w:sz w:val="22"/>
                <w:szCs w:val="22"/>
              </w:rPr>
              <w:t xml:space="preserve"> Rēzeknes novada pašvaldības </w:t>
            </w:r>
            <w:r>
              <w:rPr>
                <w:bCs/>
                <w:sz w:val="22"/>
                <w:szCs w:val="22"/>
              </w:rPr>
              <w:t>2023.gada 6.aprīļa</w:t>
            </w:r>
            <w:r w:rsidRPr="000D3396">
              <w:rPr>
                <w:bCs/>
                <w:sz w:val="22"/>
                <w:szCs w:val="22"/>
              </w:rPr>
              <w:t xml:space="preserve"> saistošajos noteikumos Nr.1 „Rēzeknes novada pašvaldības nolikums””</w:t>
            </w:r>
            <w:r>
              <w:rPr>
                <w:bCs/>
                <w:sz w:val="22"/>
                <w:szCs w:val="22"/>
              </w:rPr>
              <w:t>, turpmāk arī - saistošo noteikumu grozījums,</w:t>
            </w:r>
            <w:r w:rsidRPr="000D3396">
              <w:rPr>
                <w:bCs/>
                <w:sz w:val="22"/>
                <w:szCs w:val="22"/>
              </w:rPr>
              <w:t xml:space="preserve"> </w:t>
            </w:r>
            <w:r>
              <w:rPr>
                <w:bCs/>
                <w:sz w:val="22"/>
                <w:szCs w:val="22"/>
              </w:rPr>
              <w:t>īstenošana neietekmē pašvaldības budžeta ieņēmumu un izdevumu daļas palielināšanos vai samazināšanos</w:t>
            </w:r>
            <w:r w:rsidRPr="000D3396">
              <w:rPr>
                <w:bCs/>
                <w:sz w:val="22"/>
                <w:szCs w:val="22"/>
              </w:rPr>
              <w:t>.</w:t>
            </w:r>
            <w:r>
              <w:t xml:space="preserve"> </w:t>
            </w:r>
            <w:r w:rsidRPr="006C2858">
              <w:rPr>
                <w:bCs/>
                <w:sz w:val="22"/>
                <w:szCs w:val="22"/>
              </w:rPr>
              <w:t>Ietekme uz pašvaldības budžetu nav konstatēta</w:t>
            </w:r>
            <w:r>
              <w:rPr>
                <w:bCs/>
                <w:sz w:val="22"/>
                <w:szCs w:val="22"/>
              </w:rPr>
              <w:t>.</w:t>
            </w:r>
          </w:p>
          <w:p w:rsidR="007A6DF6" w:rsidRPr="007909AD" w:rsidP="007A6DF6" w14:paraId="3FA3CBAF" w14:textId="5D7FAEC4">
            <w:pPr>
              <w:ind w:left="455" w:hanging="455"/>
              <w:jc w:val="both"/>
              <w:rPr>
                <w:sz w:val="22"/>
                <w:szCs w:val="22"/>
                <w:lang w:eastAsia="en-US"/>
              </w:rPr>
            </w:pPr>
            <w:r w:rsidRPr="006C2858">
              <w:rPr>
                <w:sz w:val="22"/>
                <w:szCs w:val="22"/>
              </w:rPr>
              <w:t>2.2.</w:t>
            </w:r>
            <w:r>
              <w:rPr>
                <w:sz w:val="22"/>
                <w:szCs w:val="22"/>
              </w:rPr>
              <w:t xml:space="preserve"> </w:t>
            </w:r>
            <w:r w:rsidRPr="006C2858">
              <w:rPr>
                <w:sz w:val="22"/>
                <w:szCs w:val="22"/>
              </w:rPr>
              <w:t>Lai nodrošinātu saistošo noteikumu izpildi nav nepieciešams veidot jaunas institūcijas vai radīt jaunas darba vietas, līdz ar to nav nepieciešami papildus resursi.</w:t>
            </w:r>
          </w:p>
        </w:tc>
      </w:tr>
      <w:tr w14:paraId="3FA3CBB3"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B1" w14:textId="77777777">
            <w:pPr>
              <w:pStyle w:val="naisf"/>
              <w:spacing w:before="120" w:after="120"/>
              <w:ind w:left="171" w:hanging="171"/>
              <w:jc w:val="left"/>
              <w:rPr>
                <w:bCs/>
                <w:sz w:val="22"/>
                <w:szCs w:val="22"/>
                <w:lang w:val="lv-LV"/>
              </w:rPr>
            </w:pPr>
            <w:r w:rsidRPr="004E2172">
              <w:rPr>
                <w:bCs/>
                <w:sz w:val="22"/>
                <w:szCs w:val="22"/>
                <w:lang w:val="lv-LV"/>
              </w:rPr>
              <w:t xml:space="preserve">3. Sociālā ietekme, ietekme uz vidi, iedzīvotāju veselību, uzņēmējdarbības vidi pašvaldības teritorijā, kā arī plānotā regulējuma ietekme uz </w:t>
            </w:r>
            <w:r w:rsidRPr="004E2172">
              <w:rPr>
                <w:bCs/>
                <w:sz w:val="22"/>
                <w:szCs w:val="22"/>
                <w:lang w:val="lv-LV"/>
              </w:rPr>
              <w:t>konkurenci</w:t>
            </w:r>
          </w:p>
        </w:tc>
        <w:tc>
          <w:tcPr>
            <w:tcW w:w="6662" w:type="dxa"/>
            <w:tcBorders>
              <w:top w:val="single" w:sz="4" w:space="0" w:color="auto"/>
              <w:left w:val="single" w:sz="4" w:space="0" w:color="auto"/>
              <w:bottom w:val="single" w:sz="4" w:space="0" w:color="auto"/>
              <w:right w:val="single" w:sz="4" w:space="0" w:color="auto"/>
            </w:tcBorders>
            <w:vAlign w:val="center"/>
          </w:tcPr>
          <w:p w:rsidR="007A6DF6" w:rsidRPr="00031815" w:rsidP="007A6DF6" w14:paraId="06607DBB" w14:textId="77777777">
            <w:pPr>
              <w:pStyle w:val="naisnod"/>
              <w:spacing w:before="0" w:after="0"/>
              <w:ind w:left="459" w:hanging="425"/>
              <w:jc w:val="both"/>
              <w:rPr>
                <w:b w:val="0"/>
                <w:bCs w:val="0"/>
                <w:sz w:val="22"/>
                <w:szCs w:val="22"/>
                <w:lang w:eastAsia="en-US"/>
              </w:rPr>
            </w:pPr>
            <w:r>
              <w:rPr>
                <w:b w:val="0"/>
                <w:bCs w:val="0"/>
                <w:sz w:val="22"/>
                <w:szCs w:val="22"/>
                <w:lang w:eastAsia="en-US"/>
              </w:rPr>
              <w:t>3.1.</w:t>
            </w:r>
            <w:r>
              <w:rPr>
                <w:b w:val="0"/>
                <w:bCs w:val="0"/>
                <w:sz w:val="22"/>
                <w:szCs w:val="22"/>
                <w:lang w:eastAsia="en-US"/>
              </w:rPr>
              <w:tab/>
              <w:t>S</w:t>
            </w:r>
            <w:r w:rsidRPr="00031815">
              <w:rPr>
                <w:b w:val="0"/>
                <w:bCs w:val="0"/>
                <w:sz w:val="22"/>
                <w:szCs w:val="22"/>
                <w:lang w:eastAsia="en-US"/>
              </w:rPr>
              <w:t xml:space="preserve">ociālā ietekme - saistošo noteikumu </w:t>
            </w:r>
            <w:r>
              <w:rPr>
                <w:b w:val="0"/>
                <w:bCs w:val="0"/>
                <w:sz w:val="22"/>
                <w:szCs w:val="22"/>
                <w:lang w:eastAsia="en-US"/>
              </w:rPr>
              <w:t>grozījumi ne</w:t>
            </w:r>
            <w:r w:rsidRPr="00031815">
              <w:rPr>
                <w:b w:val="0"/>
                <w:bCs w:val="0"/>
                <w:sz w:val="22"/>
                <w:szCs w:val="22"/>
                <w:lang w:eastAsia="en-US"/>
              </w:rPr>
              <w:t>ietekmē cilvēku dzīvesveidu, kultūr</w:t>
            </w:r>
            <w:r>
              <w:rPr>
                <w:b w:val="0"/>
                <w:bCs w:val="0"/>
                <w:sz w:val="22"/>
                <w:szCs w:val="22"/>
                <w:lang w:eastAsia="en-US"/>
              </w:rPr>
              <w:t>u, labsajūtu, sabiedrību kopumā.</w:t>
            </w:r>
          </w:p>
          <w:p w:rsidR="007A6DF6" w:rsidRPr="00031815" w:rsidP="007A6DF6" w14:paraId="3EC43152" w14:textId="77777777">
            <w:pPr>
              <w:pStyle w:val="naisnod"/>
              <w:spacing w:before="0" w:after="0"/>
              <w:ind w:left="459" w:hanging="425"/>
              <w:jc w:val="both"/>
              <w:rPr>
                <w:b w:val="0"/>
                <w:bCs w:val="0"/>
                <w:sz w:val="22"/>
                <w:szCs w:val="22"/>
                <w:lang w:eastAsia="en-US"/>
              </w:rPr>
            </w:pPr>
            <w:r>
              <w:rPr>
                <w:b w:val="0"/>
                <w:bCs w:val="0"/>
                <w:sz w:val="22"/>
                <w:szCs w:val="22"/>
                <w:lang w:eastAsia="en-US"/>
              </w:rPr>
              <w:t>3.2.</w:t>
            </w:r>
            <w:r>
              <w:rPr>
                <w:b w:val="0"/>
                <w:bCs w:val="0"/>
                <w:sz w:val="22"/>
                <w:szCs w:val="22"/>
                <w:lang w:eastAsia="en-US"/>
              </w:rPr>
              <w:tab/>
              <w:t>I</w:t>
            </w:r>
            <w:r w:rsidRPr="00031815">
              <w:rPr>
                <w:b w:val="0"/>
                <w:bCs w:val="0"/>
                <w:sz w:val="22"/>
                <w:szCs w:val="22"/>
                <w:lang w:eastAsia="en-US"/>
              </w:rPr>
              <w:t xml:space="preserve">etekme uz vidi – ar saistošo noteikumu </w:t>
            </w:r>
            <w:r>
              <w:rPr>
                <w:b w:val="0"/>
                <w:bCs w:val="0"/>
                <w:sz w:val="22"/>
                <w:szCs w:val="22"/>
                <w:lang w:eastAsia="en-US"/>
              </w:rPr>
              <w:t>grozījumu</w:t>
            </w:r>
            <w:r w:rsidRPr="00031815">
              <w:rPr>
                <w:b w:val="0"/>
                <w:bCs w:val="0"/>
                <w:sz w:val="22"/>
                <w:szCs w:val="22"/>
                <w:lang w:eastAsia="en-US"/>
              </w:rPr>
              <w:t xml:space="preserve"> īstenošanu netiek izraisītas tiešas vai netiešas pārmaiņas vidē</w:t>
            </w:r>
            <w:r>
              <w:rPr>
                <w:b w:val="0"/>
                <w:bCs w:val="0"/>
                <w:sz w:val="22"/>
                <w:szCs w:val="22"/>
                <w:lang w:eastAsia="en-US"/>
              </w:rPr>
              <w:t>.</w:t>
            </w:r>
            <w:r w:rsidRPr="00031815">
              <w:rPr>
                <w:b w:val="0"/>
                <w:bCs w:val="0"/>
                <w:sz w:val="22"/>
                <w:szCs w:val="22"/>
                <w:lang w:eastAsia="en-US"/>
              </w:rPr>
              <w:t xml:space="preserve"> </w:t>
            </w:r>
          </w:p>
          <w:p w:rsidR="007A6DF6" w:rsidRPr="00031815" w:rsidP="007A6DF6" w14:paraId="07A4EE16" w14:textId="77777777">
            <w:pPr>
              <w:pStyle w:val="naisnod"/>
              <w:spacing w:before="0" w:after="0"/>
              <w:ind w:left="459" w:hanging="459"/>
              <w:jc w:val="both"/>
              <w:rPr>
                <w:b w:val="0"/>
                <w:bCs w:val="0"/>
                <w:sz w:val="22"/>
                <w:szCs w:val="22"/>
                <w:lang w:eastAsia="en-US"/>
              </w:rPr>
            </w:pPr>
            <w:r>
              <w:rPr>
                <w:b w:val="0"/>
                <w:bCs w:val="0"/>
                <w:sz w:val="22"/>
                <w:szCs w:val="22"/>
                <w:lang w:eastAsia="en-US"/>
              </w:rPr>
              <w:t>3.3.</w:t>
            </w:r>
            <w:r>
              <w:rPr>
                <w:b w:val="0"/>
                <w:bCs w:val="0"/>
                <w:sz w:val="22"/>
                <w:szCs w:val="22"/>
                <w:lang w:eastAsia="en-US"/>
              </w:rPr>
              <w:tab/>
              <w:t>I</w:t>
            </w:r>
            <w:r w:rsidRPr="00031815">
              <w:rPr>
                <w:b w:val="0"/>
                <w:bCs w:val="0"/>
                <w:sz w:val="22"/>
                <w:szCs w:val="22"/>
                <w:lang w:eastAsia="en-US"/>
              </w:rPr>
              <w:t xml:space="preserve">etekme uz iedzīvotāju veselību - saistošo noteikumu </w:t>
            </w:r>
            <w:r>
              <w:rPr>
                <w:b w:val="0"/>
                <w:bCs w:val="0"/>
                <w:sz w:val="22"/>
                <w:szCs w:val="22"/>
                <w:lang w:eastAsia="en-US"/>
              </w:rPr>
              <w:t>grozījumu īstenošana neietekmēs cilvēku veselību.</w:t>
            </w:r>
            <w:r w:rsidRPr="00031815">
              <w:rPr>
                <w:b w:val="0"/>
                <w:bCs w:val="0"/>
                <w:sz w:val="22"/>
                <w:szCs w:val="22"/>
                <w:lang w:eastAsia="en-US"/>
              </w:rPr>
              <w:t xml:space="preserve"> </w:t>
            </w:r>
          </w:p>
          <w:p w:rsidR="007A6DF6" w:rsidRPr="00031815" w:rsidP="007A6DF6" w14:paraId="5D4E668E" w14:textId="77777777">
            <w:pPr>
              <w:pStyle w:val="naisnod"/>
              <w:spacing w:before="0" w:after="0"/>
              <w:ind w:left="459" w:hanging="425"/>
              <w:jc w:val="both"/>
              <w:rPr>
                <w:b w:val="0"/>
                <w:bCs w:val="0"/>
                <w:sz w:val="22"/>
                <w:szCs w:val="22"/>
                <w:lang w:eastAsia="en-US"/>
              </w:rPr>
            </w:pPr>
            <w:r w:rsidRPr="00031815">
              <w:rPr>
                <w:b w:val="0"/>
                <w:bCs w:val="0"/>
                <w:sz w:val="22"/>
                <w:szCs w:val="22"/>
                <w:lang w:eastAsia="en-US"/>
              </w:rPr>
              <w:t>3.4.</w:t>
            </w:r>
            <w:r w:rsidRPr="00031815">
              <w:rPr>
                <w:b w:val="0"/>
                <w:bCs w:val="0"/>
                <w:sz w:val="22"/>
                <w:szCs w:val="22"/>
                <w:lang w:eastAsia="en-US"/>
              </w:rPr>
              <w:tab/>
            </w:r>
            <w:r>
              <w:rPr>
                <w:b w:val="0"/>
                <w:bCs w:val="0"/>
                <w:sz w:val="22"/>
                <w:szCs w:val="22"/>
                <w:lang w:eastAsia="en-US"/>
              </w:rPr>
              <w:t>I</w:t>
            </w:r>
            <w:r w:rsidRPr="00031815">
              <w:rPr>
                <w:b w:val="0"/>
                <w:bCs w:val="0"/>
                <w:sz w:val="22"/>
                <w:szCs w:val="22"/>
                <w:lang w:eastAsia="en-US"/>
              </w:rPr>
              <w:t xml:space="preserve">etekme uz uzņēmējdarbības vidi pašvaldības teritorijā - uzņēmējdarbības vidi </w:t>
            </w:r>
            <w:r>
              <w:rPr>
                <w:b w:val="0"/>
                <w:bCs w:val="0"/>
                <w:sz w:val="22"/>
                <w:szCs w:val="22"/>
                <w:lang w:eastAsia="en-US"/>
              </w:rPr>
              <w:t>pašvaldības teritorijā saistošo noteikumu grozījumi</w:t>
            </w:r>
            <w:r w:rsidRPr="00031815">
              <w:rPr>
                <w:b w:val="0"/>
                <w:bCs w:val="0"/>
                <w:sz w:val="22"/>
                <w:szCs w:val="22"/>
                <w:lang w:eastAsia="en-US"/>
              </w:rPr>
              <w:t xml:space="preserve"> </w:t>
            </w:r>
            <w:r>
              <w:rPr>
                <w:b w:val="0"/>
                <w:bCs w:val="0"/>
                <w:sz w:val="22"/>
                <w:szCs w:val="22"/>
                <w:lang w:eastAsia="en-US"/>
              </w:rPr>
              <w:t>neskars.</w:t>
            </w:r>
          </w:p>
          <w:p w:rsidR="007A6DF6" w:rsidRPr="004E2172" w:rsidP="007A6DF6" w14:paraId="3FA3CBB2" w14:textId="38D384A2">
            <w:pPr>
              <w:pStyle w:val="naisnod"/>
              <w:spacing w:before="0" w:after="0"/>
              <w:ind w:left="455" w:hanging="459"/>
              <w:jc w:val="both"/>
              <w:rPr>
                <w:b w:val="0"/>
                <w:bCs w:val="0"/>
                <w:sz w:val="22"/>
                <w:szCs w:val="22"/>
                <w:lang w:eastAsia="en-US"/>
              </w:rPr>
            </w:pPr>
            <w:r>
              <w:rPr>
                <w:b w:val="0"/>
                <w:bCs w:val="0"/>
                <w:sz w:val="22"/>
                <w:szCs w:val="22"/>
                <w:lang w:eastAsia="en-US"/>
              </w:rPr>
              <w:t>3.5. I</w:t>
            </w:r>
            <w:r w:rsidRPr="00031815">
              <w:rPr>
                <w:b w:val="0"/>
                <w:bCs w:val="0"/>
                <w:sz w:val="22"/>
                <w:szCs w:val="22"/>
                <w:lang w:eastAsia="en-US"/>
              </w:rPr>
              <w:t xml:space="preserve">etekme uz konkurenci - saistošo noteikumu </w:t>
            </w:r>
            <w:r>
              <w:rPr>
                <w:b w:val="0"/>
                <w:bCs w:val="0"/>
                <w:sz w:val="22"/>
                <w:szCs w:val="22"/>
                <w:lang w:eastAsia="en-US"/>
              </w:rPr>
              <w:t>grozījumu</w:t>
            </w:r>
            <w:r w:rsidRPr="00031815">
              <w:rPr>
                <w:b w:val="0"/>
                <w:bCs w:val="0"/>
                <w:sz w:val="22"/>
                <w:szCs w:val="22"/>
                <w:lang w:eastAsia="en-US"/>
              </w:rPr>
              <w:t xml:space="preserve"> īstenošanu neatstās ietekmi uz konkurenci.</w:t>
            </w:r>
          </w:p>
        </w:tc>
      </w:tr>
      <w:tr w14:paraId="3FA3CBB7"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B4" w14:textId="77777777">
            <w:pPr>
              <w:spacing w:before="120" w:after="120"/>
              <w:ind w:left="171" w:hanging="171"/>
              <w:rPr>
                <w:bCs/>
                <w:sz w:val="22"/>
                <w:szCs w:val="22"/>
              </w:rPr>
            </w:pPr>
            <w:r w:rsidRPr="004E2172">
              <w:rPr>
                <w:bCs/>
                <w:sz w:val="22"/>
                <w:szCs w:val="22"/>
              </w:rPr>
              <w:t>4. Ietekme uz administratīvajām procedūrām un to izmaksām</w:t>
            </w:r>
          </w:p>
          <w:p w:rsidR="007A6DF6" w:rsidRPr="004E2172" w:rsidP="007A6DF6" w14:paraId="3FA3CBB5" w14:textId="77777777">
            <w:pP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rsidR="007A6DF6" w:rsidRPr="00BC6CFA" w:rsidP="007A6DF6" w14:paraId="48F40FDA" w14:textId="77777777">
            <w:pPr>
              <w:ind w:left="459" w:hanging="459"/>
              <w:jc w:val="both"/>
              <w:rPr>
                <w:sz w:val="22"/>
                <w:szCs w:val="22"/>
                <w:lang w:eastAsia="en-US"/>
              </w:rPr>
            </w:pPr>
            <w:r w:rsidRPr="00BC6CFA">
              <w:rPr>
                <w:sz w:val="22"/>
                <w:szCs w:val="22"/>
                <w:lang w:eastAsia="en-US"/>
              </w:rPr>
              <w:t xml:space="preserve">4.1. </w:t>
            </w:r>
            <w:r w:rsidRPr="003D6174">
              <w:rPr>
                <w:sz w:val="22"/>
                <w:szCs w:val="22"/>
                <w:lang w:eastAsia="en-US"/>
              </w:rPr>
              <w:t xml:space="preserve">Saistošo noteikumu </w:t>
            </w:r>
            <w:r>
              <w:rPr>
                <w:sz w:val="22"/>
                <w:szCs w:val="22"/>
                <w:lang w:eastAsia="en-US"/>
              </w:rPr>
              <w:t>grozījumu</w:t>
            </w:r>
            <w:r w:rsidRPr="00BC6CFA">
              <w:rPr>
                <w:sz w:val="22"/>
                <w:szCs w:val="22"/>
                <w:lang w:eastAsia="en-US"/>
              </w:rPr>
              <w:t xml:space="preserve"> </w:t>
            </w:r>
            <w:r w:rsidRPr="003D6174">
              <w:rPr>
                <w:sz w:val="22"/>
                <w:szCs w:val="22"/>
                <w:lang w:eastAsia="en-US"/>
              </w:rPr>
              <w:t xml:space="preserve">piemērošanas jautājumos privātpersona var vērsties Rēzekne novada pašvaldības iestādē </w:t>
            </w:r>
            <w:r>
              <w:rPr>
                <w:sz w:val="22"/>
                <w:szCs w:val="22"/>
                <w:lang w:eastAsia="en-US"/>
              </w:rPr>
              <w:t>-</w:t>
            </w:r>
            <w:r w:rsidRPr="003D6174">
              <w:rPr>
                <w:sz w:val="22"/>
                <w:szCs w:val="22"/>
                <w:lang w:eastAsia="en-US"/>
              </w:rPr>
              <w:t xml:space="preserve"> Centrālajā pārvaldē </w:t>
            </w:r>
            <w:r>
              <w:rPr>
                <w:sz w:val="22"/>
                <w:szCs w:val="22"/>
                <w:lang w:eastAsia="en-US"/>
              </w:rPr>
              <w:t>-</w:t>
            </w:r>
            <w:r w:rsidRPr="003D6174">
              <w:rPr>
                <w:sz w:val="22"/>
                <w:szCs w:val="22"/>
                <w:lang w:eastAsia="en-US"/>
              </w:rPr>
              <w:t xml:space="preserve"> Atbrīvošanas alejā 95A, Rēzeknē vai jebkurā no Rēzeknes novada pašvaldības iestādēm - Dricānu apvienības pārvaldē,  Kaunatas apvienības pārvaldē, Maltas apvienības </w:t>
            </w:r>
            <w:r w:rsidRPr="003D6174">
              <w:rPr>
                <w:sz w:val="22"/>
                <w:szCs w:val="22"/>
                <w:lang w:eastAsia="en-US"/>
              </w:rPr>
              <w:t>pārvaldē, Nautrēnu apvienības pārvaldē, Viļānu apvienības pārvaldē un to teritoriālajās vienībās.</w:t>
            </w:r>
          </w:p>
          <w:p w:rsidR="007A6DF6" w:rsidRPr="007A6DF6" w:rsidP="007A6DF6" w14:paraId="3FA3CBB6" w14:textId="347AE159">
            <w:pPr>
              <w:pStyle w:val="naisnod"/>
              <w:spacing w:before="0" w:after="0"/>
              <w:ind w:left="45" w:hanging="45"/>
              <w:jc w:val="both"/>
              <w:rPr>
                <w:b w:val="0"/>
                <w:bCs w:val="0"/>
                <w:sz w:val="22"/>
                <w:szCs w:val="22"/>
                <w:lang w:eastAsia="en-US"/>
              </w:rPr>
            </w:pPr>
            <w:r w:rsidRPr="007A6DF6">
              <w:rPr>
                <w:b w:val="0"/>
                <w:bCs w:val="0"/>
                <w:sz w:val="22"/>
                <w:szCs w:val="22"/>
                <w:lang w:eastAsia="en-US"/>
              </w:rPr>
              <w:t>4.</w:t>
            </w:r>
            <w:r>
              <w:rPr>
                <w:b w:val="0"/>
                <w:bCs w:val="0"/>
                <w:sz w:val="22"/>
                <w:szCs w:val="22"/>
                <w:lang w:eastAsia="en-US"/>
              </w:rPr>
              <w:t>2</w:t>
            </w:r>
            <w:r w:rsidRPr="007A6DF6">
              <w:rPr>
                <w:b w:val="0"/>
                <w:bCs w:val="0"/>
                <w:sz w:val="22"/>
                <w:szCs w:val="22"/>
                <w:lang w:eastAsia="en-US"/>
              </w:rPr>
              <w:t>. Administratīvo procedūru izmaksas nav paredzētas.</w:t>
            </w:r>
          </w:p>
        </w:tc>
      </w:tr>
      <w:tr w14:paraId="3FA3CBBA" w14:textId="77777777" w:rsidTr="00ED5028">
        <w:tblPrEx>
          <w:tblW w:w="9634" w:type="dxa"/>
          <w:tblLook w:val="0000"/>
        </w:tblPrEx>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B8" w14:textId="77777777">
            <w:pPr>
              <w:spacing w:before="120" w:after="120"/>
              <w:ind w:left="171" w:hanging="171"/>
              <w:rPr>
                <w:bCs/>
                <w:sz w:val="22"/>
                <w:szCs w:val="22"/>
              </w:rPr>
            </w:pPr>
            <w:r w:rsidRPr="004E2172">
              <w:rPr>
                <w:bCs/>
                <w:sz w:val="22"/>
                <w:szCs w:val="22"/>
              </w:rPr>
              <w:t>5. Ietekme uz pašvaldības funkcijām un cilvēkresursiem</w:t>
            </w:r>
          </w:p>
        </w:tc>
        <w:tc>
          <w:tcPr>
            <w:tcW w:w="6662" w:type="dxa"/>
            <w:tcBorders>
              <w:top w:val="single" w:sz="4" w:space="0" w:color="auto"/>
              <w:left w:val="single" w:sz="4" w:space="0" w:color="auto"/>
              <w:bottom w:val="single" w:sz="4" w:space="0" w:color="auto"/>
              <w:right w:val="single" w:sz="4" w:space="0" w:color="auto"/>
            </w:tcBorders>
            <w:vAlign w:val="center"/>
          </w:tcPr>
          <w:p w:rsidR="007A6DF6" w:rsidRPr="00BC6CFA" w:rsidP="007A6DF6" w14:paraId="629E133C" w14:textId="77777777">
            <w:pPr>
              <w:pStyle w:val="naisnod"/>
              <w:spacing w:before="0" w:after="0"/>
              <w:ind w:left="459" w:hanging="459"/>
              <w:jc w:val="both"/>
              <w:rPr>
                <w:b w:val="0"/>
                <w:bCs w:val="0"/>
                <w:sz w:val="22"/>
                <w:szCs w:val="22"/>
                <w:lang w:eastAsia="en-US"/>
              </w:rPr>
            </w:pPr>
            <w:r w:rsidRPr="00BC6CFA">
              <w:rPr>
                <w:b w:val="0"/>
                <w:bCs w:val="0"/>
                <w:sz w:val="22"/>
                <w:szCs w:val="22"/>
                <w:lang w:eastAsia="en-US"/>
              </w:rPr>
              <w:t xml:space="preserve">5.1. </w:t>
            </w:r>
            <w:r>
              <w:rPr>
                <w:b w:val="0"/>
                <w:bCs w:val="0"/>
                <w:sz w:val="22"/>
                <w:szCs w:val="22"/>
                <w:lang w:eastAsia="en-US"/>
              </w:rPr>
              <w:t xml:space="preserve">Ar saistošajiem noteikumiem </w:t>
            </w:r>
            <w:r w:rsidRPr="00030655">
              <w:rPr>
                <w:b w:val="0"/>
                <w:bCs w:val="0"/>
                <w:sz w:val="22"/>
                <w:szCs w:val="22"/>
                <w:lang w:eastAsia="en-US"/>
              </w:rPr>
              <w:t>„Grozījumi Rēzeknes novada pašvaldības 2023.gada 6.aprīļa saistošajos noteikumos Nr.1 „Rēzeknes novada pašvaldības nolikums””</w:t>
            </w:r>
            <w:r>
              <w:rPr>
                <w:b w:val="0"/>
                <w:bCs w:val="0"/>
                <w:sz w:val="22"/>
                <w:szCs w:val="22"/>
                <w:lang w:eastAsia="en-US"/>
              </w:rPr>
              <w:t xml:space="preserve"> paredzēts Saistošajos noteikumos Nr.1 s</w:t>
            </w:r>
            <w:r w:rsidRPr="0053399B">
              <w:rPr>
                <w:b w:val="0"/>
                <w:bCs w:val="0"/>
                <w:sz w:val="22"/>
                <w:szCs w:val="22"/>
                <w:lang w:eastAsia="en-US"/>
              </w:rPr>
              <w:t>vītrot 13.26.</w:t>
            </w:r>
            <w:r>
              <w:rPr>
                <w:b w:val="0"/>
                <w:bCs w:val="0"/>
                <w:sz w:val="22"/>
                <w:szCs w:val="22"/>
                <w:lang w:eastAsia="en-US"/>
              </w:rPr>
              <w:t>,</w:t>
            </w:r>
            <w:r w:rsidRPr="0053399B">
              <w:rPr>
                <w:b w:val="0"/>
                <w:bCs w:val="0"/>
                <w:sz w:val="22"/>
                <w:szCs w:val="22"/>
                <w:lang w:eastAsia="en-US"/>
              </w:rPr>
              <w:t xml:space="preserve"> 13.41.</w:t>
            </w:r>
            <w:r>
              <w:rPr>
                <w:b w:val="0"/>
                <w:bCs w:val="0"/>
                <w:sz w:val="22"/>
                <w:szCs w:val="22"/>
                <w:lang w:eastAsia="en-US"/>
              </w:rPr>
              <w:t xml:space="preserve"> un </w:t>
            </w:r>
            <w:r w:rsidRPr="0053399B">
              <w:rPr>
                <w:b w:val="0"/>
                <w:bCs w:val="0"/>
                <w:sz w:val="22"/>
                <w:szCs w:val="22"/>
                <w:lang w:eastAsia="en-US"/>
              </w:rPr>
              <w:t>15.7.apakšpunktu</w:t>
            </w:r>
            <w:r>
              <w:rPr>
                <w:b w:val="0"/>
                <w:bCs w:val="0"/>
                <w:sz w:val="22"/>
                <w:szCs w:val="22"/>
                <w:lang w:eastAsia="en-US"/>
              </w:rPr>
              <w:t>s, i</w:t>
            </w:r>
            <w:r w:rsidRPr="0053399B">
              <w:rPr>
                <w:b w:val="0"/>
                <w:bCs w:val="0"/>
                <w:sz w:val="22"/>
                <w:szCs w:val="22"/>
                <w:lang w:eastAsia="en-US"/>
              </w:rPr>
              <w:t xml:space="preserve">zteikt 13.43.apakšpunktu </w:t>
            </w:r>
            <w:r>
              <w:rPr>
                <w:b w:val="0"/>
                <w:bCs w:val="0"/>
                <w:sz w:val="22"/>
                <w:szCs w:val="22"/>
                <w:lang w:eastAsia="en-US"/>
              </w:rPr>
              <w:t>jaunā</w:t>
            </w:r>
            <w:r w:rsidRPr="0053399B">
              <w:rPr>
                <w:b w:val="0"/>
                <w:bCs w:val="0"/>
                <w:sz w:val="22"/>
                <w:szCs w:val="22"/>
                <w:lang w:eastAsia="en-US"/>
              </w:rPr>
              <w:t xml:space="preserve"> redakcijā</w:t>
            </w:r>
            <w:r>
              <w:rPr>
                <w:b w:val="0"/>
                <w:bCs w:val="0"/>
                <w:sz w:val="22"/>
                <w:szCs w:val="22"/>
                <w:lang w:eastAsia="en-US"/>
              </w:rPr>
              <w:t xml:space="preserve"> - </w:t>
            </w:r>
            <w:r w:rsidRPr="0053399B">
              <w:rPr>
                <w:b w:val="0"/>
                <w:bCs w:val="0"/>
                <w:sz w:val="22"/>
                <w:szCs w:val="22"/>
                <w:lang w:eastAsia="en-US"/>
              </w:rPr>
              <w:t>Rēzeknes novada veselības un sociālās aprūpes centrs</w:t>
            </w:r>
            <w:r>
              <w:rPr>
                <w:b w:val="0"/>
                <w:bCs w:val="0"/>
                <w:sz w:val="22"/>
                <w:szCs w:val="22"/>
                <w:lang w:eastAsia="en-US"/>
              </w:rPr>
              <w:t>, p</w:t>
            </w:r>
            <w:r w:rsidRPr="0053399B">
              <w:rPr>
                <w:b w:val="0"/>
                <w:bCs w:val="0"/>
                <w:sz w:val="22"/>
                <w:szCs w:val="22"/>
                <w:lang w:eastAsia="en-US"/>
              </w:rPr>
              <w:t>apildināt 30.6.apakšpunktu pēc vārda “vietnieka ar vārdiem “un izpilddirektora”</w:t>
            </w:r>
            <w:r>
              <w:rPr>
                <w:b w:val="0"/>
                <w:bCs w:val="0"/>
                <w:sz w:val="22"/>
                <w:szCs w:val="22"/>
                <w:lang w:eastAsia="en-US"/>
              </w:rPr>
              <w:t>, p</w:t>
            </w:r>
            <w:r w:rsidRPr="0053399B">
              <w:rPr>
                <w:b w:val="0"/>
                <w:bCs w:val="0"/>
                <w:sz w:val="22"/>
                <w:szCs w:val="22"/>
                <w:lang w:eastAsia="en-US"/>
              </w:rPr>
              <w:t>apildināt 31.punktu pēc vārdiem “deleģēšanas līgumi” ar vārdiem “sadarbības līgumi”</w:t>
            </w:r>
            <w:r>
              <w:rPr>
                <w:b w:val="0"/>
                <w:bCs w:val="0"/>
                <w:sz w:val="22"/>
                <w:szCs w:val="22"/>
                <w:lang w:eastAsia="en-US"/>
              </w:rPr>
              <w:t>, p</w:t>
            </w:r>
            <w:r w:rsidRPr="0053399B">
              <w:rPr>
                <w:b w:val="0"/>
                <w:bCs w:val="0"/>
                <w:sz w:val="22"/>
                <w:szCs w:val="22"/>
                <w:lang w:eastAsia="en-US"/>
              </w:rPr>
              <w:t>apildinā</w:t>
            </w:r>
            <w:r w:rsidRPr="0053399B">
              <w:rPr>
                <w:b w:val="0"/>
                <w:bCs w:val="0"/>
                <w:sz w:val="22"/>
                <w:szCs w:val="22"/>
                <w:lang w:eastAsia="en-US"/>
              </w:rPr>
              <w:t xml:space="preserve">t </w:t>
            </w:r>
            <w:r>
              <w:rPr>
                <w:b w:val="0"/>
                <w:bCs w:val="0"/>
                <w:sz w:val="22"/>
                <w:szCs w:val="22"/>
                <w:lang w:eastAsia="en-US"/>
              </w:rPr>
              <w:t>32.punktu</w:t>
            </w:r>
            <w:r>
              <w:t xml:space="preserve"> </w:t>
            </w:r>
            <w:r w:rsidRPr="00273B7B">
              <w:rPr>
                <w:b w:val="0"/>
                <w:bCs w:val="0"/>
                <w:sz w:val="22"/>
                <w:szCs w:val="22"/>
                <w:lang w:eastAsia="en-US"/>
              </w:rPr>
              <w:t>pēc vārda “priekšsēdētājs” ar vārdiem “ja Domes lēmumā nav noteikts citādi”</w:t>
            </w:r>
            <w:r>
              <w:rPr>
                <w:b w:val="0"/>
                <w:bCs w:val="0"/>
                <w:sz w:val="22"/>
                <w:szCs w:val="22"/>
                <w:lang w:eastAsia="en-US"/>
              </w:rPr>
              <w:t xml:space="preserve"> un s</w:t>
            </w:r>
            <w:r w:rsidRPr="00273B7B">
              <w:rPr>
                <w:b w:val="0"/>
                <w:bCs w:val="0"/>
                <w:sz w:val="22"/>
                <w:szCs w:val="22"/>
                <w:lang w:eastAsia="en-US"/>
              </w:rPr>
              <w:t xml:space="preserve">vītrot </w:t>
            </w:r>
            <w:r>
              <w:rPr>
                <w:b w:val="0"/>
                <w:bCs w:val="0"/>
                <w:sz w:val="22"/>
                <w:szCs w:val="22"/>
                <w:lang w:eastAsia="en-US"/>
              </w:rPr>
              <w:t xml:space="preserve">11.6apakšpunktā vārdus “vada un” un </w:t>
            </w:r>
            <w:r w:rsidRPr="00273B7B">
              <w:rPr>
                <w:b w:val="0"/>
                <w:bCs w:val="0"/>
                <w:sz w:val="22"/>
                <w:szCs w:val="22"/>
                <w:lang w:eastAsia="en-US"/>
              </w:rPr>
              <w:t xml:space="preserve">34.punktā vārdu “starptautisku” un papildināt 34.punktā pēc vārda “līgumu” ar vārdiem “tajā skaitā </w:t>
            </w:r>
            <w:r w:rsidRPr="00273B7B">
              <w:rPr>
                <w:b w:val="0"/>
                <w:bCs w:val="0"/>
                <w:sz w:val="22"/>
                <w:szCs w:val="22"/>
                <w:lang w:eastAsia="en-US"/>
              </w:rPr>
              <w:t>starptautisku sadarbības līgumu,”</w:t>
            </w:r>
            <w:r w:rsidRPr="00BC6CFA">
              <w:rPr>
                <w:b w:val="0"/>
                <w:bCs w:val="0"/>
                <w:sz w:val="22"/>
                <w:szCs w:val="22"/>
                <w:lang w:eastAsia="en-US"/>
              </w:rPr>
              <w:t xml:space="preserve">. </w:t>
            </w:r>
          </w:p>
          <w:p w:rsidR="007A6DF6" w:rsidRPr="004E2172" w:rsidP="007A6DF6" w14:paraId="3FA3CBB9" w14:textId="6554D2B7">
            <w:pPr>
              <w:ind w:left="455" w:hanging="502"/>
              <w:jc w:val="both"/>
              <w:rPr>
                <w:b/>
                <w:bCs/>
                <w:sz w:val="22"/>
                <w:szCs w:val="22"/>
                <w:lang w:eastAsia="en-US"/>
              </w:rPr>
            </w:pPr>
            <w:r w:rsidRPr="00BC6CFA">
              <w:rPr>
                <w:sz w:val="22"/>
                <w:szCs w:val="22"/>
                <w:lang w:eastAsia="en-US"/>
              </w:rPr>
              <w:t>5.2. Papildu cilvēkresursu iesaiste saistošo noteikumu īstenošanā netiek paredzēta.</w:t>
            </w:r>
          </w:p>
        </w:tc>
      </w:tr>
      <w:tr w14:paraId="3FA3CBBD" w14:textId="77777777" w:rsidTr="00B07851">
        <w:tblPrEx>
          <w:tblW w:w="9634" w:type="dxa"/>
          <w:tblLook w:val="0000"/>
        </w:tblPrEx>
        <w:trPr>
          <w:trHeight w:val="132"/>
        </w:trPr>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BB" w14:textId="77777777">
            <w:pPr>
              <w:spacing w:before="120" w:after="120"/>
              <w:ind w:left="171" w:hanging="171"/>
              <w:rPr>
                <w:bCs/>
                <w:sz w:val="22"/>
                <w:szCs w:val="22"/>
              </w:rPr>
            </w:pPr>
            <w:r w:rsidRPr="004E2172">
              <w:rPr>
                <w:bCs/>
                <w:sz w:val="22"/>
                <w:szCs w:val="22"/>
              </w:rPr>
              <w:t>6. Informācija par izpildes nodrošināšanu</w:t>
            </w:r>
          </w:p>
        </w:tc>
        <w:tc>
          <w:tcPr>
            <w:tcW w:w="6662" w:type="dxa"/>
            <w:tcBorders>
              <w:top w:val="single" w:sz="4" w:space="0" w:color="auto"/>
              <w:left w:val="single" w:sz="4" w:space="0" w:color="auto"/>
              <w:bottom w:val="single" w:sz="4" w:space="0" w:color="auto"/>
              <w:right w:val="single" w:sz="4" w:space="0" w:color="auto"/>
            </w:tcBorders>
            <w:vAlign w:val="center"/>
          </w:tcPr>
          <w:p w:rsidR="007A6DF6" w:rsidRPr="00BC6CFA" w:rsidP="007A6DF6" w14:paraId="0224A23B" w14:textId="77777777">
            <w:pPr>
              <w:widowControl w:val="0"/>
              <w:numPr>
                <w:ilvl w:val="0"/>
                <w:numId w:val="2"/>
              </w:numPr>
              <w:ind w:left="459" w:right="102" w:hanging="459"/>
              <w:jc w:val="both"/>
              <w:textAlignment w:val="baseline"/>
              <w:rPr>
                <w:sz w:val="22"/>
                <w:szCs w:val="22"/>
              </w:rPr>
            </w:pPr>
            <w:r w:rsidRPr="00BC6CFA">
              <w:rPr>
                <w:sz w:val="22"/>
                <w:szCs w:val="22"/>
              </w:rPr>
              <w:t>S</w:t>
            </w:r>
            <w:r w:rsidRPr="0048773D">
              <w:rPr>
                <w:sz w:val="22"/>
                <w:szCs w:val="22"/>
              </w:rPr>
              <w:t xml:space="preserve">aistošo noteikumu </w:t>
            </w:r>
            <w:r>
              <w:rPr>
                <w:sz w:val="22"/>
                <w:szCs w:val="22"/>
              </w:rPr>
              <w:t>g</w:t>
            </w:r>
            <w:r>
              <w:rPr>
                <w:sz w:val="22"/>
                <w:szCs w:val="22"/>
                <w:lang w:eastAsia="en-US"/>
              </w:rPr>
              <w:t>rozījumu</w:t>
            </w:r>
            <w:r w:rsidRPr="00BC6CFA">
              <w:rPr>
                <w:sz w:val="22"/>
                <w:szCs w:val="22"/>
                <w:lang w:eastAsia="en-US"/>
              </w:rPr>
              <w:t xml:space="preserve"> </w:t>
            </w:r>
            <w:r>
              <w:rPr>
                <w:sz w:val="22"/>
                <w:szCs w:val="22"/>
              </w:rPr>
              <w:t>izpildē iesaistītā institūcija</w:t>
            </w:r>
            <w:r w:rsidRPr="0048773D">
              <w:rPr>
                <w:sz w:val="22"/>
                <w:szCs w:val="22"/>
              </w:rPr>
              <w:t xml:space="preserve"> </w:t>
            </w:r>
            <w:r w:rsidRPr="00BC6CFA">
              <w:rPr>
                <w:sz w:val="22"/>
                <w:szCs w:val="22"/>
              </w:rPr>
              <w:t>Centrālās pārvaldes Juridiskā un lietvedīb</w:t>
            </w:r>
            <w:r>
              <w:rPr>
                <w:sz w:val="22"/>
                <w:szCs w:val="22"/>
              </w:rPr>
              <w:t>as nodaļa</w:t>
            </w:r>
            <w:r w:rsidRPr="0048773D">
              <w:rPr>
                <w:sz w:val="22"/>
                <w:szCs w:val="22"/>
              </w:rPr>
              <w:t xml:space="preserve">. </w:t>
            </w:r>
          </w:p>
          <w:p w:rsidR="007A6DF6" w:rsidRPr="004E2172" w:rsidP="007A6DF6" w14:paraId="3FA3CBBC" w14:textId="33BBE405">
            <w:pPr>
              <w:widowControl w:val="0"/>
              <w:ind w:left="455" w:right="102" w:hanging="455"/>
              <w:jc w:val="both"/>
              <w:textAlignment w:val="baseline"/>
              <w:rPr>
                <w:sz w:val="22"/>
                <w:szCs w:val="22"/>
              </w:rPr>
            </w:pPr>
            <w:r>
              <w:rPr>
                <w:sz w:val="22"/>
                <w:szCs w:val="22"/>
              </w:rPr>
              <w:t xml:space="preserve">6.2. </w:t>
            </w:r>
            <w:r w:rsidRPr="00BC6CFA">
              <w:rPr>
                <w:sz w:val="22"/>
                <w:szCs w:val="22"/>
              </w:rPr>
              <w:t>S</w:t>
            </w:r>
            <w:r w:rsidRPr="0048773D">
              <w:rPr>
                <w:sz w:val="22"/>
                <w:szCs w:val="22"/>
              </w:rPr>
              <w:t xml:space="preserve">aistošo noteikumu </w:t>
            </w:r>
            <w:r>
              <w:rPr>
                <w:sz w:val="22"/>
                <w:szCs w:val="22"/>
                <w:lang w:eastAsia="en-US"/>
              </w:rPr>
              <w:t>„Grozījumi</w:t>
            </w:r>
            <w:r w:rsidRPr="00BC6CFA">
              <w:rPr>
                <w:sz w:val="22"/>
                <w:szCs w:val="22"/>
                <w:lang w:eastAsia="en-US"/>
              </w:rPr>
              <w:t xml:space="preserve"> Rēzeknes novada pašvaldības 2023.gada 6.aprīļa saistošajos noteikumos Nr.1 „Rēzeknes novada pašvaldības nolikums”” i</w:t>
            </w:r>
            <w:r w:rsidRPr="00A82A6D">
              <w:rPr>
                <w:bCs/>
                <w:sz w:val="22"/>
                <w:szCs w:val="22"/>
              </w:rPr>
              <w:t>zpildes nodrošināšanai papildu resursi nav nepieciešami.</w:t>
            </w:r>
          </w:p>
        </w:tc>
      </w:tr>
      <w:tr w14:paraId="3FA3CBC0" w14:textId="77777777" w:rsidTr="00ED5028">
        <w:tblPrEx>
          <w:tblW w:w="9634" w:type="dxa"/>
          <w:tblLook w:val="0000"/>
        </w:tblPrEx>
        <w:trPr>
          <w:trHeight w:val="558"/>
        </w:trPr>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BE" w14:textId="77777777">
            <w:pPr>
              <w:spacing w:before="120" w:after="120"/>
              <w:ind w:left="171" w:hanging="171"/>
              <w:rPr>
                <w:bCs/>
                <w:sz w:val="22"/>
                <w:szCs w:val="22"/>
              </w:rPr>
            </w:pPr>
            <w:r w:rsidRPr="004E2172">
              <w:rPr>
                <w:bCs/>
                <w:sz w:val="22"/>
                <w:szCs w:val="22"/>
              </w:rPr>
              <w:t>7. Prasību un izmaksu samērīgums pret ieguvumiem, ko sniedz mērķa sasniegšana</w:t>
            </w:r>
          </w:p>
        </w:tc>
        <w:tc>
          <w:tcPr>
            <w:tcW w:w="6662" w:type="dxa"/>
            <w:tcBorders>
              <w:top w:val="single" w:sz="4" w:space="0" w:color="auto"/>
              <w:left w:val="single" w:sz="4" w:space="0" w:color="auto"/>
              <w:bottom w:val="single" w:sz="4" w:space="0" w:color="auto"/>
              <w:right w:val="single" w:sz="4" w:space="0" w:color="auto"/>
            </w:tcBorders>
            <w:vAlign w:val="center"/>
          </w:tcPr>
          <w:p w:rsidR="007A6DF6" w:rsidP="007A6DF6" w14:paraId="3E014321" w14:textId="77777777">
            <w:pPr>
              <w:ind w:left="459" w:hanging="459"/>
              <w:jc w:val="both"/>
              <w:rPr>
                <w:bCs/>
                <w:sz w:val="22"/>
                <w:szCs w:val="22"/>
              </w:rPr>
            </w:pPr>
            <w:r>
              <w:rPr>
                <w:bCs/>
                <w:sz w:val="22"/>
                <w:szCs w:val="22"/>
              </w:rPr>
              <w:t xml:space="preserve">7.1. </w:t>
            </w:r>
            <w:r w:rsidRPr="002D3948">
              <w:rPr>
                <w:bCs/>
                <w:sz w:val="22"/>
                <w:szCs w:val="22"/>
              </w:rPr>
              <w:t xml:space="preserve">Saistošie noteikumi </w:t>
            </w:r>
            <w:r>
              <w:rPr>
                <w:sz w:val="22"/>
                <w:szCs w:val="22"/>
                <w:lang w:eastAsia="en-US"/>
              </w:rPr>
              <w:t>„Grozījumi</w:t>
            </w:r>
            <w:r w:rsidRPr="00031815">
              <w:rPr>
                <w:sz w:val="22"/>
                <w:szCs w:val="22"/>
                <w:lang w:eastAsia="en-US"/>
              </w:rPr>
              <w:t xml:space="preserve"> Rēzeknes novada pašvaldības 2023.gada 6.aprīļa saistošajos noteikumos Nr.1 „Rēzeknes novada pašvaldības nolikums””</w:t>
            </w:r>
            <w:r>
              <w:rPr>
                <w:sz w:val="22"/>
                <w:szCs w:val="22"/>
                <w:lang w:eastAsia="en-US"/>
              </w:rPr>
              <w:t xml:space="preserve"> </w:t>
            </w:r>
            <w:r w:rsidRPr="002D3948">
              <w:rPr>
                <w:bCs/>
                <w:sz w:val="22"/>
                <w:szCs w:val="22"/>
              </w:rPr>
              <w:t>ir piemēroti iecerētā mērķa sasniegšanas nodrošināšanai.</w:t>
            </w:r>
          </w:p>
          <w:p w:rsidR="007A6DF6" w:rsidRPr="007A6DF6" w:rsidP="007A6DF6" w14:paraId="3FA3CBBF" w14:textId="517914AA">
            <w:pPr>
              <w:pStyle w:val="naisnod"/>
              <w:spacing w:before="0" w:after="0"/>
              <w:ind w:left="455" w:hanging="455"/>
              <w:jc w:val="both"/>
              <w:rPr>
                <w:b w:val="0"/>
                <w:bCs w:val="0"/>
                <w:sz w:val="22"/>
                <w:szCs w:val="22"/>
              </w:rPr>
            </w:pPr>
            <w:r w:rsidRPr="007A6DF6">
              <w:rPr>
                <w:b w:val="0"/>
                <w:bCs w:val="0"/>
                <w:sz w:val="22"/>
                <w:szCs w:val="22"/>
              </w:rPr>
              <w:t xml:space="preserve">7.2. Pašvaldības izraudzītais līdzeklis Saistošo noteikumu </w:t>
            </w:r>
            <w:r w:rsidRPr="007A6DF6">
              <w:rPr>
                <w:b w:val="0"/>
                <w:bCs w:val="0"/>
                <w:sz w:val="22"/>
                <w:szCs w:val="22"/>
                <w:lang w:eastAsia="en-US"/>
              </w:rPr>
              <w:t>„Grozījumi Rēzeknes novada pašvaldības 2023.gada 6.aprīļa saistošajos noteikumos Nr.1 „Rēzeknes novada pašvaldības nolikums”” izdošanai ir piemērots leģitīmā mērķa sasniegšanai, nav citu saudzējošāku līdzekļu, lai sasniegtu leģitīmo mērķi un pašvaldības  rīcība ir atbilstoša, jo tiek</w:t>
            </w:r>
            <w:r w:rsidRPr="007A6DF6">
              <w:rPr>
                <w:b w:val="0"/>
                <w:bCs w:val="0"/>
                <w:sz w:val="22"/>
                <w:szCs w:val="22"/>
              </w:rPr>
              <w:t xml:space="preserve"> nodrošināta Saistošo noteikumu Nr.1 atbilstību Pašvaldību likumam.</w:t>
            </w:r>
          </w:p>
        </w:tc>
      </w:tr>
      <w:tr w14:paraId="3FA3CBC3" w14:textId="77777777" w:rsidTr="007A6DF6">
        <w:tblPrEx>
          <w:tblW w:w="9634" w:type="dxa"/>
          <w:tblLook w:val="0000"/>
        </w:tblPrEx>
        <w:trPr>
          <w:trHeight w:val="3539"/>
        </w:trPr>
        <w:tc>
          <w:tcPr>
            <w:tcW w:w="2972" w:type="dxa"/>
            <w:tcBorders>
              <w:top w:val="single" w:sz="4" w:space="0" w:color="auto"/>
              <w:left w:val="single" w:sz="4" w:space="0" w:color="auto"/>
              <w:bottom w:val="single" w:sz="4" w:space="0" w:color="auto"/>
              <w:right w:val="single" w:sz="4" w:space="0" w:color="auto"/>
            </w:tcBorders>
          </w:tcPr>
          <w:p w:rsidR="007A6DF6" w:rsidRPr="004E2172" w:rsidP="007A6DF6" w14:paraId="3FA3CBC1" w14:textId="77777777">
            <w:pPr>
              <w:spacing w:before="120" w:after="120"/>
              <w:ind w:left="171" w:hanging="171"/>
              <w:rPr>
                <w:bCs/>
                <w:sz w:val="22"/>
                <w:szCs w:val="22"/>
              </w:rPr>
            </w:pPr>
            <w:r w:rsidRPr="004E2172">
              <w:rPr>
                <w:bCs/>
                <w:sz w:val="22"/>
                <w:szCs w:val="22"/>
              </w:rPr>
              <w:t>8.</w:t>
            </w:r>
            <w:r w:rsidRPr="004E2172">
              <w:rPr>
                <w:sz w:val="22"/>
                <w:szCs w:val="22"/>
              </w:rPr>
              <w:t xml:space="preserve"> </w:t>
            </w:r>
            <w:r w:rsidRPr="004E2172">
              <w:rPr>
                <w:bCs/>
                <w:sz w:val="22"/>
                <w:szCs w:val="22"/>
              </w:rPr>
              <w:t>Izstrādes gaitā veiktās konsultācijas ar privātpersonām un institūcijām</w:t>
            </w:r>
          </w:p>
        </w:tc>
        <w:tc>
          <w:tcPr>
            <w:tcW w:w="6662" w:type="dxa"/>
            <w:tcBorders>
              <w:top w:val="single" w:sz="4" w:space="0" w:color="auto"/>
              <w:left w:val="single" w:sz="4" w:space="0" w:color="auto"/>
              <w:bottom w:val="single" w:sz="4" w:space="0" w:color="auto"/>
              <w:right w:val="single" w:sz="4" w:space="0" w:color="auto"/>
            </w:tcBorders>
            <w:vAlign w:val="center"/>
          </w:tcPr>
          <w:p w:rsidR="007A6DF6" w:rsidP="007A6DF6" w14:paraId="2D1AA922" w14:textId="77777777">
            <w:pPr>
              <w:ind w:left="459" w:hanging="459"/>
              <w:jc w:val="both"/>
              <w:rPr>
                <w:bCs/>
                <w:sz w:val="22"/>
                <w:szCs w:val="22"/>
              </w:rPr>
            </w:pPr>
            <w:r>
              <w:rPr>
                <w:bCs/>
                <w:sz w:val="22"/>
                <w:szCs w:val="22"/>
              </w:rPr>
              <w:t xml:space="preserve">8.1. </w:t>
            </w:r>
            <w:r w:rsidRPr="002D3948">
              <w:rPr>
                <w:bCs/>
                <w:sz w:val="22"/>
                <w:szCs w:val="22"/>
              </w:rPr>
              <w:t xml:space="preserve">Atbilstoši Pašvaldību likuma 46.panta trešajai daļai saistošo noteikumu </w:t>
            </w:r>
            <w:r>
              <w:rPr>
                <w:sz w:val="22"/>
                <w:szCs w:val="22"/>
                <w:lang w:eastAsia="en-US"/>
              </w:rPr>
              <w:t>„Grozījumi</w:t>
            </w:r>
            <w:r w:rsidRPr="00031815">
              <w:rPr>
                <w:sz w:val="22"/>
                <w:szCs w:val="22"/>
                <w:lang w:eastAsia="en-US"/>
              </w:rPr>
              <w:t xml:space="preserve"> Rēzeknes novada pašvaldības 2023.gada 6.aprīļa saistošajos noteikumos Nr.1 „Rēzeknes novada pašvaldības nolikums””</w:t>
            </w:r>
            <w:r>
              <w:rPr>
                <w:sz w:val="22"/>
                <w:szCs w:val="22"/>
                <w:lang w:eastAsia="en-US"/>
              </w:rPr>
              <w:t xml:space="preserve"> </w:t>
            </w:r>
            <w:r w:rsidRPr="002D3948">
              <w:rPr>
                <w:bCs/>
                <w:sz w:val="22"/>
                <w:szCs w:val="22"/>
              </w:rPr>
              <w:t>projekts 202</w:t>
            </w:r>
            <w:r>
              <w:rPr>
                <w:bCs/>
                <w:sz w:val="22"/>
                <w:szCs w:val="22"/>
              </w:rPr>
              <w:t>5</w:t>
            </w:r>
            <w:r w:rsidRPr="002D3948">
              <w:rPr>
                <w:bCs/>
                <w:sz w:val="22"/>
                <w:szCs w:val="22"/>
              </w:rPr>
              <w:t xml:space="preserve">.gada </w:t>
            </w:r>
            <w:r>
              <w:rPr>
                <w:bCs/>
                <w:sz w:val="22"/>
                <w:szCs w:val="22"/>
              </w:rPr>
              <w:t>16.maijā</w:t>
            </w:r>
            <w:r w:rsidRPr="00393356">
              <w:rPr>
                <w:bCs/>
                <w:sz w:val="22"/>
                <w:szCs w:val="22"/>
              </w:rPr>
              <w:t xml:space="preserve"> </w:t>
            </w:r>
            <w:r w:rsidRPr="002D3948">
              <w:rPr>
                <w:bCs/>
                <w:sz w:val="22"/>
                <w:szCs w:val="22"/>
              </w:rPr>
              <w:t xml:space="preserve">nodots sabiedrības viedokļa noskaidrošanai, publicējot Rēzeknes novada pašvaldības tīmekļa vietnē </w:t>
            </w:r>
            <w:hyperlink r:id="rId9" w:history="1">
              <w:r w:rsidRPr="002D3948">
                <w:rPr>
                  <w:bCs/>
                  <w:color w:val="0000FF"/>
                  <w:sz w:val="22"/>
                  <w:szCs w:val="22"/>
                  <w:u w:val="single"/>
                </w:rPr>
                <w:t>www.rezeknesnovads.lv</w:t>
              </w:r>
            </w:hyperlink>
            <w:r w:rsidRPr="002D3948">
              <w:rPr>
                <w:bCs/>
                <w:sz w:val="22"/>
                <w:szCs w:val="22"/>
              </w:rPr>
              <w:t xml:space="preserve">. Viedokļa izteikšanas termiņš noteikts </w:t>
            </w:r>
            <w:r>
              <w:rPr>
                <w:bCs/>
                <w:sz w:val="22"/>
                <w:szCs w:val="22"/>
              </w:rPr>
              <w:t xml:space="preserve">divas </w:t>
            </w:r>
            <w:r w:rsidRPr="002D3948">
              <w:rPr>
                <w:bCs/>
                <w:sz w:val="22"/>
                <w:szCs w:val="22"/>
              </w:rPr>
              <w:t xml:space="preserve">nedēļas no publicēšanas dienas </w:t>
            </w:r>
          </w:p>
          <w:p w:rsidR="007A6DF6" w:rsidP="007A6DF6" w14:paraId="72D73BFD" w14:textId="77777777">
            <w:pPr>
              <w:ind w:left="459" w:hanging="459"/>
              <w:jc w:val="both"/>
              <w:rPr>
                <w:bCs/>
                <w:sz w:val="22"/>
                <w:szCs w:val="22"/>
              </w:rPr>
            </w:pPr>
            <w:r>
              <w:rPr>
                <w:bCs/>
                <w:sz w:val="22"/>
                <w:szCs w:val="22"/>
              </w:rPr>
              <w:t xml:space="preserve">         </w:t>
            </w:r>
            <w:r w:rsidRPr="002D3948">
              <w:rPr>
                <w:bCs/>
                <w:sz w:val="22"/>
                <w:szCs w:val="22"/>
              </w:rPr>
              <w:t xml:space="preserve">Sabiedrības viedokļa noskaidrošanai </w:t>
            </w:r>
            <w:r w:rsidRPr="00031815">
              <w:rPr>
                <w:sz w:val="22"/>
                <w:szCs w:val="22"/>
                <w:lang w:eastAsia="en-US"/>
              </w:rPr>
              <w:t>„Grozījumi Rēzeknes novada pašvaldības 2023.gada 6.aprīļa saistošajos noteikumos Nr.1 „Rēzeknes novada pašvaldības nolikums””</w:t>
            </w:r>
            <w:r w:rsidRPr="002D3948">
              <w:rPr>
                <w:bCs/>
                <w:sz w:val="22"/>
                <w:szCs w:val="22"/>
              </w:rPr>
              <w:t xml:space="preserve"> projekts nosūtīts Rēzeknes novada pašvaldības pagastu  un Viļānu pilsētas konsultatīvajām padomēm.</w:t>
            </w:r>
          </w:p>
          <w:p w:rsidR="007A6DF6" w:rsidRPr="000A058D" w:rsidP="007A6DF6" w14:paraId="3FA3CBC2" w14:textId="7CC94ACA">
            <w:pPr>
              <w:ind w:left="455" w:hanging="455"/>
              <w:contextualSpacing/>
              <w:jc w:val="both"/>
              <w:rPr>
                <w:bCs/>
                <w:sz w:val="22"/>
                <w:szCs w:val="22"/>
              </w:rPr>
            </w:pPr>
            <w:r>
              <w:rPr>
                <w:bCs/>
                <w:sz w:val="22"/>
                <w:szCs w:val="22"/>
              </w:rPr>
              <w:t xml:space="preserve">8.2. </w:t>
            </w:r>
            <w:r w:rsidRPr="002D3948">
              <w:rPr>
                <w:sz w:val="22"/>
                <w:szCs w:val="22"/>
              </w:rPr>
              <w:t>Sabiedrības viedokļa noskaidrošanas termiņā līdz 202</w:t>
            </w:r>
            <w:r>
              <w:rPr>
                <w:sz w:val="22"/>
                <w:szCs w:val="22"/>
              </w:rPr>
              <w:t>5</w:t>
            </w:r>
            <w:r w:rsidRPr="002D3948">
              <w:rPr>
                <w:sz w:val="22"/>
                <w:szCs w:val="22"/>
              </w:rPr>
              <w:t xml:space="preserve">.gada </w:t>
            </w:r>
            <w:r>
              <w:rPr>
                <w:sz w:val="22"/>
                <w:szCs w:val="22"/>
              </w:rPr>
              <w:t>30.maijam</w:t>
            </w:r>
            <w:r w:rsidRPr="00B40DE7">
              <w:rPr>
                <w:sz w:val="22"/>
                <w:szCs w:val="22"/>
              </w:rPr>
              <w:t xml:space="preserve"> </w:t>
            </w:r>
            <w:r w:rsidRPr="002D3948">
              <w:rPr>
                <w:sz w:val="22"/>
                <w:szCs w:val="22"/>
              </w:rPr>
              <w:t xml:space="preserve">sabiedrības viedokļi </w:t>
            </w:r>
            <w:r>
              <w:rPr>
                <w:sz w:val="22"/>
                <w:szCs w:val="22"/>
              </w:rPr>
              <w:t>nav saņemti.</w:t>
            </w:r>
          </w:p>
        </w:tc>
      </w:tr>
    </w:tbl>
    <w:p w:rsidR="008F4F19" w:rsidP="008F4F19" w14:paraId="3FA3CBC4" w14:textId="77777777">
      <w:pPr>
        <w:ind w:right="46"/>
      </w:pPr>
    </w:p>
    <w:p w:rsidR="007A6DF6" w:rsidP="008F4F19" w14:paraId="2E01FD6D" w14:textId="77777777">
      <w:pPr>
        <w:ind w:right="46"/>
      </w:pPr>
    </w:p>
    <w:p w:rsidR="00C64743" w:rsidP="000E6E55" w14:paraId="405FC2F0" w14:textId="77777777">
      <w:pPr>
        <w:ind w:left="-284" w:right="46"/>
      </w:pPr>
    </w:p>
    <w:p w:rsidR="00981ABB" w:rsidP="000E6E55" w14:paraId="3FA3CBC5" w14:textId="61A63583">
      <w:pPr>
        <w:ind w:left="-284" w:right="46"/>
      </w:pPr>
      <w:r w:rsidRPr="000E6E55">
        <w:t>Domes priekšsēdētājs</w:t>
      </w:r>
      <w:r>
        <w:tab/>
      </w:r>
      <w:r>
        <w:tab/>
      </w:r>
      <w:r>
        <w:tab/>
      </w:r>
      <w:r>
        <w:tab/>
      </w:r>
      <w:r>
        <w:tab/>
      </w:r>
      <w:r>
        <w:tab/>
      </w:r>
      <w:r>
        <w:tab/>
      </w:r>
      <w:r w:rsidRPr="000E6E55">
        <w:t xml:space="preserve"> Monvīds Švarcs</w:t>
      </w:r>
    </w:p>
    <w:sectPr w:rsidSect="001F7379">
      <w:headerReference w:type="even" r:id="rId10"/>
      <w:headerReference w:type="default" r:id="rId11"/>
      <w:footerReference w:type="even" r:id="rId12"/>
      <w:footerReference w:type="default" r:id="rId13"/>
      <w:headerReference w:type="first" r:id="rId14"/>
      <w:footerReference w:type="first" r:id="rId15"/>
      <w:pgSz w:w="11906" w:h="16838"/>
      <w:pgMar w:top="907" w:right="851" w:bottom="90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3FA3CBCC"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194274613"/>
      <w:docPartObj>
        <w:docPartGallery w:val="Page Numbers (Bottom of Page)"/>
        <w:docPartUnique/>
      </w:docPartObj>
    </w:sdtPr>
    <w:sdtEndPr>
      <w:rPr>
        <w:noProof/>
      </w:rPr>
    </w:sdtEndPr>
    <w:sdtContent>
      <w:p w:rsidR="008B77E9" w14:paraId="3FA3CBCD" w14:textId="77777777">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552DDA">
          <w:rPr>
            <w:noProof/>
            <w:sz w:val="16"/>
            <w:szCs w:val="16"/>
          </w:rPr>
          <w:t>1</w:t>
        </w:r>
        <w:r w:rsidRPr="008B77E9">
          <w:rPr>
            <w:noProof/>
            <w:sz w:val="16"/>
            <w:szCs w:val="16"/>
          </w:rPr>
          <w:fldChar w:fldCharType="end"/>
        </w:r>
      </w:p>
    </w:sdtContent>
  </w:sdt>
  <w:p w:rsidR="00096453" w14:paraId="3FA3CBCE" w14:textId="77777777"/>
  <w:p w:rsidR="00B570BA" w14:paraId="3FA3CBCF" w14:textId="77777777">
    <w:r>
      <w:t xml:space="preserve">          </w:t>
    </w:r>
  </w:p>
  <w:p>
    <w:pPr>
      <w:jc w:val="center"/>
    </w:pPr>
    <w:r>
      <w:rPr>
        <w:rFonts w:ascii="Calibri" w:eastAsia="Calibri" w:hAnsi="Calibri" w:cs="Calibri"/>
        <w:b w:val="0"/>
        <w:i w:val="0"/>
        <w:sz w:val="22"/>
      </w:rPr>
      <w:t>Šis dokuments ir parakstīts ar drošu elektronisko parakstu un satur laika zīmogu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96453" w14:paraId="3FA3CBD1" w14:textId="77777777">
    <w:r>
      <w:t xml:space="preserve">          Šis dokuments ir </w:t>
    </w:r>
    <w:r>
      <w:t>parakstīts ar drošu elektronisko parakstu un satur laika zīmogu</w:t>
    </w:r>
  </w:p>
  <w:p w:rsidR="00096453" w14:paraId="3FA3CBD2" w14:textId="77777777">
    <w:r>
      <w:t xml:space="preserve">          Šis dokuments ir parakstīts ar drošu elektronisko parakstu un satur laika zīmogu</w:t>
    </w:r>
  </w:p>
  <w:p w:rsidR="00B570BA" w14:paraId="3FA3CBD3" w14:textId="77777777">
    <w:r>
      <w:t xml:space="preserve">          Šis dokuments ir parakstīts ar drošu elektronisko parakstu un satur 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3FA3CBCA"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3FA3CBCB"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1E4" w14:paraId="3FA3CBD0"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0C12294"/>
    <w:multiLevelType w:val="hybridMultilevel"/>
    <w:tmpl w:val="05D2B70C"/>
    <w:lvl w:ilvl="0">
      <w:start w:val="1"/>
      <w:numFmt w:val="decimal"/>
      <w:lvlText w:val="%1."/>
      <w:lvlJc w:val="left"/>
      <w:pPr>
        <w:ind w:left="720" w:hanging="360"/>
      </w:pPr>
      <w:rPr>
        <w:rFonts w:hint="default"/>
        <w:i/>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4">
    <w:nsid w:val="4F5A7A6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71855C26"/>
    <w:multiLevelType w:val="hybridMultilevel"/>
    <w:tmpl w:val="B1489092"/>
    <w:lvl w:ilvl="0">
      <w:start w:val="1"/>
      <w:numFmt w:val="decimal"/>
      <w:lvlText w:val="6.%1."/>
      <w:lvlJc w:val="left"/>
      <w:pPr>
        <w:ind w:left="216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794B073E"/>
    <w:multiLevelType w:val="multilevel"/>
    <w:tmpl w:val="CCC08D7A"/>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10390143">
    <w:abstractNumId w:val="1"/>
  </w:num>
  <w:num w:numId="2" w16cid:durableId="42367819">
    <w:abstractNumId w:val="5"/>
  </w:num>
  <w:num w:numId="3" w16cid:durableId="864636512">
    <w:abstractNumId w:val="3"/>
  </w:num>
  <w:num w:numId="4" w16cid:durableId="985088318">
    <w:abstractNumId w:val="2"/>
  </w:num>
  <w:num w:numId="5" w16cid:durableId="1988047623">
    <w:abstractNumId w:val="6"/>
  </w:num>
  <w:num w:numId="6" w16cid:durableId="1005474378">
    <w:abstractNumId w:val="0"/>
  </w:num>
  <w:num w:numId="7" w16cid:durableId="5444831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00F2A"/>
    <w:rsid w:val="00010709"/>
    <w:rsid w:val="0002306D"/>
    <w:rsid w:val="00030655"/>
    <w:rsid w:val="00031815"/>
    <w:rsid w:val="000526EA"/>
    <w:rsid w:val="0006037A"/>
    <w:rsid w:val="00096453"/>
    <w:rsid w:val="000A058D"/>
    <w:rsid w:val="000A4A1A"/>
    <w:rsid w:val="000B6E47"/>
    <w:rsid w:val="000C3181"/>
    <w:rsid w:val="000C7375"/>
    <w:rsid w:val="000D20B2"/>
    <w:rsid w:val="000D3396"/>
    <w:rsid w:val="000D74FA"/>
    <w:rsid w:val="000E6E55"/>
    <w:rsid w:val="000F7BC9"/>
    <w:rsid w:val="001330F1"/>
    <w:rsid w:val="00157278"/>
    <w:rsid w:val="00194253"/>
    <w:rsid w:val="001B772F"/>
    <w:rsid w:val="001F7379"/>
    <w:rsid w:val="0020695E"/>
    <w:rsid w:val="002112D2"/>
    <w:rsid w:val="00213B1F"/>
    <w:rsid w:val="00254829"/>
    <w:rsid w:val="00254897"/>
    <w:rsid w:val="002556A5"/>
    <w:rsid w:val="00273B7B"/>
    <w:rsid w:val="00286493"/>
    <w:rsid w:val="002B3FEA"/>
    <w:rsid w:val="002B42D8"/>
    <w:rsid w:val="002B6932"/>
    <w:rsid w:val="002C28F0"/>
    <w:rsid w:val="002D3948"/>
    <w:rsid w:val="002D696A"/>
    <w:rsid w:val="002E694E"/>
    <w:rsid w:val="002E7B12"/>
    <w:rsid w:val="002F56D9"/>
    <w:rsid w:val="00310FC5"/>
    <w:rsid w:val="00330DE1"/>
    <w:rsid w:val="00340053"/>
    <w:rsid w:val="00343F8C"/>
    <w:rsid w:val="003751F1"/>
    <w:rsid w:val="00391678"/>
    <w:rsid w:val="00393356"/>
    <w:rsid w:val="003A1225"/>
    <w:rsid w:val="003D6012"/>
    <w:rsid w:val="003D6174"/>
    <w:rsid w:val="003E0A54"/>
    <w:rsid w:val="003E3FBA"/>
    <w:rsid w:val="003F7FCB"/>
    <w:rsid w:val="00431B7E"/>
    <w:rsid w:val="00441C04"/>
    <w:rsid w:val="00446A03"/>
    <w:rsid w:val="00447097"/>
    <w:rsid w:val="00464415"/>
    <w:rsid w:val="00477534"/>
    <w:rsid w:val="0048773D"/>
    <w:rsid w:val="004B5A0D"/>
    <w:rsid w:val="004C3D33"/>
    <w:rsid w:val="004D5A12"/>
    <w:rsid w:val="004D7B8D"/>
    <w:rsid w:val="004E2172"/>
    <w:rsid w:val="004E3525"/>
    <w:rsid w:val="004E5120"/>
    <w:rsid w:val="0050526B"/>
    <w:rsid w:val="00524571"/>
    <w:rsid w:val="005301E9"/>
    <w:rsid w:val="0053399B"/>
    <w:rsid w:val="00552DDA"/>
    <w:rsid w:val="00553B81"/>
    <w:rsid w:val="00554FAE"/>
    <w:rsid w:val="00574981"/>
    <w:rsid w:val="005D36FD"/>
    <w:rsid w:val="00616DE7"/>
    <w:rsid w:val="00645B16"/>
    <w:rsid w:val="006B7D7B"/>
    <w:rsid w:val="006C2858"/>
    <w:rsid w:val="006D4047"/>
    <w:rsid w:val="006F1A43"/>
    <w:rsid w:val="0073133C"/>
    <w:rsid w:val="00770935"/>
    <w:rsid w:val="00771547"/>
    <w:rsid w:val="00777EC7"/>
    <w:rsid w:val="007841E8"/>
    <w:rsid w:val="007909AD"/>
    <w:rsid w:val="007A4354"/>
    <w:rsid w:val="007A6DF6"/>
    <w:rsid w:val="007B715A"/>
    <w:rsid w:val="007E17F2"/>
    <w:rsid w:val="007E3110"/>
    <w:rsid w:val="007E5ACB"/>
    <w:rsid w:val="007F77D9"/>
    <w:rsid w:val="00834C65"/>
    <w:rsid w:val="008B77E9"/>
    <w:rsid w:val="008F4F19"/>
    <w:rsid w:val="0090381D"/>
    <w:rsid w:val="009108E1"/>
    <w:rsid w:val="00917703"/>
    <w:rsid w:val="00920F6D"/>
    <w:rsid w:val="009471E0"/>
    <w:rsid w:val="0096158F"/>
    <w:rsid w:val="00965134"/>
    <w:rsid w:val="00981ABB"/>
    <w:rsid w:val="009937BB"/>
    <w:rsid w:val="009B7575"/>
    <w:rsid w:val="009C1658"/>
    <w:rsid w:val="009E5EFF"/>
    <w:rsid w:val="009F6A4C"/>
    <w:rsid w:val="00A11AC8"/>
    <w:rsid w:val="00A3277D"/>
    <w:rsid w:val="00A42BD4"/>
    <w:rsid w:val="00A64040"/>
    <w:rsid w:val="00A82A6D"/>
    <w:rsid w:val="00A85950"/>
    <w:rsid w:val="00A93564"/>
    <w:rsid w:val="00AA629F"/>
    <w:rsid w:val="00AD3246"/>
    <w:rsid w:val="00AE069F"/>
    <w:rsid w:val="00AE48D8"/>
    <w:rsid w:val="00AF10B3"/>
    <w:rsid w:val="00B07851"/>
    <w:rsid w:val="00B37F5B"/>
    <w:rsid w:val="00B40DE7"/>
    <w:rsid w:val="00B570BA"/>
    <w:rsid w:val="00B6686A"/>
    <w:rsid w:val="00B77AA7"/>
    <w:rsid w:val="00B820C2"/>
    <w:rsid w:val="00B903C9"/>
    <w:rsid w:val="00B93C49"/>
    <w:rsid w:val="00BC5C66"/>
    <w:rsid w:val="00BC6CFA"/>
    <w:rsid w:val="00BD19BA"/>
    <w:rsid w:val="00BF729E"/>
    <w:rsid w:val="00C1151F"/>
    <w:rsid w:val="00C214FE"/>
    <w:rsid w:val="00C470D0"/>
    <w:rsid w:val="00C55B55"/>
    <w:rsid w:val="00C64743"/>
    <w:rsid w:val="00C76331"/>
    <w:rsid w:val="00C76645"/>
    <w:rsid w:val="00C93467"/>
    <w:rsid w:val="00C97230"/>
    <w:rsid w:val="00CA2821"/>
    <w:rsid w:val="00CC0A3D"/>
    <w:rsid w:val="00CE17AA"/>
    <w:rsid w:val="00D25B9E"/>
    <w:rsid w:val="00D322D1"/>
    <w:rsid w:val="00D66702"/>
    <w:rsid w:val="00D66A47"/>
    <w:rsid w:val="00D75501"/>
    <w:rsid w:val="00DB096F"/>
    <w:rsid w:val="00DB17D6"/>
    <w:rsid w:val="00DC71E4"/>
    <w:rsid w:val="00DE7AFC"/>
    <w:rsid w:val="00E020E3"/>
    <w:rsid w:val="00E25581"/>
    <w:rsid w:val="00E547DD"/>
    <w:rsid w:val="00E620C4"/>
    <w:rsid w:val="00E71F37"/>
    <w:rsid w:val="00E72AE9"/>
    <w:rsid w:val="00E8481D"/>
    <w:rsid w:val="00E91601"/>
    <w:rsid w:val="00E92F62"/>
    <w:rsid w:val="00EA3A2E"/>
    <w:rsid w:val="00ED5028"/>
    <w:rsid w:val="00F112B3"/>
    <w:rsid w:val="00F42914"/>
    <w:rsid w:val="00F9486B"/>
    <w:rsid w:val="00FB0437"/>
    <w:rsid w:val="00FB47A2"/>
    <w:rsid w:val="00FC6709"/>
    <w:rsid w:val="00FF5328"/>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3FA3CB9C"/>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GalveneRakstz"/>
    <w:uiPriority w:val="99"/>
    <w:unhideWhenUsed/>
    <w:rsid w:val="008B77E9"/>
    <w:pPr>
      <w:tabs>
        <w:tab w:val="center" w:pos="4153"/>
        <w:tab w:val="right" w:pos="8306"/>
      </w:tabs>
    </w:pPr>
  </w:style>
  <w:style w:type="character" w:customStyle="1" w:styleId="GalveneRakstz">
    <w:name w:val="Galvene Rakstz."/>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KjeneRakstz"/>
    <w:uiPriority w:val="99"/>
    <w:unhideWhenUsed/>
    <w:rsid w:val="008B77E9"/>
    <w:pPr>
      <w:tabs>
        <w:tab w:val="center" w:pos="4153"/>
        <w:tab w:val="right" w:pos="8306"/>
      </w:tabs>
    </w:pPr>
  </w:style>
  <w:style w:type="character" w:customStyle="1" w:styleId="KjeneRakstz">
    <w:name w:val="Kājene Rakstz."/>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VrestekstsRakstz"/>
    <w:uiPriority w:val="99"/>
    <w:unhideWhenUsed/>
    <w:qFormat/>
    <w:rsid w:val="0090381D"/>
    <w:pPr>
      <w:widowControl w:val="0"/>
    </w:pPr>
    <w:rPr>
      <w:rFonts w:ascii="Calibri" w:eastAsia="Calibri" w:hAnsi="Calibri"/>
      <w:sz w:val="20"/>
      <w:szCs w:val="20"/>
      <w:lang w:val="en-US" w:eastAsia="en-US"/>
    </w:rPr>
  </w:style>
  <w:style w:type="character" w:customStyle="1" w:styleId="VrestekstsRakstz">
    <w:name w:val="Vēres teksts Rakstz."/>
    <w:aliases w:val="Char Rakstz.,Footnote Rakstz.,Footnote Text Char Char Char Char Rakstz.,Footnote Text Char Char Char Char Char Char Rakstz.,Footnote Text Char1 Char Char Char Char Rakstz.,Footnote Text Char1 Char2 Char Rakstz.,Fußnote Rakstz."/>
    <w:basedOn w:val="DefaultParagraphFont"/>
    <w:link w:val="FootnoteText"/>
    <w:uiPriority w:val="99"/>
    <w:rsid w:val="0090381D"/>
    <w:rPr>
      <w:rFonts w:ascii="Calibri" w:eastAsia="Calibri" w:hAnsi="Calibri" w:cs="Times New Roman"/>
      <w:sz w:val="20"/>
      <w:szCs w:val="20"/>
    </w:rPr>
  </w:style>
  <w:style w:type="table" w:styleId="TableGrid">
    <w:name w:val="Table Grid"/>
    <w:basedOn w:val="TableNormal"/>
    <w:uiPriority w:val="39"/>
    <w:rsid w:val="00AD32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F6A4C"/>
    <w:rPr>
      <w:color w:val="0563C1" w:themeColor="hyperlink"/>
      <w:u w:val="single"/>
    </w:rPr>
  </w:style>
  <w:style w:type="paragraph" w:styleId="ListParagraph">
    <w:name w:val="List Paragraph"/>
    <w:basedOn w:val="Normal"/>
    <w:uiPriority w:val="34"/>
    <w:qFormat/>
    <w:rsid w:val="00C76331"/>
    <w:pPr>
      <w:spacing w:after="160" w:line="259" w:lineRule="auto"/>
      <w:ind w:left="720"/>
      <w:contextualSpacing/>
    </w:pPr>
    <w:rPr>
      <w:rFonts w:asciiTheme="minorHAnsi" w:eastAsiaTheme="minorHAnsi" w:hAnsiTheme="minorHAnsi" w:cstheme="minorBidi"/>
      <w:sz w:val="22"/>
      <w:szCs w:val="22"/>
      <w:lang w:eastAsia="en-US"/>
    </w:rPr>
  </w:style>
  <w:style w:type="paragraph" w:styleId="Title">
    <w:name w:val="Title"/>
    <w:basedOn w:val="Normal"/>
    <w:next w:val="Normal"/>
    <w:link w:val="NosaukumsRakstz"/>
    <w:uiPriority w:val="10"/>
    <w:qFormat/>
    <w:rsid w:val="001B772F"/>
    <w:pPr>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DefaultParagraphFont"/>
    <w:link w:val="Title"/>
    <w:uiPriority w:val="10"/>
    <w:rsid w:val="001B772F"/>
    <w:rPr>
      <w:rFonts w:asciiTheme="majorHAnsi" w:eastAsiaTheme="majorEastAsia" w:hAnsiTheme="majorHAnsi" w:cstheme="majorBidi"/>
      <w:spacing w:val="-10"/>
      <w:kern w:val="28"/>
      <w:sz w:val="56"/>
      <w:szCs w:val="56"/>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1.xml" /><Relationship Id="rId11" Type="http://schemas.openxmlformats.org/officeDocument/2006/relationships/header" Target="header2.xml" /><Relationship Id="rId12" Type="http://schemas.openxmlformats.org/officeDocument/2006/relationships/footer" Target="footer1.xml" /><Relationship Id="rId13" Type="http://schemas.openxmlformats.org/officeDocument/2006/relationships/footer" Target="footer2.xml" /><Relationship Id="rId14" Type="http://schemas.openxmlformats.org/officeDocument/2006/relationships/header" Target="header3.xml" /><Relationship Id="rId15" Type="http://schemas.openxmlformats.org/officeDocument/2006/relationships/footer" Target="footer3.xml" /><Relationship Id="rId16" Type="http://schemas.openxmlformats.org/officeDocument/2006/relationships/theme" Target="theme/theme1.xml" /><Relationship Id="rId17" Type="http://schemas.openxmlformats.org/officeDocument/2006/relationships/numbering" Target="numbering.xml" /><Relationship Id="rId18"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jpeg" /><Relationship Id="rId8" Type="http://schemas.openxmlformats.org/officeDocument/2006/relationships/hyperlink" Target="mailto:info@rezeknesnovads.lv" TargetMode="External" /><Relationship Id="rId9" Type="http://schemas.openxmlformats.org/officeDocument/2006/relationships/hyperlink" Target="http://www.rezeknesnovads.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B9DF15F499298428B3727DE1C849A66" ma:contentTypeVersion="14" ma:contentTypeDescription="Create a new document." ma:contentTypeScope="" ma:versionID="d39f08b7f6972f07161b4b82d4a75943">
  <xsd:schema xmlns:xsd="http://www.w3.org/2001/XMLSchema" xmlns:xs="http://www.w3.org/2001/XMLSchema" xmlns:p="http://schemas.microsoft.com/office/2006/metadata/properties" xmlns:ns2="86ef8e9a-2d70-4b27-ad38-ddf9b6987504" xmlns:ns3="66f0e6ae-485d-4e3f-9016-068b00210997" targetNamespace="http://schemas.microsoft.com/office/2006/metadata/properties" ma:root="true" ma:fieldsID="1cda52f623e98b0c2fff090867027a60" ns2:_="" ns3:_="">
    <xsd:import namespace="86ef8e9a-2d70-4b27-ad38-ddf9b6987504"/>
    <xsd:import namespace="66f0e6ae-485d-4e3f-9016-068b0021099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ObjectDetectorVersions" minOccurs="0"/>
                <xsd:element ref="ns3:MediaServiceGenerationTime" minOccurs="0"/>
                <xsd:element ref="ns3:MediaServiceEventHashCode" minOccurs="0"/>
                <xsd:element ref="ns3:lcf76f155ced4ddcb4097134ff3c332f" minOccurs="0"/>
                <xsd:element ref="ns2:TaxCatchAll"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ef8e9a-2d70-4b27-ad38-ddf9b698750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a8a5525-f7e2-415a-a65d-d1181ab3d15b}" ma:internalName="TaxCatchAll" ma:showField="CatchAllData" ma:web="86ef8e9a-2d70-4b27-ad38-ddf9b698750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6f0e6ae-485d-4e3f-9016-068b0021099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1c7b8de2-9af4-4efa-8d74-aa3569be542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6f0e6ae-485d-4e3f-9016-068b00210997">
      <Terms xmlns="http://schemas.microsoft.com/office/infopath/2007/PartnerControls"/>
    </lcf76f155ced4ddcb4097134ff3c332f>
    <TaxCatchAll xmlns="86ef8e9a-2d70-4b27-ad38-ddf9b6987504" xsi:nil="true"/>
  </documentManagement>
</p:properties>
</file>

<file path=customXml/itemProps1.xml><?xml version="1.0" encoding="utf-8"?>
<ds:datastoreItem xmlns:ds="http://schemas.openxmlformats.org/officeDocument/2006/customXml" ds:itemID="{57B9C07B-9054-4064-BAE8-F70729FE04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ef8e9a-2d70-4b27-ad38-ddf9b6987504"/>
    <ds:schemaRef ds:uri="66f0e6ae-485d-4e3f-9016-068b0021099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69204FC-9BA4-48F9-9F0A-516DFD87AD4B}">
  <ds:schemaRefs>
    <ds:schemaRef ds:uri="http://schemas.microsoft.com/sharepoint/v3/contenttype/forms"/>
  </ds:schemaRefs>
</ds:datastoreItem>
</file>

<file path=customXml/itemProps3.xml><?xml version="1.0" encoding="utf-8"?>
<ds:datastoreItem xmlns:ds="http://schemas.openxmlformats.org/officeDocument/2006/customXml" ds:itemID="{B770A7CB-EA9A-4817-97B6-47852C21F822}">
  <ds:schemaRefs>
    <ds:schemaRef ds:uri="http://schemas.microsoft.com/office/2006/metadata/properties"/>
    <ds:schemaRef ds:uri="http://schemas.microsoft.com/office/infopath/2007/PartnerControls"/>
    <ds:schemaRef ds:uri="66f0e6ae-485d-4e3f-9016-068b00210997"/>
    <ds:schemaRef ds:uri="86ef8e9a-2d70-4b27-ad38-ddf9b6987504"/>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6150</Words>
  <Characters>3507</Characters>
  <Application>Microsoft Office Word</Application>
  <DocSecurity>0</DocSecurity>
  <Lines>29</Lines>
  <Paragraphs>19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9638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Natālija Zvīdriņa</dc:creator>
  <cp:lastModifiedBy>Natālija Zvīdriņa</cp:lastModifiedBy>
  <cp:revision>7</cp:revision>
  <cp:lastPrinted>2024-03-06T09:29:00Z</cp:lastPrinted>
  <dcterms:created xsi:type="dcterms:W3CDTF">2024-05-22T15:40:00Z</dcterms:created>
  <dcterms:modified xsi:type="dcterms:W3CDTF">2025-06-19T08:43:00Z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0x0101002B9DF15F499298428B3727DE1C849A66</vt:lpwstr>
  </property>
</Properties>
</file>