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5 -->
  <w:body>
    <w:p w:rsidR="000B76F9" w:rsidP="005003C9" w14:paraId="115EB18F" w14:textId="2EDE2E0E">
      <w:pPr>
        <w:ind w:right="-5" w:firstLine="426"/>
        <w:jc w:val="right"/>
        <w:rPr>
          <w:b/>
          <w:szCs w:val="20"/>
          <w:lang w:eastAsia="en-US"/>
        </w:rPr>
      </w:pPr>
    </w:p>
    <w:p w:rsidR="002F414B" w:rsidP="008E4004" w14:paraId="0C269FCB" w14:textId="77777777">
      <w:pPr>
        <w:tabs>
          <w:tab w:val="center" w:pos="4892"/>
          <w:tab w:val="left" w:pos="6397"/>
        </w:tabs>
        <w:ind w:right="-5" w:firstLine="426"/>
        <w:jc w:val="center"/>
        <w:rPr>
          <w:b/>
          <w:szCs w:val="20"/>
          <w:lang w:eastAsia="en-US"/>
        </w:rPr>
      </w:pPr>
    </w:p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401"/>
        <w:gridCol w:w="6489"/>
      </w:tblGrid>
      <w:tr w14:paraId="22DE7714" w14:textId="77777777" w:rsidTr="00240572">
        <w:tblPrEx>
          <w:tblW w:w="8890" w:type="dxa"/>
          <w:tblInd w:w="521" w:type="dxa"/>
          <w:tblLayout w:type="fixed"/>
          <w:tblCellMar>
            <w:top w:w="55" w:type="dxa"/>
            <w:left w:w="55" w:type="dxa"/>
            <w:bottom w:w="55" w:type="dxa"/>
            <w:right w:w="55" w:type="dxa"/>
          </w:tblCellMar>
          <w:tblLook w:val="0000"/>
        </w:tblPrEx>
        <w:trPr>
          <w:trHeight w:hRule="exact" w:val="2213"/>
        </w:trPr>
        <w:tc>
          <w:tcPr>
            <w:tcW w:w="2401" w:type="dxa"/>
          </w:tcPr>
          <w:p w:rsidR="002F414B" w:rsidP="00240572" w14:paraId="38C164D6" w14:textId="77777777">
            <w:pPr>
              <w:widowControl w:val="0"/>
              <w:suppressLineNumbers/>
              <w:jc w:val="center"/>
              <w:rPr>
                <w:b/>
                <w:caps/>
              </w:rPr>
            </w:pPr>
          </w:p>
          <w:p w:rsidR="002F414B" w:rsidRPr="00C07D88" w:rsidP="00240572" w14:paraId="6E463696" w14:textId="77777777">
            <w:pPr>
              <w:widowControl w:val="0"/>
              <w:suppressLineNumbers/>
              <w:jc w:val="center"/>
              <w:rPr>
                <w:rFonts w:eastAsia="Lucida Sans Unicode" w:cs="Tahoma"/>
                <w:lang w:eastAsia="en-US"/>
              </w:rPr>
            </w:pPr>
            <w:r w:rsidRPr="00A23549">
              <w:rPr>
                <w:b/>
                <w:caps/>
              </w:rPr>
              <w:t xml:space="preserve"> </w:t>
            </w:r>
            <w:r w:rsidRPr="007153AC">
              <w:rPr>
                <w:b/>
                <w:caps/>
              </w:rPr>
              <w:t xml:space="preserve"> </w:t>
            </w:r>
            <w:r>
              <w:rPr>
                <w:b/>
                <w:caps/>
              </w:rPr>
              <w:t xml:space="preserve"> </w:t>
            </w:r>
            <w:r w:rsidRPr="009751DB">
              <w:rPr>
                <w:b/>
                <w:caps/>
              </w:rPr>
              <w:t xml:space="preserve"> </w:t>
            </w:r>
            <w:r w:rsidRPr="00FE75B4">
              <w:rPr>
                <w:b/>
                <w:caps/>
              </w:rPr>
              <w:t xml:space="preserve"> </w:t>
            </w:r>
            <w:r w:rsidRPr="002B1C81">
              <w:rPr>
                <w:b/>
                <w:caps/>
              </w:rPr>
              <w:t xml:space="preserve"> </w:t>
            </w:r>
            <w:r w:rsidRPr="0016338D">
              <w:rPr>
                <w:b/>
                <w:caps/>
              </w:rPr>
              <w:t xml:space="preserve"> </w:t>
            </w:r>
            <w:r w:rsidRPr="00C07D88">
              <w:rPr>
                <w:rFonts w:eastAsia="Lucida Sans Unicode" w:cs="Tahoma"/>
                <w:noProof/>
              </w:rPr>
              <w:drawing>
                <wp:anchor distT="0" distB="0" distL="0" distR="0" simplePos="0" relativeHeight="251660288" behindDoc="0" locked="0" layoutInCell="1" allowOverlap="1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-1139825</wp:posOffset>
                  </wp:positionV>
                  <wp:extent cx="973455" cy="1138555"/>
                  <wp:effectExtent l="0" t="0" r="0" b="4445"/>
                  <wp:wrapTopAndBottom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9699038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9" w:type="dxa"/>
          </w:tcPr>
          <w:p w:rsidR="002F414B" w:rsidRPr="00610DBD" w:rsidP="00240572" w14:paraId="16A91853" w14:textId="7455B20E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</w:pPr>
            <w:r w:rsidRPr="00610DBD"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  <w:t xml:space="preserve">Rēzeknes novada </w:t>
            </w:r>
            <w:r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  <w:t>PAŠVALDĪBA</w:t>
            </w:r>
          </w:p>
          <w:p w:rsidR="002F414B" w:rsidRPr="00610DBD" w:rsidP="00240572" w14:paraId="7016D721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  <w:t>Reģ.Nr.90009112679</w:t>
            </w:r>
          </w:p>
          <w:p w:rsidR="002F414B" w:rsidRPr="00610DBD" w:rsidP="00240572" w14:paraId="374808EC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Atbrīvošanas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 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aleja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 95A, 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Rēzekne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, LV – 4601,</w:t>
            </w:r>
          </w:p>
          <w:p w:rsidR="002F414B" w:rsidRPr="00610DBD" w:rsidP="00240572" w14:paraId="618B09FE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Tel. 646 22238; 646 22231, 646 25935,</w:t>
            </w:r>
          </w:p>
          <w:p w:rsidR="002F414B" w:rsidRPr="00610DBD" w:rsidP="00240572" w14:paraId="2E0B4152" w14:textId="4B245659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C07D88">
              <w:rPr>
                <w:rFonts w:eastAsia="Lucida Sans Unicode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-1918970</wp:posOffset>
                      </wp:positionH>
                      <wp:positionV relativeFrom="paragraph">
                        <wp:posOffset>211455</wp:posOffset>
                      </wp:positionV>
                      <wp:extent cx="5934075" cy="0"/>
                      <wp:effectExtent l="0" t="0" r="28575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34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xmlns:a="http://schemas.openxmlformats.org/drawingml/2006/main"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1.1pt,16.65pt" to="316.15pt,16.65pt"/>
                  </w:pict>
                </mc:Fallback>
              </mc:AlternateConten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e–pasts: </w:t>
            </w:r>
            <w:hyperlink r:id="rId6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info@rezeknesnovads.lv</w:t>
              </w:r>
            </w:hyperlink>
          </w:p>
          <w:p w:rsidR="002F414B" w:rsidRPr="00610DBD" w:rsidP="00240572" w14:paraId="00D5BDC9" w14:textId="29FC3259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jc w:val="center"/>
              <w:rPr>
                <w:rFonts w:eastAsia="Lucida Sans Unicode" w:cs="Tahoma"/>
                <w:lang w:val="en-US" w:eastAsia="en-US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Informācija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 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internetā</w: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: </w:t>
            </w:r>
            <w:hyperlink r:id="rId7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http://www.rezeknesnovads.lv</w:t>
              </w:r>
            </w:hyperlink>
          </w:p>
        </w:tc>
      </w:tr>
    </w:tbl>
    <w:p w:rsidR="002F414B" w:rsidRPr="002F414B" w:rsidP="002F414B" w14:paraId="4B8AF071" w14:textId="43A6F676">
      <w:pPr>
        <w:tabs>
          <w:tab w:val="center" w:pos="4892"/>
          <w:tab w:val="left" w:pos="6397"/>
        </w:tabs>
        <w:ind w:right="-5" w:firstLine="426"/>
        <w:jc w:val="center"/>
        <w:rPr>
          <w:b/>
          <w:szCs w:val="20"/>
          <w:lang w:eastAsia="en-US"/>
        </w:rPr>
      </w:pPr>
      <w:r>
        <w:rPr>
          <w:b/>
          <w:szCs w:val="20"/>
          <w:lang w:eastAsia="en-US"/>
        </w:rPr>
        <w:t>SAISTOŠIE NOTEIKUMI</w:t>
      </w:r>
    </w:p>
    <w:p w:rsidR="002F414B" w:rsidP="002F414B" w14:paraId="51D09D3A" w14:textId="77777777">
      <w:pPr>
        <w:jc w:val="center"/>
      </w:pPr>
      <w:r>
        <w:t>Rēzeknē</w:t>
      </w:r>
    </w:p>
    <w:p w:rsidR="003110DB" w:rsidP="002F414B" w14:paraId="62A9120B" w14:textId="77777777">
      <w:pPr>
        <w:ind w:right="-5"/>
        <w:rPr>
          <w:b/>
          <w:szCs w:val="20"/>
          <w:lang w:eastAsia="en-US"/>
        </w:rPr>
      </w:pPr>
    </w:p>
    <w:p w:rsidR="00336172" w:rsidRPr="002F414B" w:rsidP="002F414B" w14:paraId="6DA5D0B1" w14:textId="4D1B3B5D">
      <w:pPr>
        <w:ind w:right="-5" w:firstLine="426"/>
        <w:rPr>
          <w:szCs w:val="20"/>
          <w:lang w:eastAsia="en-US"/>
        </w:rPr>
      </w:pPr>
      <w:r>
        <w:rPr>
          <w:szCs w:val="20"/>
          <w:lang w:eastAsia="en-US"/>
        </w:rPr>
        <w:t>2022</w:t>
      </w:r>
      <w:r w:rsidRPr="00336172">
        <w:rPr>
          <w:szCs w:val="20"/>
          <w:lang w:eastAsia="en-US"/>
        </w:rPr>
        <w:t xml:space="preserve">. gada </w:t>
      </w:r>
      <w:r w:rsidR="00FF4116">
        <w:rPr>
          <w:szCs w:val="20"/>
          <w:lang w:eastAsia="en-US"/>
        </w:rPr>
        <w:t>21</w:t>
      </w:r>
      <w:r w:rsidRPr="00336172">
        <w:rPr>
          <w:szCs w:val="20"/>
          <w:lang w:eastAsia="en-US"/>
        </w:rPr>
        <w:t xml:space="preserve">. </w:t>
      </w:r>
      <w:r>
        <w:rPr>
          <w:szCs w:val="20"/>
          <w:lang w:eastAsia="en-US"/>
        </w:rPr>
        <w:t>jūlijā</w:t>
      </w:r>
      <w:r w:rsidR="00A1619B">
        <w:rPr>
          <w:szCs w:val="20"/>
          <w:lang w:eastAsia="en-US"/>
        </w:rPr>
        <w:tab/>
      </w:r>
      <w:r w:rsidR="00A1619B">
        <w:rPr>
          <w:szCs w:val="20"/>
          <w:lang w:eastAsia="en-US"/>
        </w:rPr>
        <w:tab/>
      </w:r>
      <w:r w:rsidR="00A1619B">
        <w:rPr>
          <w:szCs w:val="20"/>
          <w:lang w:eastAsia="en-US"/>
        </w:rPr>
        <w:tab/>
      </w:r>
      <w:r w:rsidR="00A1619B">
        <w:rPr>
          <w:szCs w:val="20"/>
          <w:lang w:eastAsia="en-US"/>
        </w:rPr>
        <w:tab/>
      </w:r>
      <w:r w:rsidR="00A1619B">
        <w:rPr>
          <w:szCs w:val="20"/>
          <w:lang w:eastAsia="en-US"/>
        </w:rPr>
        <w:tab/>
      </w:r>
      <w:r w:rsidR="00A1619B">
        <w:rPr>
          <w:szCs w:val="20"/>
          <w:lang w:eastAsia="en-US"/>
        </w:rPr>
        <w:tab/>
      </w:r>
      <w:r w:rsidR="00A1619B">
        <w:rPr>
          <w:szCs w:val="20"/>
          <w:lang w:eastAsia="en-US"/>
        </w:rPr>
        <w:tab/>
      </w:r>
      <w:r w:rsidR="002F414B">
        <w:rPr>
          <w:szCs w:val="20"/>
          <w:lang w:eastAsia="en-US"/>
        </w:rPr>
        <w:t xml:space="preserve">        </w:t>
      </w:r>
      <w:r w:rsidR="00A1619B">
        <w:rPr>
          <w:szCs w:val="20"/>
          <w:lang w:eastAsia="en-US"/>
        </w:rPr>
        <w:t xml:space="preserve">Nr. </w:t>
      </w:r>
      <w:r w:rsidR="00FF4116">
        <w:rPr>
          <w:szCs w:val="20"/>
          <w:lang w:eastAsia="en-US"/>
        </w:rPr>
        <w:t>56</w:t>
      </w:r>
    </w:p>
    <w:p w:rsidR="008850EB" w:rsidP="00BA4F85" w14:paraId="0D440F04" w14:textId="77777777">
      <w:pPr>
        <w:ind w:right="-5"/>
        <w:jc w:val="center"/>
        <w:rPr>
          <w:b/>
          <w:szCs w:val="20"/>
          <w:lang w:eastAsia="en-US"/>
        </w:rPr>
      </w:pPr>
    </w:p>
    <w:p w:rsidR="008E4004" w:rsidP="00BA4F85" w14:paraId="0700B18C" w14:textId="77777777">
      <w:pPr>
        <w:ind w:right="-5"/>
        <w:jc w:val="center"/>
        <w:rPr>
          <w:b/>
          <w:szCs w:val="20"/>
          <w:lang w:eastAsia="en-US"/>
        </w:rPr>
      </w:pPr>
      <w:r>
        <w:rPr>
          <w:b/>
          <w:szCs w:val="20"/>
          <w:lang w:eastAsia="en-US"/>
        </w:rPr>
        <w:t xml:space="preserve">Rēzeknes novada </w:t>
      </w:r>
      <w:r w:rsidR="00FF4116">
        <w:rPr>
          <w:b/>
          <w:szCs w:val="20"/>
          <w:lang w:eastAsia="en-US"/>
        </w:rPr>
        <w:t xml:space="preserve">Viļānu apvienības </w:t>
      </w:r>
      <w:r>
        <w:rPr>
          <w:b/>
          <w:szCs w:val="20"/>
          <w:lang w:eastAsia="en-US"/>
        </w:rPr>
        <w:t xml:space="preserve">teritorijas plānojuma </w:t>
      </w:r>
    </w:p>
    <w:p w:rsidR="008E4004" w:rsidP="00BA4F85" w14:paraId="40A7F7F7" w14:textId="77777777">
      <w:pPr>
        <w:ind w:right="-5"/>
        <w:jc w:val="center"/>
        <w:rPr>
          <w:b/>
          <w:szCs w:val="20"/>
          <w:lang w:eastAsia="en-US"/>
        </w:rPr>
      </w:pPr>
      <w:r>
        <w:rPr>
          <w:b/>
          <w:szCs w:val="20"/>
          <w:lang w:eastAsia="en-US"/>
        </w:rPr>
        <w:t>teritorijas izmantošanas un apbūves noteikumi</w:t>
      </w:r>
      <w:r w:rsidR="00336172">
        <w:rPr>
          <w:b/>
          <w:szCs w:val="20"/>
          <w:lang w:eastAsia="en-US"/>
        </w:rPr>
        <w:t xml:space="preserve"> un grafiskā daļa</w:t>
      </w:r>
    </w:p>
    <w:p w:rsidR="00DE79C8" w:rsidP="002F414B" w14:paraId="71483B27" w14:textId="77777777">
      <w:pPr>
        <w:ind w:right="-5"/>
        <w:rPr>
          <w:i/>
          <w:szCs w:val="20"/>
          <w:lang w:eastAsia="en-US"/>
        </w:rPr>
      </w:pPr>
    </w:p>
    <w:p w:rsidR="008850EB" w:rsidP="008850EB" w14:paraId="7B123E60" w14:textId="77777777">
      <w:pPr>
        <w:ind w:right="-5"/>
        <w:jc w:val="right"/>
        <w:rPr>
          <w:rFonts w:eastAsia="Courier New"/>
          <w:i/>
          <w:iCs/>
          <w:color w:val="000000"/>
          <w:sz w:val="22"/>
          <w:szCs w:val="22"/>
        </w:rPr>
      </w:pPr>
      <w:r w:rsidRPr="00897207">
        <w:rPr>
          <w:rFonts w:eastAsia="Courier New"/>
          <w:i/>
          <w:iCs/>
          <w:color w:val="000000"/>
          <w:sz w:val="22"/>
          <w:szCs w:val="22"/>
        </w:rPr>
        <w:t xml:space="preserve">Izdoti saskaņā ar Teritorijas attīstības plānošanas likuma </w:t>
      </w:r>
    </w:p>
    <w:p w:rsidR="008850EB" w:rsidP="008850EB" w14:paraId="05EFE8C8" w14:textId="77777777">
      <w:pPr>
        <w:ind w:right="-5"/>
        <w:jc w:val="right"/>
        <w:rPr>
          <w:rFonts w:eastAsia="Courier New"/>
          <w:i/>
          <w:iCs/>
          <w:color w:val="000000"/>
          <w:sz w:val="22"/>
          <w:szCs w:val="22"/>
        </w:rPr>
      </w:pPr>
      <w:r w:rsidRPr="00897207">
        <w:rPr>
          <w:rFonts w:eastAsia="Courier New"/>
          <w:i/>
          <w:iCs/>
          <w:color w:val="000000"/>
          <w:sz w:val="22"/>
          <w:szCs w:val="22"/>
        </w:rPr>
        <w:t xml:space="preserve">12. panta pirmo daļu, 25. panta pirmo daļu, </w:t>
      </w:r>
    </w:p>
    <w:p w:rsidR="008850EB" w:rsidP="008850EB" w14:paraId="5FC1F687" w14:textId="77777777">
      <w:pPr>
        <w:ind w:right="-5"/>
        <w:jc w:val="right"/>
        <w:rPr>
          <w:rFonts w:eastAsia="Courier New"/>
          <w:i/>
          <w:iCs/>
          <w:color w:val="000000"/>
          <w:sz w:val="22"/>
          <w:szCs w:val="22"/>
        </w:rPr>
      </w:pPr>
      <w:r w:rsidRPr="00897207">
        <w:rPr>
          <w:rFonts w:eastAsia="Courier New"/>
          <w:i/>
          <w:iCs/>
          <w:color w:val="000000"/>
          <w:sz w:val="22"/>
          <w:szCs w:val="22"/>
        </w:rPr>
        <w:t>Ministru kabineta 2014.</w:t>
      </w:r>
      <w:r w:rsidR="00420A10">
        <w:rPr>
          <w:rFonts w:eastAsia="Courier New"/>
          <w:i/>
          <w:iCs/>
          <w:color w:val="000000"/>
          <w:sz w:val="22"/>
          <w:szCs w:val="22"/>
        </w:rPr>
        <w:t xml:space="preserve"> </w:t>
      </w:r>
      <w:r w:rsidR="000807AD">
        <w:rPr>
          <w:rFonts w:eastAsia="Courier New"/>
          <w:i/>
          <w:iCs/>
          <w:color w:val="000000"/>
          <w:sz w:val="22"/>
          <w:szCs w:val="22"/>
        </w:rPr>
        <w:t xml:space="preserve">gada 14. </w:t>
      </w:r>
      <w:r w:rsidRPr="00897207">
        <w:rPr>
          <w:rFonts w:eastAsia="Courier New"/>
          <w:i/>
          <w:iCs/>
          <w:color w:val="000000"/>
          <w:sz w:val="22"/>
          <w:szCs w:val="22"/>
        </w:rPr>
        <w:t xml:space="preserve">oktobra noteikumu </w:t>
      </w:r>
    </w:p>
    <w:p w:rsidR="008850EB" w:rsidP="008850EB" w14:paraId="2F1B89E3" w14:textId="77777777">
      <w:pPr>
        <w:ind w:right="-5"/>
        <w:jc w:val="right"/>
        <w:rPr>
          <w:rFonts w:eastAsia="Courier New"/>
          <w:i/>
          <w:iCs/>
          <w:color w:val="000000"/>
          <w:sz w:val="22"/>
          <w:szCs w:val="22"/>
        </w:rPr>
      </w:pPr>
      <w:r w:rsidRPr="00897207">
        <w:rPr>
          <w:rFonts w:eastAsia="Courier New"/>
          <w:i/>
          <w:iCs/>
          <w:color w:val="000000"/>
          <w:sz w:val="22"/>
          <w:szCs w:val="22"/>
        </w:rPr>
        <w:t>Nr.</w:t>
      </w:r>
      <w:r w:rsidR="00420A10">
        <w:rPr>
          <w:rFonts w:eastAsia="Courier New"/>
          <w:i/>
          <w:iCs/>
          <w:color w:val="000000"/>
          <w:sz w:val="22"/>
          <w:szCs w:val="22"/>
        </w:rPr>
        <w:t xml:space="preserve"> </w:t>
      </w:r>
      <w:r w:rsidRPr="00897207">
        <w:rPr>
          <w:rFonts w:eastAsia="Courier New"/>
          <w:i/>
          <w:iCs/>
          <w:color w:val="000000"/>
          <w:sz w:val="22"/>
          <w:szCs w:val="22"/>
        </w:rPr>
        <w:t xml:space="preserve">628 “Noteikumi par pašvaldību teritorijas </w:t>
      </w:r>
    </w:p>
    <w:p w:rsidR="00DE79C8" w:rsidP="008850EB" w14:paraId="4E859212" w14:textId="77777777">
      <w:pPr>
        <w:ind w:right="-5"/>
        <w:jc w:val="right"/>
        <w:rPr>
          <w:rFonts w:eastAsia="Courier New"/>
          <w:i/>
          <w:iCs/>
          <w:color w:val="000000"/>
          <w:sz w:val="22"/>
          <w:szCs w:val="22"/>
        </w:rPr>
      </w:pPr>
      <w:r w:rsidRPr="00897207">
        <w:rPr>
          <w:rFonts w:eastAsia="Courier New"/>
          <w:i/>
          <w:iCs/>
          <w:color w:val="000000"/>
          <w:sz w:val="22"/>
          <w:szCs w:val="22"/>
        </w:rPr>
        <w:t xml:space="preserve">attīstības plānošanas dokumentiem” 91. </w:t>
      </w:r>
      <w:r w:rsidR="008850EB">
        <w:rPr>
          <w:rFonts w:eastAsia="Courier New"/>
          <w:i/>
          <w:iCs/>
          <w:color w:val="000000"/>
          <w:sz w:val="22"/>
          <w:szCs w:val="22"/>
        </w:rPr>
        <w:t>p</w:t>
      </w:r>
      <w:r w:rsidRPr="00897207">
        <w:rPr>
          <w:rFonts w:eastAsia="Courier New"/>
          <w:i/>
          <w:iCs/>
          <w:color w:val="000000"/>
          <w:sz w:val="22"/>
          <w:szCs w:val="22"/>
        </w:rPr>
        <w:t>unktu</w:t>
      </w:r>
    </w:p>
    <w:p w:rsidR="00DE79C8" w:rsidP="002F414B" w14:paraId="11184D91" w14:textId="77777777">
      <w:pPr>
        <w:ind w:right="-5"/>
        <w:rPr>
          <w:rFonts w:eastAsia="Courier New"/>
          <w:i/>
          <w:iCs/>
          <w:color w:val="000000"/>
          <w:sz w:val="22"/>
          <w:szCs w:val="22"/>
        </w:rPr>
      </w:pPr>
    </w:p>
    <w:p w:rsidR="00DE79C8" w:rsidP="005A35B0" w14:paraId="6C646474" w14:textId="77777777">
      <w:pPr>
        <w:pStyle w:val="ListParagraph"/>
        <w:widowControl w:val="0"/>
        <w:numPr>
          <w:ilvl w:val="0"/>
          <w:numId w:val="8"/>
        </w:numPr>
        <w:spacing w:after="100"/>
        <w:ind w:left="0" w:firstLine="357"/>
        <w:contextualSpacing w:val="0"/>
        <w:jc w:val="both"/>
        <w:rPr>
          <w:rFonts w:eastAsia="Courier New"/>
          <w:color w:val="000000"/>
        </w:rPr>
      </w:pPr>
      <w:bookmarkStart w:id="0" w:name="bookmark2"/>
      <w:r w:rsidRPr="00DE79C8">
        <w:rPr>
          <w:rFonts w:eastAsia="Courier New"/>
          <w:color w:val="000000"/>
        </w:rPr>
        <w:t xml:space="preserve">Saistošie noteikumi “Rēzeknes novada Viļānu apvienības teritorijas plānojuma teritorijas izmantošanas un apbūves noteikumi un grafiskā daļa” </w:t>
      </w:r>
      <w:r w:rsidR="00A41387">
        <w:rPr>
          <w:rFonts w:eastAsia="Courier New"/>
          <w:color w:val="000000"/>
        </w:rPr>
        <w:t>(turpmāk –</w:t>
      </w:r>
      <w:r w:rsidR="007814C7">
        <w:rPr>
          <w:rFonts w:eastAsia="Courier New"/>
          <w:color w:val="000000"/>
        </w:rPr>
        <w:t xml:space="preserve"> n</w:t>
      </w:r>
      <w:r w:rsidR="00A41387">
        <w:rPr>
          <w:rFonts w:eastAsia="Courier New"/>
          <w:color w:val="000000"/>
        </w:rPr>
        <w:t xml:space="preserve">oteikumi) </w:t>
      </w:r>
      <w:r w:rsidRPr="00DE79C8">
        <w:rPr>
          <w:rFonts w:eastAsia="Courier New"/>
          <w:color w:val="000000"/>
        </w:rPr>
        <w:t xml:space="preserve">nosaka funkcionālo zonējumu, </w:t>
      </w:r>
      <w:r>
        <w:t xml:space="preserve">ciemu robežas, </w:t>
      </w:r>
      <w:r w:rsidRPr="00DE79C8">
        <w:rPr>
          <w:rFonts w:eastAsia="Courier New"/>
          <w:color w:val="000000"/>
        </w:rPr>
        <w:t>teritorijas ar īpašiem noteikumiem un aizsargjoslas, kas noteiktas pašvaldības kompetencē esošajām apgrūtinātajām teritorijām un objektiem</w:t>
      </w:r>
      <w:bookmarkEnd w:id="0"/>
      <w:r w:rsidRPr="00DE79C8">
        <w:rPr>
          <w:rFonts w:eastAsia="Courier New"/>
          <w:color w:val="000000"/>
        </w:rPr>
        <w:t xml:space="preserve"> (hipersaite uz valsts vienoto ģeotelpiskās informācijas portālu – </w:t>
      </w:r>
      <w:r w:rsidRPr="00DE79C8">
        <w:rPr>
          <w:rFonts w:eastAsia="Courier New"/>
          <w:color w:val="0066CC"/>
          <w:u w:val="single"/>
        </w:rPr>
        <w:t>https://geolatvija.lv/geo/tapis#document_23855</w:t>
      </w:r>
      <w:r w:rsidRPr="00DE79C8">
        <w:rPr>
          <w:rFonts w:eastAsia="Courier New"/>
          <w:color w:val="000000"/>
        </w:rPr>
        <w:t xml:space="preserve">). </w:t>
      </w:r>
    </w:p>
    <w:p w:rsidR="00DE79C8" w:rsidRPr="00420A10" w:rsidP="00420A10" w14:paraId="626E997E" w14:textId="73C1D01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100"/>
        <w:ind w:left="0" w:firstLine="357"/>
        <w:contextualSpacing w:val="0"/>
        <w:jc w:val="both"/>
        <w:rPr>
          <w:color w:val="000000"/>
        </w:rPr>
      </w:pPr>
      <w:r w:rsidRPr="00FF4116">
        <w:t xml:space="preserve">Ar šo </w:t>
      </w:r>
      <w:r w:rsidR="00A41387">
        <w:t>n</w:t>
      </w:r>
      <w:r w:rsidRPr="00FF4116">
        <w:t xml:space="preserve">oteikumu īstenošanas uzsākšanas brīdi spēku </w:t>
      </w:r>
      <w:r w:rsidRPr="00FF4116" w:rsidR="002F414B">
        <w:t xml:space="preserve">zaudē </w:t>
      </w:r>
      <w:r w:rsidRPr="00FF4116">
        <w:t>Viļānu novada pašvaldības</w:t>
      </w:r>
      <w:r w:rsidR="00CB2502">
        <w:t xml:space="preserve"> </w:t>
      </w:r>
      <w:r w:rsidRPr="00FF4116">
        <w:t>2009.</w:t>
      </w:r>
      <w:r>
        <w:t xml:space="preserve"> </w:t>
      </w:r>
      <w:r w:rsidRPr="00FF4116">
        <w:t>gada 2.</w:t>
      </w:r>
      <w:r>
        <w:t xml:space="preserve"> </w:t>
      </w:r>
      <w:r w:rsidRPr="00FF4116">
        <w:t>septembra saistošie noteikumi Nr.</w:t>
      </w:r>
      <w:r>
        <w:t xml:space="preserve"> </w:t>
      </w:r>
      <w:r w:rsidRPr="00FF4116">
        <w:t>3 “</w:t>
      </w:r>
      <w:r w:rsidR="00CB2502">
        <w:t>Par Viļānu novada teritorijas plānojumu</w:t>
      </w:r>
      <w:r w:rsidRPr="00FF4116">
        <w:t>”.</w:t>
      </w:r>
    </w:p>
    <w:p w:rsidR="00DE79C8" w:rsidRPr="005A35B0" w:rsidP="005A35B0" w14:paraId="48037195" w14:textId="77777777">
      <w:pPr>
        <w:pStyle w:val="ListParagraph"/>
        <w:widowControl w:val="0"/>
        <w:numPr>
          <w:ilvl w:val="0"/>
          <w:numId w:val="8"/>
        </w:numPr>
        <w:ind w:left="0" w:firstLine="357"/>
        <w:jc w:val="both"/>
        <w:rPr>
          <w:rFonts w:eastAsia="Calibri"/>
          <w:bCs/>
        </w:rPr>
      </w:pPr>
      <w:r>
        <w:rPr>
          <w:rFonts w:eastAsia="Calibri"/>
          <w:bCs/>
        </w:rPr>
        <w:t>N</w:t>
      </w:r>
      <w:r w:rsidRPr="005A35B0">
        <w:rPr>
          <w:rFonts w:eastAsia="Calibri"/>
          <w:bCs/>
        </w:rPr>
        <w:t>oteikumi stājas spēkā nākamajā dienā pēc paziņojuma publicēšanas Latvijas Republikas oficiālajā izdevumā “Latvijas Vēstnesis”, bet īstenojami saskaņā ar Teritorijas attīstības plānošanas likuma 27.</w:t>
      </w:r>
      <w:r w:rsidR="00BC2C82">
        <w:rPr>
          <w:rFonts w:eastAsia="Calibri"/>
          <w:bCs/>
        </w:rPr>
        <w:t xml:space="preserve"> </w:t>
      </w:r>
      <w:r w:rsidRPr="005A35B0">
        <w:rPr>
          <w:rFonts w:eastAsia="Calibri"/>
          <w:bCs/>
        </w:rPr>
        <w:t>pantā noteikto.</w:t>
      </w:r>
    </w:p>
    <w:p w:rsidR="00DE79C8" w:rsidP="008E4004" w14:paraId="47292FCE" w14:textId="77777777">
      <w:pPr>
        <w:ind w:right="-5"/>
        <w:jc w:val="right"/>
        <w:rPr>
          <w:i/>
          <w:szCs w:val="20"/>
          <w:lang w:eastAsia="en-US"/>
        </w:rPr>
      </w:pPr>
    </w:p>
    <w:p w:rsidR="008E4004" w:rsidRPr="008E4004" w:rsidP="008E4004" w14:paraId="121BC10A" w14:textId="77777777">
      <w:pPr>
        <w:ind w:right="-5"/>
        <w:jc w:val="right"/>
        <w:rPr>
          <w:i/>
          <w:szCs w:val="20"/>
          <w:lang w:eastAsia="en-US"/>
        </w:rPr>
      </w:pPr>
    </w:p>
    <w:p w:rsidR="00553888" w:rsidP="00EF30E6" w14:paraId="6EE0BB89" w14:textId="77777777">
      <w:pPr>
        <w:pStyle w:val="ListParagraph"/>
        <w:autoSpaceDE w:val="0"/>
        <w:autoSpaceDN w:val="0"/>
        <w:adjustRightInd w:val="0"/>
        <w:ind w:left="397"/>
        <w:jc w:val="both"/>
        <w:rPr>
          <w:color w:val="000000"/>
        </w:rPr>
      </w:pPr>
    </w:p>
    <w:p w:rsidR="00336172" w:rsidP="00EF30E6" w14:paraId="3E877373" w14:textId="77777777">
      <w:pPr>
        <w:pStyle w:val="ListParagraph"/>
        <w:autoSpaceDE w:val="0"/>
        <w:autoSpaceDN w:val="0"/>
        <w:adjustRightInd w:val="0"/>
        <w:ind w:left="397"/>
        <w:jc w:val="both"/>
        <w:rPr>
          <w:color w:val="000000"/>
        </w:rPr>
      </w:pPr>
    </w:p>
    <w:p w:rsidR="00EF30E6" w:rsidRPr="00EA0C69" w:rsidP="00EA0C69" w14:paraId="52E05A84" w14:textId="30A53AEB">
      <w:pPr>
        <w:autoSpaceDE w:val="0"/>
        <w:autoSpaceDN w:val="0"/>
        <w:adjustRightInd w:val="0"/>
        <w:jc w:val="both"/>
        <w:rPr>
          <w:color w:val="000000"/>
        </w:rPr>
      </w:pPr>
      <w:r w:rsidRPr="00EA0C69">
        <w:t xml:space="preserve">Domes priekšsēdētāja vietniece </w:t>
      </w:r>
      <w:r w:rsidRPr="00EA0C69">
        <w:tab/>
      </w:r>
      <w:r w:rsidRPr="00EA0C69">
        <w:tab/>
      </w:r>
      <w:r w:rsidRPr="00EA0C69">
        <w:tab/>
      </w:r>
      <w:r w:rsidRPr="00EA0C69">
        <w:tab/>
      </w:r>
      <w:r w:rsidRPr="00EA0C69">
        <w:tab/>
        <w:t xml:space="preserve">Ērika </w:t>
      </w:r>
      <w:r w:rsidRPr="00EA0C69">
        <w:t>Teirumnieka</w:t>
      </w:r>
    </w:p>
    <w:p w:rsidR="00EF30E6" w:rsidP="008D5F7C" w14:paraId="03FD5D16" w14:textId="77777777">
      <w:pPr>
        <w:pStyle w:val="ListParagraph"/>
        <w:autoSpaceDE w:val="0"/>
        <w:autoSpaceDN w:val="0"/>
        <w:adjustRightInd w:val="0"/>
        <w:ind w:left="993"/>
        <w:jc w:val="both"/>
        <w:rPr>
          <w:color w:val="000000"/>
        </w:rPr>
      </w:pPr>
    </w:p>
    <w:sectPr w:rsidSect="000B76F9">
      <w:footerReference w:type="default" r:id="rId8"/>
      <w:footerReference w:type="first" r:id="rId9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r>
      <w:t xml:space="preserve">         
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r>
      <w:t xml:space="preserve">         
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7C6654D"/>
    <w:multiLevelType w:val="multilevel"/>
    <w:tmpl w:val="0426001F"/>
    <w:lvl w:ilvl="0">
      <w:start w:val="1"/>
      <w:numFmt w:val="decimal"/>
      <w:lvlText w:val="%1."/>
      <w:lvlJc w:val="left"/>
      <w:pPr>
        <w:ind w:left="2628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7FE5D9A"/>
    <w:multiLevelType w:val="hybridMultilevel"/>
    <w:tmpl w:val="BE3CB538"/>
    <w:lvl w:ilvl="0">
      <w:start w:val="5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432737"/>
    <w:multiLevelType w:val="hybridMultilevel"/>
    <w:tmpl w:val="59266960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8A11F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0F2355B"/>
    <w:multiLevelType w:val="hybridMultilevel"/>
    <w:tmpl w:val="84681F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831047"/>
    <w:multiLevelType w:val="multilevel"/>
    <w:tmpl w:val="6DEA33C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33FF7458"/>
    <w:multiLevelType w:val="hybridMultilevel"/>
    <w:tmpl w:val="EE6C2A6A"/>
    <w:lvl w:ilvl="0">
      <w:start w:val="1"/>
      <w:numFmt w:val="decimal"/>
      <w:lvlText w:val="%1.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265" w:hanging="360"/>
      </w:pPr>
    </w:lvl>
    <w:lvl w:ilvl="2" w:tentative="1">
      <w:start w:val="1"/>
      <w:numFmt w:val="lowerRoman"/>
      <w:lvlText w:val="%3."/>
      <w:lvlJc w:val="right"/>
      <w:pPr>
        <w:ind w:left="2985" w:hanging="180"/>
      </w:pPr>
    </w:lvl>
    <w:lvl w:ilvl="3" w:tentative="1">
      <w:start w:val="1"/>
      <w:numFmt w:val="decimal"/>
      <w:lvlText w:val="%4."/>
      <w:lvlJc w:val="left"/>
      <w:pPr>
        <w:ind w:left="3705" w:hanging="360"/>
      </w:pPr>
    </w:lvl>
    <w:lvl w:ilvl="4" w:tentative="1">
      <w:start w:val="1"/>
      <w:numFmt w:val="lowerLetter"/>
      <w:lvlText w:val="%5."/>
      <w:lvlJc w:val="left"/>
      <w:pPr>
        <w:ind w:left="4425" w:hanging="360"/>
      </w:pPr>
    </w:lvl>
    <w:lvl w:ilvl="5" w:tentative="1">
      <w:start w:val="1"/>
      <w:numFmt w:val="lowerRoman"/>
      <w:lvlText w:val="%6."/>
      <w:lvlJc w:val="right"/>
      <w:pPr>
        <w:ind w:left="5145" w:hanging="180"/>
      </w:pPr>
    </w:lvl>
    <w:lvl w:ilvl="6" w:tentative="1">
      <w:start w:val="1"/>
      <w:numFmt w:val="decimal"/>
      <w:lvlText w:val="%7."/>
      <w:lvlJc w:val="left"/>
      <w:pPr>
        <w:ind w:left="5865" w:hanging="360"/>
      </w:pPr>
    </w:lvl>
    <w:lvl w:ilvl="7" w:tentative="1">
      <w:start w:val="1"/>
      <w:numFmt w:val="lowerLetter"/>
      <w:lvlText w:val="%8."/>
      <w:lvlJc w:val="left"/>
      <w:pPr>
        <w:ind w:left="6585" w:hanging="360"/>
      </w:pPr>
    </w:lvl>
    <w:lvl w:ilvl="8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7">
    <w:nsid w:val="662F6AE6"/>
    <w:multiLevelType w:val="hybridMultilevel"/>
    <w:tmpl w:val="4D08AB54"/>
    <w:lvl w:ilvl="0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2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3C9"/>
    <w:rsid w:val="000018AD"/>
    <w:rsid w:val="000025AA"/>
    <w:rsid w:val="0004023B"/>
    <w:rsid w:val="00052A16"/>
    <w:rsid w:val="000631EB"/>
    <w:rsid w:val="000807AD"/>
    <w:rsid w:val="000877E5"/>
    <w:rsid w:val="000B76F9"/>
    <w:rsid w:val="000C06C2"/>
    <w:rsid w:val="000F06C1"/>
    <w:rsid w:val="000F24E6"/>
    <w:rsid w:val="000F6424"/>
    <w:rsid w:val="000F6FEA"/>
    <w:rsid w:val="00102446"/>
    <w:rsid w:val="00117F50"/>
    <w:rsid w:val="00132BD8"/>
    <w:rsid w:val="00146C48"/>
    <w:rsid w:val="00156EFB"/>
    <w:rsid w:val="0016338D"/>
    <w:rsid w:val="001A5009"/>
    <w:rsid w:val="001A74F0"/>
    <w:rsid w:val="001B2BA7"/>
    <w:rsid w:val="001C399A"/>
    <w:rsid w:val="001D4D3D"/>
    <w:rsid w:val="001D5C3D"/>
    <w:rsid w:val="001F2458"/>
    <w:rsid w:val="001F7471"/>
    <w:rsid w:val="00202BB3"/>
    <w:rsid w:val="0020431E"/>
    <w:rsid w:val="00207FC5"/>
    <w:rsid w:val="00217D3B"/>
    <w:rsid w:val="002303BE"/>
    <w:rsid w:val="0023306B"/>
    <w:rsid w:val="00233F61"/>
    <w:rsid w:val="00240572"/>
    <w:rsid w:val="002820DC"/>
    <w:rsid w:val="00295812"/>
    <w:rsid w:val="002B1C81"/>
    <w:rsid w:val="002C1154"/>
    <w:rsid w:val="002D1EC8"/>
    <w:rsid w:val="002D5384"/>
    <w:rsid w:val="002F414B"/>
    <w:rsid w:val="0030550C"/>
    <w:rsid w:val="00307BAD"/>
    <w:rsid w:val="003110DB"/>
    <w:rsid w:val="00336172"/>
    <w:rsid w:val="0033660C"/>
    <w:rsid w:val="003504DE"/>
    <w:rsid w:val="003536B7"/>
    <w:rsid w:val="0035687A"/>
    <w:rsid w:val="00357254"/>
    <w:rsid w:val="00362602"/>
    <w:rsid w:val="00367FA0"/>
    <w:rsid w:val="0037285A"/>
    <w:rsid w:val="003860B7"/>
    <w:rsid w:val="003A6E7E"/>
    <w:rsid w:val="003B3DA5"/>
    <w:rsid w:val="003D36AF"/>
    <w:rsid w:val="003D5C72"/>
    <w:rsid w:val="003F5917"/>
    <w:rsid w:val="00400D55"/>
    <w:rsid w:val="00401F65"/>
    <w:rsid w:val="00406EAE"/>
    <w:rsid w:val="00417D90"/>
    <w:rsid w:val="00417EF0"/>
    <w:rsid w:val="00420A10"/>
    <w:rsid w:val="00423192"/>
    <w:rsid w:val="00426FC4"/>
    <w:rsid w:val="0045239D"/>
    <w:rsid w:val="004612F2"/>
    <w:rsid w:val="004A75C8"/>
    <w:rsid w:val="004B25F6"/>
    <w:rsid w:val="004B756B"/>
    <w:rsid w:val="004D091C"/>
    <w:rsid w:val="004E3D22"/>
    <w:rsid w:val="004F1ADE"/>
    <w:rsid w:val="004F2D59"/>
    <w:rsid w:val="005003C9"/>
    <w:rsid w:val="00532340"/>
    <w:rsid w:val="005343FC"/>
    <w:rsid w:val="00535ECE"/>
    <w:rsid w:val="00536602"/>
    <w:rsid w:val="00543AEF"/>
    <w:rsid w:val="00545B2D"/>
    <w:rsid w:val="00553888"/>
    <w:rsid w:val="00560679"/>
    <w:rsid w:val="0056696E"/>
    <w:rsid w:val="00573D68"/>
    <w:rsid w:val="00580093"/>
    <w:rsid w:val="0059446C"/>
    <w:rsid w:val="005A35B0"/>
    <w:rsid w:val="005A711B"/>
    <w:rsid w:val="005B7D05"/>
    <w:rsid w:val="005F2485"/>
    <w:rsid w:val="0060031E"/>
    <w:rsid w:val="0060690E"/>
    <w:rsid w:val="00610DBD"/>
    <w:rsid w:val="0061666D"/>
    <w:rsid w:val="00651A30"/>
    <w:rsid w:val="006757F5"/>
    <w:rsid w:val="00685F22"/>
    <w:rsid w:val="006A5BB4"/>
    <w:rsid w:val="006B2577"/>
    <w:rsid w:val="006C0AA4"/>
    <w:rsid w:val="006F1FE8"/>
    <w:rsid w:val="006F2853"/>
    <w:rsid w:val="00704250"/>
    <w:rsid w:val="007153AC"/>
    <w:rsid w:val="00762A86"/>
    <w:rsid w:val="00767535"/>
    <w:rsid w:val="007814C7"/>
    <w:rsid w:val="007841C5"/>
    <w:rsid w:val="007A268C"/>
    <w:rsid w:val="007A790F"/>
    <w:rsid w:val="007B7428"/>
    <w:rsid w:val="007C42EE"/>
    <w:rsid w:val="007C4B07"/>
    <w:rsid w:val="007C6A2B"/>
    <w:rsid w:val="007D75EE"/>
    <w:rsid w:val="007E3848"/>
    <w:rsid w:val="008517A5"/>
    <w:rsid w:val="00877C89"/>
    <w:rsid w:val="008850EB"/>
    <w:rsid w:val="00897207"/>
    <w:rsid w:val="008B3C6C"/>
    <w:rsid w:val="008C54A7"/>
    <w:rsid w:val="008D5F7C"/>
    <w:rsid w:val="008D67E7"/>
    <w:rsid w:val="008E3AB5"/>
    <w:rsid w:val="008E4004"/>
    <w:rsid w:val="008F0805"/>
    <w:rsid w:val="008F6171"/>
    <w:rsid w:val="009009A5"/>
    <w:rsid w:val="00927E66"/>
    <w:rsid w:val="00935F1F"/>
    <w:rsid w:val="009362D9"/>
    <w:rsid w:val="009751DB"/>
    <w:rsid w:val="00994474"/>
    <w:rsid w:val="009A1451"/>
    <w:rsid w:val="009B5053"/>
    <w:rsid w:val="009F20D0"/>
    <w:rsid w:val="00A1619B"/>
    <w:rsid w:val="00A23549"/>
    <w:rsid w:val="00A41387"/>
    <w:rsid w:val="00A5789A"/>
    <w:rsid w:val="00A6250A"/>
    <w:rsid w:val="00A83A61"/>
    <w:rsid w:val="00A87AAF"/>
    <w:rsid w:val="00A9338F"/>
    <w:rsid w:val="00A956DE"/>
    <w:rsid w:val="00AA28C3"/>
    <w:rsid w:val="00AD0851"/>
    <w:rsid w:val="00AE27A6"/>
    <w:rsid w:val="00AE4445"/>
    <w:rsid w:val="00AE5E3D"/>
    <w:rsid w:val="00B113B3"/>
    <w:rsid w:val="00B14D4D"/>
    <w:rsid w:val="00B27894"/>
    <w:rsid w:val="00B52C66"/>
    <w:rsid w:val="00B70E82"/>
    <w:rsid w:val="00B94134"/>
    <w:rsid w:val="00BA4F85"/>
    <w:rsid w:val="00BB375D"/>
    <w:rsid w:val="00BC2C82"/>
    <w:rsid w:val="00BC407A"/>
    <w:rsid w:val="00BC5B94"/>
    <w:rsid w:val="00BE77A3"/>
    <w:rsid w:val="00C06592"/>
    <w:rsid w:val="00C07D88"/>
    <w:rsid w:val="00C10880"/>
    <w:rsid w:val="00C14F42"/>
    <w:rsid w:val="00C251D2"/>
    <w:rsid w:val="00C32F67"/>
    <w:rsid w:val="00C34128"/>
    <w:rsid w:val="00C349E1"/>
    <w:rsid w:val="00C36DC6"/>
    <w:rsid w:val="00C45BED"/>
    <w:rsid w:val="00C50CEF"/>
    <w:rsid w:val="00C54D65"/>
    <w:rsid w:val="00C80C2F"/>
    <w:rsid w:val="00C859BA"/>
    <w:rsid w:val="00C96B7E"/>
    <w:rsid w:val="00CA0C12"/>
    <w:rsid w:val="00CB2502"/>
    <w:rsid w:val="00CB7FE2"/>
    <w:rsid w:val="00CE3ECD"/>
    <w:rsid w:val="00CF01CF"/>
    <w:rsid w:val="00D13BD4"/>
    <w:rsid w:val="00D31A5D"/>
    <w:rsid w:val="00D54456"/>
    <w:rsid w:val="00D827A3"/>
    <w:rsid w:val="00D85262"/>
    <w:rsid w:val="00DA0A25"/>
    <w:rsid w:val="00DA2DB7"/>
    <w:rsid w:val="00DA56E4"/>
    <w:rsid w:val="00DB37B7"/>
    <w:rsid w:val="00DB60E4"/>
    <w:rsid w:val="00DC7BF3"/>
    <w:rsid w:val="00DE79C8"/>
    <w:rsid w:val="00DF3746"/>
    <w:rsid w:val="00DF40D1"/>
    <w:rsid w:val="00DF5A50"/>
    <w:rsid w:val="00E21804"/>
    <w:rsid w:val="00E274D2"/>
    <w:rsid w:val="00E57B9E"/>
    <w:rsid w:val="00E63204"/>
    <w:rsid w:val="00E63934"/>
    <w:rsid w:val="00E71EBE"/>
    <w:rsid w:val="00E838C9"/>
    <w:rsid w:val="00E869F7"/>
    <w:rsid w:val="00E9055A"/>
    <w:rsid w:val="00EA0C69"/>
    <w:rsid w:val="00EA30D3"/>
    <w:rsid w:val="00EC1357"/>
    <w:rsid w:val="00EE6845"/>
    <w:rsid w:val="00EF2DD1"/>
    <w:rsid w:val="00EF30E6"/>
    <w:rsid w:val="00EF4FEF"/>
    <w:rsid w:val="00F00E8C"/>
    <w:rsid w:val="00F111DF"/>
    <w:rsid w:val="00F37CDB"/>
    <w:rsid w:val="00F66A3F"/>
    <w:rsid w:val="00F85EBD"/>
    <w:rsid w:val="00F91434"/>
    <w:rsid w:val="00F960FE"/>
    <w:rsid w:val="00F971A5"/>
    <w:rsid w:val="00FE0A1B"/>
    <w:rsid w:val="00FE75B4"/>
    <w:rsid w:val="00FF4116"/>
    <w:rsid w:val="00FF6EF6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36B211C4-7E30-4DA6-B631-5CDCE46EF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03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03C9"/>
    <w:pPr>
      <w:ind w:left="720"/>
      <w:contextualSpacing/>
    </w:pPr>
  </w:style>
  <w:style w:type="paragraph" w:customStyle="1" w:styleId="tv2132">
    <w:name w:val="tv2132"/>
    <w:basedOn w:val="Normal"/>
    <w:rsid w:val="000018AD"/>
    <w:pPr>
      <w:spacing w:line="360" w:lineRule="auto"/>
      <w:ind w:firstLine="300"/>
    </w:pPr>
    <w:rPr>
      <w:color w:val="414142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F6FEA"/>
    <w:rPr>
      <w:sz w:val="16"/>
      <w:szCs w:val="16"/>
    </w:rPr>
  </w:style>
  <w:style w:type="paragraph" w:styleId="CommentText">
    <w:name w:val="annotation text"/>
    <w:basedOn w:val="Normal"/>
    <w:link w:val="KomentratekstsRakstz"/>
    <w:uiPriority w:val="99"/>
    <w:semiHidden/>
    <w:unhideWhenUsed/>
    <w:rsid w:val="000F6FEA"/>
    <w:rPr>
      <w:sz w:val="20"/>
      <w:szCs w:val="20"/>
    </w:rPr>
  </w:style>
  <w:style w:type="character" w:customStyle="1" w:styleId="KomentratekstsRakstz">
    <w:name w:val="Komentāra teksts Rakstz."/>
    <w:basedOn w:val="DefaultParagraphFont"/>
    <w:link w:val="CommentText"/>
    <w:uiPriority w:val="99"/>
    <w:semiHidden/>
    <w:rsid w:val="000F6FEA"/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styleId="BalloonText">
    <w:name w:val="Balloon Text"/>
    <w:basedOn w:val="Normal"/>
    <w:link w:val="BalontekstsRakstz"/>
    <w:uiPriority w:val="99"/>
    <w:semiHidden/>
    <w:unhideWhenUsed/>
    <w:rsid w:val="000F6FEA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0F6FEA"/>
    <w:rPr>
      <w:rFonts w:ascii="Tahoma" w:eastAsia="Times New Roman" w:hAnsi="Tahoma" w:cs="Tahoma"/>
      <w:sz w:val="16"/>
      <w:szCs w:val="16"/>
      <w:lang w:eastAsia="lv-LV"/>
    </w:rPr>
  </w:style>
  <w:style w:type="paragraph" w:styleId="CommentSubject">
    <w:name w:val="annotation subject"/>
    <w:basedOn w:val="CommentText"/>
    <w:next w:val="CommentText"/>
    <w:link w:val="KomentratmaRakstz"/>
    <w:uiPriority w:val="99"/>
    <w:semiHidden/>
    <w:unhideWhenUsed/>
    <w:rsid w:val="000F6FEA"/>
    <w:rPr>
      <w:b/>
      <w:bCs/>
    </w:rPr>
  </w:style>
  <w:style w:type="character" w:customStyle="1" w:styleId="KomentratmaRakstz">
    <w:name w:val="Komentāra tēma Rakstz."/>
    <w:basedOn w:val="KomentratekstsRakstz"/>
    <w:link w:val="CommentSubject"/>
    <w:uiPriority w:val="99"/>
    <w:semiHidden/>
    <w:rsid w:val="000F6FEA"/>
    <w:rPr>
      <w:rFonts w:ascii="Times New Roman" w:eastAsia="Times New Roman" w:hAnsi="Times New Roman" w:cs="Times New Roman"/>
      <w:b/>
      <w:bCs/>
      <w:sz w:val="20"/>
      <w:szCs w:val="20"/>
      <w:lang w:eastAsia="lv-LV"/>
    </w:rPr>
  </w:style>
  <w:style w:type="character" w:styleId="Hyperlink">
    <w:name w:val="Hyperlink"/>
    <w:basedOn w:val="DefaultParagraphFont"/>
    <w:uiPriority w:val="99"/>
    <w:unhideWhenUsed/>
    <w:rsid w:val="00EF30E6"/>
    <w:rPr>
      <w:strike w:val="0"/>
      <w:dstrike w:val="0"/>
      <w:color w:val="007942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jpeg" /><Relationship Id="rId6" Type="http://schemas.openxmlformats.org/officeDocument/2006/relationships/hyperlink" Target="mailto:info@rdc.lv" TargetMode="External" /><Relationship Id="rId7" Type="http://schemas.openxmlformats.org/officeDocument/2006/relationships/hyperlink" Target="http://www.rezeknesnovads.lv" TargetMode="Externa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6A4A8-DEB7-42FC-9215-9B645F200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1059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 Turka</dc:creator>
  <cp:lastModifiedBy>Natālija Zvīdriņa</cp:lastModifiedBy>
  <cp:revision>5</cp:revision>
  <cp:lastPrinted>2022-07-08T13:10:00Z</cp:lastPrinted>
  <dcterms:created xsi:type="dcterms:W3CDTF">2022-07-11T12:45:00Z</dcterms:created>
  <dcterms:modified xsi:type="dcterms:W3CDTF">2022-07-19T10:26:00Z</dcterms:modified>
</cp:coreProperties>
</file>