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left w:w="10" w:type="dxa"/>
          <w:right w:w="10" w:type="dxa"/>
        </w:tblCellMar>
        <w:tblLook w:val="04A0"/>
      </w:tblPr>
      <w:tblGrid>
        <w:gridCol w:w="2398"/>
        <w:gridCol w:w="6483"/>
      </w:tblGrid>
      <w:tr w14:paraId="3F34A477" w14:textId="77777777" w:rsidTr="00101209">
        <w:tblPrEx>
          <w:tblW w:w="8881" w:type="dxa"/>
          <w:tblInd w:w="521" w:type="dxa"/>
          <w:tblLayout w:type="fixed"/>
          <w:tblCellMar>
            <w:left w:w="10" w:type="dxa"/>
            <w:right w:w="10" w:type="dxa"/>
          </w:tblCellMar>
          <w:tblLook w:val="04A0"/>
        </w:tblPrEx>
        <w:trPr>
          <w:trHeight w:hRule="exact" w:val="2839"/>
        </w:trPr>
        <w:tc>
          <w:tcPr>
            <w:tcW w:w="2398" w:type="dxa"/>
            <w:tcMar>
              <w:top w:w="55" w:type="dxa"/>
              <w:left w:w="55" w:type="dxa"/>
              <w:bottom w:w="55" w:type="dxa"/>
              <w:right w:w="55" w:type="dxa"/>
            </w:tcMar>
          </w:tcPr>
          <w:p w:rsidR="00843F07" w:rsidP="00101209" w14:paraId="1CF2353D" w14:textId="77777777">
            <w:pPr>
              <w:pStyle w:val="Parasts1"/>
              <w:spacing w:after="0" w:line="240" w:lineRule="auto"/>
              <w:jc w:val="center"/>
            </w:pPr>
            <w:r>
              <w:rPr>
                <w:noProof/>
              </w:rPr>
              <w:drawing>
                <wp:anchor distT="0" distB="0" distL="114300" distR="114300" simplePos="0" relativeHeight="251658240" behindDoc="0" locked="0" layoutInCell="1" allowOverlap="1">
                  <wp:simplePos x="0" y="0"/>
                  <wp:positionH relativeFrom="column">
                    <wp:posOffset>210240</wp:posOffset>
                  </wp:positionH>
                  <wp:positionV relativeFrom="paragraph">
                    <wp:posOffset>-47160</wp:posOffset>
                  </wp:positionV>
                  <wp:extent cx="969119" cy="1140480"/>
                  <wp:effectExtent l="0" t="0" r="2431" b="2520"/>
                  <wp:wrapTopAndBottom/>
                  <wp:docPr id="1367937002" name="Picture 1367937002"/>
                  <wp:cNvGraphicFramePr/>
                  <a:graphic xmlns:a="http://schemas.openxmlformats.org/drawingml/2006/main">
                    <a:graphicData uri="http://schemas.openxmlformats.org/drawingml/2006/picture">
                      <pic:pic xmlns:pic="http://schemas.openxmlformats.org/drawingml/2006/picture">
                        <pic:nvPicPr>
                          <pic:cNvPr id="1367937002" name=""/>
                          <pic:cNvPicPr/>
                        </pic:nvPicPr>
                        <pic:blipFill>
                          <a:blip xmlns:r="http://schemas.openxmlformats.org/officeDocument/2006/relationships" r:embed="rId4"/>
                          <a:stretch>
                            <a:fillRect/>
                          </a:stretch>
                        </pic:blipFill>
                        <pic:spPr>
                          <a:xfrm>
                            <a:off x="0" y="0"/>
                            <a:ext cx="969119" cy="1140480"/>
                          </a:xfrm>
                          <a:prstGeom prst="rect">
                            <a:avLst/>
                          </a:prstGeom>
                          <a:solidFill>
                            <a:srgbClr val="FFFFFF"/>
                          </a:solidFill>
                          <a:ln>
                            <a:noFill/>
                            <a:prstDash val="solid"/>
                          </a:ln>
                        </pic:spPr>
                      </pic:pic>
                    </a:graphicData>
                  </a:graphic>
                </wp:anchor>
              </w:drawing>
            </w:r>
          </w:p>
        </w:tc>
        <w:tc>
          <w:tcPr>
            <w:tcW w:w="6483" w:type="dxa"/>
            <w:tcMar>
              <w:top w:w="55" w:type="dxa"/>
              <w:left w:w="55" w:type="dxa"/>
              <w:bottom w:w="55" w:type="dxa"/>
              <w:right w:w="55" w:type="dxa"/>
            </w:tcMar>
          </w:tcPr>
          <w:p w:rsidR="00843F07" w:rsidP="00101209" w14:paraId="12F12574" w14:textId="77777777">
            <w:pPr>
              <w:pStyle w:val="Parasts1"/>
              <w:shd w:val="clear" w:color="auto" w:fill="FFFFFF"/>
              <w:tabs>
                <w:tab w:val="left" w:pos="720"/>
                <w:tab w:val="center" w:pos="4153"/>
                <w:tab w:val="right" w:pos="8306"/>
              </w:tabs>
              <w:spacing w:line="240" w:lineRule="auto"/>
              <w:ind w:right="19"/>
              <w:jc w:val="center"/>
            </w:pPr>
            <w:r>
              <w:rPr>
                <w:rStyle w:val="Noklusjumarindkopasfonts"/>
                <w:rFonts w:ascii="Verdana" w:hAnsi="Verdana" w:cs="Arial"/>
                <w:b/>
                <w:caps/>
                <w:color w:val="000000"/>
                <w:sz w:val="36"/>
                <w:szCs w:val="36"/>
              </w:rPr>
              <w:t>Rēzeknes novada dome</w:t>
            </w:r>
          </w:p>
          <w:p w:rsidR="00843F07" w:rsidP="00101209" w14:paraId="483680C6" w14:textId="77777777">
            <w:pPr>
              <w:pStyle w:val="Parasts1"/>
              <w:shd w:val="clear" w:color="auto" w:fill="FFFFFF"/>
              <w:tabs>
                <w:tab w:val="left" w:pos="720"/>
                <w:tab w:val="center" w:pos="4153"/>
                <w:tab w:val="right" w:pos="8306"/>
              </w:tabs>
              <w:spacing w:before="119" w:after="113" w:line="240" w:lineRule="auto"/>
              <w:ind w:right="19"/>
              <w:jc w:val="center"/>
            </w:pPr>
            <w:r>
              <w:rPr>
                <w:rStyle w:val="DefaultParagraphFont0"/>
                <w:rFonts w:ascii="Times New Roman" w:hAnsi="Times New Roman"/>
                <w:b/>
                <w:caps/>
                <w:color w:val="000000"/>
                <w:sz w:val="18"/>
                <w:szCs w:val="18"/>
              </w:rPr>
              <w:t>Reģ.Nr.90009112679</w:t>
            </w:r>
          </w:p>
          <w:p w:rsidR="00843F07" w:rsidP="00101209" w14:paraId="6DF6F728"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Atbrīvošanas aleja 95A, Rēzekne, LV – 4601,</w:t>
            </w:r>
          </w:p>
          <w:p w:rsidR="00843F07" w:rsidP="00101209" w14:paraId="3674A175"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Tel. 646 22238; 646 22231, Fax. 646 25935,</w:t>
            </w:r>
          </w:p>
          <w:p w:rsidR="00843F07" w:rsidP="00101209" w14:paraId="3362DCF2" w14:textId="77777777">
            <w:pPr>
              <w:pStyle w:val="Parasts1"/>
              <w:shd w:val="clear" w:color="auto" w:fill="FFFFFF"/>
              <w:tabs>
                <w:tab w:val="left" w:pos="720"/>
                <w:tab w:val="center" w:pos="4153"/>
                <w:tab w:val="right" w:pos="8306"/>
              </w:tabs>
              <w:spacing w:before="60" w:line="240" w:lineRule="auto"/>
              <w:jc w:val="center"/>
            </w:pPr>
            <w:r>
              <w:rPr>
                <w:rStyle w:val="Noklusjumarindkopasfonts"/>
                <w:rFonts w:ascii="Times New Roman" w:hAnsi="Times New Roman"/>
                <w:b/>
                <w:color w:val="000000"/>
                <w:sz w:val="18"/>
                <w:szCs w:val="18"/>
              </w:rPr>
              <w:t xml:space="preserve">e–pasts: </w:t>
            </w:r>
            <w:hyperlink r:id="rId5" w:history="1">
              <w:r>
                <w:rPr>
                  <w:rStyle w:val="Noklusjumarindkopasfonts"/>
                  <w:rFonts w:ascii="Times New Roman" w:hAnsi="Times New Roman"/>
                  <w:b/>
                  <w:color w:val="0000FF"/>
                  <w:sz w:val="18"/>
                  <w:szCs w:val="18"/>
                  <w:u w:val="single"/>
                </w:rPr>
                <w:t>info@rezeknesnovads.lv</w:t>
              </w:r>
            </w:hyperlink>
          </w:p>
          <w:p w:rsidR="00843F07" w:rsidP="00101209" w14:paraId="72C308C7" w14:textId="77777777">
            <w:pPr>
              <w:pStyle w:val="Parasts1"/>
              <w:shd w:val="clear" w:color="auto" w:fill="FFFFFF"/>
              <w:tabs>
                <w:tab w:val="left" w:pos="720"/>
                <w:tab w:val="center" w:pos="4153"/>
                <w:tab w:val="right" w:pos="8306"/>
              </w:tabs>
              <w:spacing w:before="120" w:after="0" w:line="240" w:lineRule="auto"/>
              <w:ind w:right="19"/>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-1959480</wp:posOffset>
                      </wp:positionH>
                      <wp:positionV relativeFrom="paragraph">
                        <wp:posOffset>363959</wp:posOffset>
                      </wp:positionV>
                      <wp:extent cx="5950080" cy="0"/>
                      <wp:effectExtent l="0" t="0" r="0" b="0"/>
                      <wp:wrapNone/>
                      <wp:docPr id="1314584592" name="Straight Arrow Connector 1314584592"/>
                      <wp:cNvGraphicFramePr/>
                      <a:graphic xmlns:a="http://schemas.openxmlformats.org/drawingml/2006/main">
                        <a:graphicData uri="http://schemas.microsoft.com/office/word/2010/wordprocessingShape">
                          <wps:wsp xmlns:wps="http://schemas.microsoft.com/office/word/2010/wordprocessingShape">
                            <wps:cNvCnPr/>
                            <wps:spPr>
                              <a:xfrm>
                                <a:off x="0" y="0"/>
                                <a:ext cx="5950080" cy="0"/>
                              </a:xfrm>
                              <a:prstGeom prst="straightConnector1">
                                <a:avLst/>
                              </a:prstGeom>
                              <a:noFill/>
                              <a:ln w="9360">
                                <a:solidFill>
                                  <a:srgbClr val="000000"/>
                                </a:solidFill>
                                <a:prstDash val="soli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14584592" o:spid="_x0000_s1025" type="#_x0000_t32" style="width:468.5pt;height:0;margin-top:28.65pt;margin-left:-154.3pt;mso-wrap-distance-bottom:0;mso-wrap-distance-left:9pt;mso-wrap-distance-right:9pt;mso-wrap-distance-top:0;mso-wrap-style:square;position:absolute;visibility:visible;z-index:251660288" strokeweight="0.74pt"/>
                  </w:pict>
                </mc:Fallback>
              </mc:AlternateContent>
            </w:r>
            <w:r>
              <w:rPr>
                <w:rStyle w:val="Noklusjumarindkopasfonts"/>
                <w:rFonts w:ascii="Times New Roman" w:hAnsi="Times New Roman"/>
                <w:b/>
                <w:color w:val="000000"/>
                <w:sz w:val="18"/>
                <w:szCs w:val="18"/>
              </w:rPr>
              <w:t xml:space="preserve">Informācija internetā: </w:t>
            </w:r>
            <w:hyperlink r:id="rId6" w:history="1">
              <w:r>
                <w:rPr>
                  <w:rStyle w:val="Noklusjumarindkopasfonts"/>
                  <w:rFonts w:ascii="Times New Roman" w:hAnsi="Times New Roman"/>
                  <w:b/>
                  <w:color w:val="0000FF"/>
                  <w:sz w:val="18"/>
                  <w:szCs w:val="18"/>
                  <w:u w:val="single"/>
                </w:rPr>
                <w:t>http://www.rezeknesnovads.v</w:t>
              </w:r>
            </w:hyperlink>
          </w:p>
        </w:tc>
      </w:tr>
    </w:tbl>
    <w:p w:rsidR="00843F07" w:rsidP="00843F07" w14:paraId="619651E7" w14:textId="77777777">
      <w:pPr>
        <w:pStyle w:val="Parasts1"/>
        <w:spacing w:after="0" w:line="240" w:lineRule="auto"/>
        <w:jc w:val="right"/>
      </w:pPr>
      <w:r>
        <w:rPr>
          <w:rStyle w:val="DefaultParagraphFont0"/>
          <w:rFonts w:ascii="Times New Roman" w:hAnsi="Times New Roman"/>
          <w:bCs/>
          <w:color w:val="000000"/>
          <w:sz w:val="24"/>
          <w:szCs w:val="24"/>
        </w:rPr>
        <w:t>APSTIPRINĀTI</w:t>
      </w:r>
    </w:p>
    <w:p w:rsidR="00843F07" w:rsidP="00843F07" w14:paraId="5ED1019A" w14:textId="77777777">
      <w:pPr>
        <w:pStyle w:val="Parasts1"/>
        <w:spacing w:after="0" w:line="240" w:lineRule="auto"/>
        <w:jc w:val="right"/>
      </w:pPr>
      <w:r>
        <w:rPr>
          <w:rStyle w:val="DefaultParagraphFont0"/>
          <w:rFonts w:ascii="Times New Roman" w:hAnsi="Times New Roman"/>
          <w:bCs/>
          <w:color w:val="000000"/>
          <w:sz w:val="24"/>
          <w:szCs w:val="24"/>
        </w:rPr>
        <w:t xml:space="preserve">Rēzeknes novada domes </w:t>
      </w:r>
    </w:p>
    <w:p w:rsidR="00843F07" w:rsidP="00843F07" w14:paraId="1337665C" w14:textId="032C6935">
      <w:pPr>
        <w:pStyle w:val="Parasts1"/>
        <w:spacing w:after="0" w:line="240" w:lineRule="auto"/>
        <w:jc w:val="right"/>
      </w:pPr>
      <w:r>
        <w:rPr>
          <w:rStyle w:val="DefaultParagraphFont0"/>
          <w:rFonts w:ascii="Times New Roman" w:hAnsi="Times New Roman"/>
          <w:bCs/>
          <w:color w:val="000000"/>
          <w:sz w:val="24"/>
          <w:szCs w:val="24"/>
        </w:rPr>
        <w:t>202</w:t>
      </w:r>
      <w:r w:rsidR="002D615B">
        <w:rPr>
          <w:rStyle w:val="DefaultParagraphFont0"/>
          <w:rFonts w:ascii="Times New Roman" w:hAnsi="Times New Roman"/>
          <w:bCs/>
          <w:color w:val="000000"/>
          <w:sz w:val="24"/>
          <w:szCs w:val="24"/>
        </w:rPr>
        <w:t>5</w:t>
      </w:r>
      <w:r>
        <w:rPr>
          <w:rStyle w:val="DefaultParagraphFont0"/>
          <w:rFonts w:ascii="Times New Roman" w:hAnsi="Times New Roman"/>
          <w:bCs/>
          <w:color w:val="000000"/>
          <w:sz w:val="24"/>
          <w:szCs w:val="24"/>
        </w:rPr>
        <w:t xml:space="preserve">.gada </w:t>
      </w:r>
      <w:r w:rsidR="002A3336">
        <w:rPr>
          <w:rStyle w:val="DefaultParagraphFont0"/>
          <w:rFonts w:ascii="Times New Roman" w:hAnsi="Times New Roman"/>
          <w:bCs/>
          <w:color w:val="000000"/>
          <w:sz w:val="24"/>
          <w:szCs w:val="24"/>
        </w:rPr>
        <w:t>2</w:t>
      </w:r>
      <w:r w:rsidR="00CB3631">
        <w:rPr>
          <w:rStyle w:val="DefaultParagraphFont0"/>
          <w:rFonts w:ascii="Times New Roman" w:hAnsi="Times New Roman"/>
          <w:bCs/>
          <w:color w:val="000000"/>
          <w:sz w:val="24"/>
          <w:szCs w:val="24"/>
        </w:rPr>
        <w:t>1.</w:t>
      </w:r>
      <w:r w:rsidR="002A3336">
        <w:rPr>
          <w:rStyle w:val="DefaultParagraphFont0"/>
          <w:rFonts w:ascii="Times New Roman" w:hAnsi="Times New Roman"/>
          <w:bCs/>
          <w:color w:val="000000"/>
          <w:sz w:val="24"/>
          <w:szCs w:val="24"/>
        </w:rPr>
        <w:t>augusta</w:t>
      </w:r>
      <w:r>
        <w:rPr>
          <w:rStyle w:val="DefaultParagraphFont0"/>
          <w:rFonts w:ascii="Times New Roman" w:hAnsi="Times New Roman"/>
          <w:bCs/>
          <w:color w:val="000000"/>
          <w:sz w:val="24"/>
          <w:szCs w:val="24"/>
        </w:rPr>
        <w:t xml:space="preserve"> sēdē</w:t>
      </w:r>
    </w:p>
    <w:p w:rsidR="00843F07" w:rsidP="00843F07" w14:paraId="4F5EA319" w14:textId="6FED5DD8">
      <w:pPr>
        <w:pStyle w:val="Parasts1"/>
        <w:spacing w:after="0" w:line="240" w:lineRule="auto"/>
        <w:jc w:val="right"/>
      </w:pPr>
      <w:r>
        <w:rPr>
          <w:rStyle w:val="DefaultParagraphFont0"/>
          <w:rFonts w:ascii="Times New Roman" w:hAnsi="Times New Roman"/>
          <w:bCs/>
          <w:color w:val="000000"/>
          <w:sz w:val="24"/>
          <w:szCs w:val="24"/>
        </w:rPr>
        <w:t>(prot</w:t>
      </w:r>
      <w:r w:rsidR="00AE61BF">
        <w:rPr>
          <w:rStyle w:val="DefaultParagraphFont0"/>
          <w:rFonts w:ascii="Times New Roman" w:hAnsi="Times New Roman"/>
          <w:bCs/>
          <w:color w:val="000000"/>
          <w:sz w:val="24"/>
          <w:szCs w:val="24"/>
        </w:rPr>
        <w:t>.</w:t>
      </w:r>
      <w:r w:rsidRPr="00EC38DC" w:rsidR="00EC38DC">
        <w:rPr>
          <w:rStyle w:val="DefaultParagraphFont0"/>
          <w:rFonts w:ascii="Times New Roman" w:hAnsi="Times New Roman"/>
          <w:bCs/>
          <w:color w:val="000000"/>
          <w:sz w:val="24"/>
          <w:szCs w:val="24"/>
        </w:rPr>
        <w:t>Nr.202</w:t>
      </w:r>
      <w:r w:rsidR="002D615B">
        <w:rPr>
          <w:rStyle w:val="DefaultParagraphFont0"/>
          <w:rFonts w:ascii="Times New Roman" w:hAnsi="Times New Roman"/>
          <w:bCs/>
          <w:color w:val="000000"/>
          <w:sz w:val="24"/>
          <w:szCs w:val="24"/>
        </w:rPr>
        <w:t>5</w:t>
      </w:r>
      <w:r w:rsidRPr="00EC38DC" w:rsidR="00EC38DC">
        <w:rPr>
          <w:rStyle w:val="DefaultParagraphFont0"/>
          <w:rFonts w:ascii="Times New Roman" w:hAnsi="Times New Roman"/>
          <w:bCs/>
          <w:color w:val="000000"/>
          <w:sz w:val="24"/>
          <w:szCs w:val="24"/>
        </w:rPr>
        <w:t>/DS-</w:t>
      </w:r>
      <w:r w:rsidR="00C373A2">
        <w:rPr>
          <w:rStyle w:val="DefaultParagraphFont0"/>
          <w:rFonts w:ascii="Times New Roman" w:hAnsi="Times New Roman"/>
          <w:bCs/>
          <w:color w:val="000000"/>
          <w:sz w:val="24"/>
          <w:szCs w:val="24"/>
        </w:rPr>
        <w:t>19</w:t>
      </w:r>
      <w:r w:rsidRPr="00EC38DC" w:rsidR="00EC38DC">
        <w:rPr>
          <w:rStyle w:val="DefaultParagraphFont0"/>
          <w:rFonts w:ascii="Times New Roman" w:hAnsi="Times New Roman"/>
          <w:bCs/>
          <w:color w:val="000000"/>
          <w:sz w:val="24"/>
          <w:szCs w:val="24"/>
        </w:rPr>
        <w:t xml:space="preserve">, </w:t>
      </w:r>
      <w:r w:rsidR="00C373A2">
        <w:rPr>
          <w:rStyle w:val="DefaultParagraphFont0"/>
          <w:rFonts w:ascii="Times New Roman" w:hAnsi="Times New Roman"/>
          <w:bCs/>
          <w:color w:val="000000"/>
          <w:sz w:val="24"/>
          <w:szCs w:val="24"/>
        </w:rPr>
        <w:t>20</w:t>
      </w:r>
      <w:r w:rsidRPr="00EC38DC" w:rsidR="00EC38DC">
        <w:rPr>
          <w:rStyle w:val="DefaultParagraphFont0"/>
          <w:rFonts w:ascii="Times New Roman" w:hAnsi="Times New Roman"/>
          <w:bCs/>
          <w:color w:val="000000"/>
          <w:sz w:val="24"/>
          <w:szCs w:val="24"/>
        </w:rPr>
        <w:t>.§</w:t>
      </w:r>
      <w:r>
        <w:rPr>
          <w:rStyle w:val="DefaultParagraphFont0"/>
          <w:rFonts w:ascii="Times New Roman" w:hAnsi="Times New Roman"/>
          <w:bCs/>
          <w:color w:val="000000"/>
          <w:sz w:val="24"/>
          <w:szCs w:val="24"/>
        </w:rPr>
        <w:t>,</w:t>
      </w:r>
      <w:r w:rsidR="00A30515">
        <w:rPr>
          <w:rStyle w:val="DefaultParagraphFont0"/>
          <w:rFonts w:ascii="Times New Roman" w:hAnsi="Times New Roman"/>
          <w:bCs/>
          <w:color w:val="000000"/>
          <w:sz w:val="24"/>
          <w:szCs w:val="24"/>
        </w:rPr>
        <w:t xml:space="preserve"> </w:t>
      </w:r>
      <w:r>
        <w:rPr>
          <w:rStyle w:val="DefaultParagraphFont0"/>
          <w:rFonts w:ascii="Times New Roman" w:hAnsi="Times New Roman"/>
          <w:bCs/>
          <w:color w:val="000000"/>
          <w:sz w:val="24"/>
          <w:szCs w:val="24"/>
        </w:rPr>
        <w:t>2.punkts)</w:t>
      </w:r>
    </w:p>
    <w:p w:rsidR="00843F07" w:rsidP="00843F07" w14:paraId="7CA3E173" w14:textId="77777777">
      <w:pPr>
        <w:pStyle w:val="Parasts1"/>
        <w:spacing w:after="0" w:line="240" w:lineRule="auto"/>
        <w:jc w:val="center"/>
        <w:rPr>
          <w:rFonts w:ascii="Times New Roman" w:eastAsia="Times New Roman" w:hAnsi="Times New Roman"/>
          <w:b/>
          <w:color w:val="000000"/>
          <w:sz w:val="24"/>
          <w:szCs w:val="24"/>
        </w:rPr>
      </w:pPr>
    </w:p>
    <w:p w:rsidR="00843F07" w:rsidP="00843F07" w14:paraId="360D0425" w14:textId="187CE9B0">
      <w:pPr>
        <w:pStyle w:val="Parasts1"/>
        <w:spacing w:after="0" w:line="240" w:lineRule="auto"/>
        <w:jc w:val="center"/>
      </w:pPr>
      <w:r>
        <w:rPr>
          <w:rStyle w:val="DefaultParagraphFont0"/>
          <w:rFonts w:ascii="TimesNewRoman" w:hAnsi="TimesNewRoman"/>
          <w:b/>
          <w:bCs/>
          <w:color w:val="000000"/>
          <w:sz w:val="24"/>
          <w:szCs w:val="24"/>
        </w:rPr>
        <w:t xml:space="preserve">Rēzeknes novada pašvaldības </w:t>
      </w:r>
      <w:r w:rsidR="002D615B">
        <w:rPr>
          <w:rStyle w:val="DefaultParagraphFont0"/>
          <w:rFonts w:ascii="TimesNewRoman" w:hAnsi="TimesNewRoman"/>
          <w:b/>
          <w:bCs/>
          <w:color w:val="000000"/>
          <w:sz w:val="24"/>
          <w:szCs w:val="24"/>
        </w:rPr>
        <w:t>nekustamā īpašuma</w:t>
      </w:r>
      <w:r>
        <w:rPr>
          <w:rStyle w:val="DefaultParagraphFont0"/>
          <w:rFonts w:ascii="TimesNewRoman" w:hAnsi="TimesNewRoman"/>
          <w:b/>
          <w:bCs/>
          <w:color w:val="000000"/>
          <w:sz w:val="24"/>
          <w:szCs w:val="24"/>
        </w:rPr>
        <w:t xml:space="preserve"> </w:t>
      </w:r>
      <w:r w:rsidR="002D615B">
        <w:rPr>
          <w:rStyle w:val="DefaultParagraphFont0"/>
          <w:rFonts w:ascii="TimesNewRoman" w:hAnsi="TimesNewRoman"/>
          <w:b/>
          <w:bCs/>
          <w:color w:val="000000"/>
          <w:sz w:val="24"/>
          <w:szCs w:val="24"/>
        </w:rPr>
        <w:t>“</w:t>
      </w:r>
      <w:r w:rsidR="00FB0015">
        <w:rPr>
          <w:rStyle w:val="DefaultParagraphFont0"/>
          <w:rFonts w:ascii="TimesNewRoman" w:hAnsi="TimesNewRoman"/>
          <w:b/>
          <w:bCs/>
          <w:color w:val="000000"/>
          <w:sz w:val="24"/>
          <w:szCs w:val="24"/>
        </w:rPr>
        <w:t>Mežrūzis</w:t>
      </w:r>
      <w:r w:rsidR="002D615B">
        <w:rPr>
          <w:rStyle w:val="DefaultParagraphFont0"/>
          <w:rFonts w:ascii="TimesNewRoman" w:hAnsi="TimesNewRoman"/>
          <w:b/>
          <w:bCs/>
          <w:color w:val="000000"/>
          <w:sz w:val="24"/>
          <w:szCs w:val="24"/>
        </w:rPr>
        <w:t>”</w:t>
      </w:r>
      <w:r w:rsidRPr="00843461" w:rsidR="00843461">
        <w:rPr>
          <w:rStyle w:val="DefaultParagraphFont0"/>
          <w:rFonts w:ascii="TimesNewRoman" w:hAnsi="TimesNewRoman"/>
          <w:b/>
          <w:bCs/>
          <w:color w:val="000000"/>
          <w:sz w:val="24"/>
          <w:szCs w:val="24"/>
        </w:rPr>
        <w:t xml:space="preserve">, </w:t>
      </w:r>
      <w:r w:rsidR="002D615B">
        <w:rPr>
          <w:rStyle w:val="DefaultParagraphFont0"/>
          <w:rFonts w:ascii="TimesNewRoman" w:hAnsi="TimesNewRoman"/>
          <w:b/>
          <w:bCs/>
          <w:color w:val="000000"/>
          <w:sz w:val="24"/>
          <w:szCs w:val="24"/>
        </w:rPr>
        <w:t>Kaunatas</w:t>
      </w:r>
      <w:r w:rsidRPr="00843461" w:rsidR="00843461">
        <w:rPr>
          <w:rStyle w:val="DefaultParagraphFont0"/>
          <w:rFonts w:ascii="TimesNewRoman" w:hAnsi="TimesNewRoman"/>
          <w:b/>
          <w:bCs/>
          <w:color w:val="000000"/>
          <w:sz w:val="24"/>
          <w:szCs w:val="24"/>
        </w:rPr>
        <w:t xml:space="preserve"> pagastā</w:t>
      </w:r>
      <w:r w:rsidRPr="00A60D1E">
        <w:rPr>
          <w:rStyle w:val="DefaultParagraphFont0"/>
          <w:rFonts w:ascii="TimesNewRoman" w:hAnsi="TimesNewRoman"/>
          <w:b/>
          <w:bCs/>
          <w:color w:val="000000"/>
          <w:sz w:val="24"/>
          <w:szCs w:val="24"/>
        </w:rPr>
        <w:t xml:space="preserve">, </w:t>
      </w:r>
      <w:r w:rsidR="00701EEC">
        <w:rPr>
          <w:rStyle w:val="DefaultParagraphFont0"/>
          <w:rFonts w:ascii="TimesNewRoman" w:hAnsi="TimesNewRoman"/>
          <w:b/>
          <w:bCs/>
          <w:color w:val="000000"/>
          <w:sz w:val="24"/>
          <w:szCs w:val="24"/>
        </w:rPr>
        <w:t>Rēzeknes novadā</w:t>
      </w:r>
    </w:p>
    <w:p w:rsidR="00843F07" w:rsidP="00843F07" w14:paraId="3315FAA8" w14:textId="1432EAD9">
      <w:pPr>
        <w:pStyle w:val="Parasts1"/>
        <w:spacing w:after="0" w:line="240" w:lineRule="auto"/>
        <w:jc w:val="center"/>
      </w:pPr>
      <w:r w:rsidRPr="00CB3631">
        <w:rPr>
          <w:rStyle w:val="Noklusjumarindkopasfonts"/>
          <w:rFonts w:ascii="Times New Roman" w:eastAsia="Times New Roman" w:hAnsi="Times New Roman"/>
          <w:b/>
          <w:color w:val="000000"/>
          <w:sz w:val="24"/>
          <w:szCs w:val="24"/>
        </w:rPr>
        <w:t xml:space="preserve">atkārtotas </w:t>
      </w:r>
      <w:r w:rsidR="003949EE">
        <w:rPr>
          <w:rStyle w:val="Noklusjumarindkopasfonts"/>
          <w:rFonts w:ascii="Times New Roman" w:eastAsia="Times New Roman" w:hAnsi="Times New Roman"/>
          <w:b/>
          <w:color w:val="000000"/>
          <w:sz w:val="24"/>
          <w:szCs w:val="24"/>
        </w:rPr>
        <w:t>ELEKTRONISKĀS IZSOLES NOTEIKUMI</w:t>
      </w:r>
    </w:p>
    <w:p w:rsidR="00843F07" w:rsidP="00843F07" w14:paraId="6D3DDEB6" w14:textId="77777777">
      <w:pPr>
        <w:pStyle w:val="Parasts1"/>
        <w:spacing w:after="0" w:line="240" w:lineRule="auto"/>
        <w:rPr>
          <w:rFonts w:ascii="Times New Roman" w:eastAsia="Times New Roman" w:hAnsi="Times New Roman"/>
          <w:bCs/>
          <w:color w:val="000000"/>
          <w:sz w:val="24"/>
          <w:szCs w:val="24"/>
        </w:rPr>
      </w:pPr>
    </w:p>
    <w:p w:rsidR="00843F07" w:rsidP="00843F07" w14:paraId="7995EA98" w14:textId="77777777">
      <w:pPr>
        <w:pStyle w:val="Parasts1"/>
        <w:numPr>
          <w:ilvl w:val="0"/>
          <w:numId w:val="3"/>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Vispārīgie noteikumi</w:t>
      </w:r>
    </w:p>
    <w:p w:rsidR="00843F07" w:rsidRPr="00701EEC" w:rsidP="00843F07" w14:paraId="0755BA70" w14:textId="506D7D28">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 xml:space="preserve">Šie noteikumi paredz kārtību, </w:t>
      </w:r>
      <w:r w:rsidRPr="00A23AB2">
        <w:rPr>
          <w:rStyle w:val="Noklusjumarindkopasfonts"/>
          <w:rFonts w:ascii="Times New Roman" w:eastAsia="Times New Roman" w:hAnsi="Times New Roman"/>
          <w:bCs/>
          <w:sz w:val="24"/>
          <w:szCs w:val="24"/>
        </w:rPr>
        <w:t xml:space="preserve">kādā organizējama pašvaldības </w:t>
      </w:r>
      <w:r w:rsidR="002D615B">
        <w:rPr>
          <w:rStyle w:val="Noklusjumarindkopasfonts"/>
          <w:rFonts w:ascii="Times New Roman" w:eastAsia="Times New Roman" w:hAnsi="Times New Roman"/>
          <w:bCs/>
          <w:sz w:val="24"/>
          <w:szCs w:val="24"/>
        </w:rPr>
        <w:t>nekustamā</w:t>
      </w:r>
      <w:r w:rsidRPr="00A23AB2">
        <w:rPr>
          <w:rStyle w:val="Noklusjumarindkopasfonts"/>
          <w:rFonts w:ascii="Times New Roman" w:eastAsia="Times New Roman" w:hAnsi="Times New Roman"/>
          <w:bCs/>
          <w:sz w:val="24"/>
          <w:szCs w:val="24"/>
        </w:rPr>
        <w:t xml:space="preserve"> īpašuma</w:t>
      </w:r>
      <w:r w:rsidR="002D615B">
        <w:rPr>
          <w:rStyle w:val="Noklusjumarindkopasfonts"/>
          <w:rFonts w:ascii="Times New Roman" w:eastAsia="Times New Roman" w:hAnsi="Times New Roman"/>
          <w:bCs/>
          <w:sz w:val="24"/>
          <w:szCs w:val="24"/>
        </w:rPr>
        <w:t xml:space="preserve"> </w:t>
      </w:r>
      <w:r w:rsidRPr="00985939" w:rsidR="00985939">
        <w:rPr>
          <w:rStyle w:val="DefaultParagraphFont0"/>
          <w:rFonts w:ascii="Times New Roman" w:hAnsi="Times New Roman"/>
          <w:color w:val="000000"/>
          <w:sz w:val="24"/>
          <w:szCs w:val="24"/>
        </w:rPr>
        <w:t>“</w:t>
      </w:r>
      <w:r w:rsidRPr="00FB0015" w:rsidR="00FB0015">
        <w:rPr>
          <w:rStyle w:val="DefaultParagraphFont0"/>
          <w:rFonts w:ascii="Times New Roman" w:hAnsi="Times New Roman"/>
          <w:color w:val="000000"/>
          <w:sz w:val="24"/>
          <w:szCs w:val="24"/>
        </w:rPr>
        <w:t>Mežrūzis</w:t>
      </w:r>
      <w:r w:rsidRPr="00985939" w:rsidR="00985939">
        <w:rPr>
          <w:rStyle w:val="DefaultParagraphFont0"/>
          <w:rFonts w:ascii="Times New Roman" w:hAnsi="Times New Roman"/>
          <w:color w:val="000000"/>
          <w:sz w:val="24"/>
          <w:szCs w:val="24"/>
        </w:rPr>
        <w:t>”</w:t>
      </w:r>
      <w:r w:rsidR="00985939">
        <w:rPr>
          <w:rStyle w:val="DefaultParagraphFont0"/>
          <w:rFonts w:ascii="Times New Roman" w:hAnsi="Times New Roman"/>
          <w:color w:val="000000"/>
          <w:sz w:val="24"/>
          <w:szCs w:val="24"/>
        </w:rPr>
        <w:t xml:space="preserve">, </w:t>
      </w:r>
      <w:r w:rsidRPr="00985939" w:rsidR="00985939">
        <w:rPr>
          <w:rStyle w:val="DefaultParagraphFont0"/>
          <w:rFonts w:ascii="Times New Roman" w:hAnsi="Times New Roman"/>
          <w:color w:val="000000"/>
          <w:sz w:val="24"/>
          <w:szCs w:val="24"/>
        </w:rPr>
        <w:t xml:space="preserve">kadastra Nr. </w:t>
      </w:r>
      <w:r w:rsidRPr="00FB0015" w:rsidR="00FB0015">
        <w:rPr>
          <w:rStyle w:val="DefaultParagraphFont0"/>
          <w:rFonts w:ascii="Times New Roman" w:hAnsi="Times New Roman"/>
          <w:color w:val="000000"/>
          <w:sz w:val="24"/>
          <w:szCs w:val="24"/>
        </w:rPr>
        <w:t>7862 005 0249</w:t>
      </w:r>
      <w:r w:rsidRPr="00985939" w:rsidR="00985939">
        <w:rPr>
          <w:rStyle w:val="DefaultParagraphFont0"/>
          <w:rFonts w:ascii="Times New Roman" w:hAnsi="Times New Roman"/>
          <w:color w:val="000000"/>
          <w:sz w:val="24"/>
          <w:szCs w:val="24"/>
        </w:rPr>
        <w:t xml:space="preserve">, kas sastāv no zemes vienības ar kadastra apzīmējumu </w:t>
      </w:r>
      <w:r w:rsidRPr="00FB0015" w:rsidR="00FB0015">
        <w:rPr>
          <w:rStyle w:val="DefaultParagraphFont0"/>
          <w:rFonts w:ascii="Times New Roman" w:hAnsi="Times New Roman"/>
          <w:color w:val="000000"/>
          <w:sz w:val="24"/>
          <w:szCs w:val="24"/>
        </w:rPr>
        <w:t xml:space="preserve">7862 005 </w:t>
      </w:r>
      <w:r w:rsidR="00FB0015">
        <w:rPr>
          <w:rStyle w:val="DefaultParagraphFont0"/>
          <w:rFonts w:ascii="Times New Roman" w:hAnsi="Times New Roman"/>
          <w:color w:val="000000"/>
          <w:sz w:val="24"/>
          <w:szCs w:val="24"/>
        </w:rPr>
        <w:t xml:space="preserve">0401 </w:t>
      </w:r>
      <w:r w:rsidRPr="00985939" w:rsidR="00985939">
        <w:rPr>
          <w:rStyle w:val="DefaultParagraphFont0"/>
          <w:rFonts w:ascii="Times New Roman" w:hAnsi="Times New Roman"/>
          <w:color w:val="000000"/>
          <w:sz w:val="24"/>
          <w:szCs w:val="24"/>
        </w:rPr>
        <w:t xml:space="preserve">ar platību </w:t>
      </w:r>
      <w:r w:rsidRPr="00FB0015" w:rsidR="00FB0015">
        <w:rPr>
          <w:rStyle w:val="DefaultParagraphFont0"/>
          <w:rFonts w:ascii="Times New Roman" w:hAnsi="Times New Roman"/>
          <w:color w:val="000000"/>
          <w:sz w:val="24"/>
          <w:szCs w:val="24"/>
        </w:rPr>
        <w:t>0</w:t>
      </w:r>
      <w:r w:rsidR="00FB0015">
        <w:rPr>
          <w:rStyle w:val="DefaultParagraphFont0"/>
          <w:rFonts w:ascii="Times New Roman" w:hAnsi="Times New Roman"/>
          <w:color w:val="000000"/>
          <w:sz w:val="24"/>
          <w:szCs w:val="24"/>
        </w:rPr>
        <w:t>,</w:t>
      </w:r>
      <w:r w:rsidRPr="00FB0015" w:rsidR="00FB0015">
        <w:rPr>
          <w:rStyle w:val="DefaultParagraphFont0"/>
          <w:rFonts w:ascii="Times New Roman" w:hAnsi="Times New Roman"/>
          <w:color w:val="000000"/>
          <w:sz w:val="24"/>
          <w:szCs w:val="24"/>
        </w:rPr>
        <w:t xml:space="preserve">5941 </w:t>
      </w:r>
      <w:r w:rsidRPr="008F2807" w:rsidR="008F2807">
        <w:rPr>
          <w:rStyle w:val="DefaultParagraphFont0"/>
          <w:rFonts w:ascii="Times New Roman" w:hAnsi="Times New Roman"/>
          <w:color w:val="000000"/>
          <w:sz w:val="24"/>
          <w:szCs w:val="24"/>
        </w:rPr>
        <w:t xml:space="preserve">ha </w:t>
      </w:r>
      <w:r w:rsidRPr="002D615B" w:rsidR="002D615B">
        <w:rPr>
          <w:rStyle w:val="Noklusjumarindkopasfonts"/>
          <w:rFonts w:ascii="Times New Roman" w:eastAsia="Times New Roman" w:hAnsi="Times New Roman"/>
          <w:bCs/>
          <w:sz w:val="24"/>
          <w:szCs w:val="24"/>
        </w:rPr>
        <w:t>Kaunatas pagastā, Rēzeknes novadā</w:t>
      </w:r>
      <w:r>
        <w:rPr>
          <w:rStyle w:val="Noklusjumarindkopasfonts"/>
          <w:rFonts w:ascii="Times New Roman" w:eastAsia="Times New Roman" w:hAnsi="Times New Roman"/>
          <w:bCs/>
          <w:color w:val="000000"/>
          <w:sz w:val="24"/>
          <w:szCs w:val="24"/>
        </w:rPr>
        <w:t xml:space="preserve">, atsavināšanas procedūra, pārdodot </w:t>
      </w:r>
      <w:r w:rsidRPr="00CB3631" w:rsidR="00CB3631">
        <w:rPr>
          <w:rStyle w:val="Noklusjumarindkopasfonts"/>
          <w:rFonts w:ascii="Times New Roman" w:eastAsia="Times New Roman" w:hAnsi="Times New Roman"/>
          <w:bCs/>
          <w:color w:val="000000"/>
          <w:sz w:val="24"/>
          <w:szCs w:val="24"/>
        </w:rPr>
        <w:t>atkārto</w:t>
      </w:r>
      <w:r w:rsidR="00CB3631">
        <w:rPr>
          <w:rStyle w:val="Noklusjumarindkopasfonts"/>
          <w:rFonts w:ascii="Times New Roman" w:eastAsia="Times New Roman" w:hAnsi="Times New Roman"/>
          <w:bCs/>
          <w:color w:val="000000"/>
          <w:sz w:val="24"/>
          <w:szCs w:val="24"/>
        </w:rPr>
        <w:t>tā</w:t>
      </w:r>
      <w:r w:rsidRPr="00CB3631" w:rsidR="00CB3631">
        <w:rPr>
          <w:rStyle w:val="Noklusjumarindkopasfonts"/>
          <w:rFonts w:ascii="Times New Roman" w:eastAsia="Times New Roman" w:hAnsi="Times New Roman"/>
          <w:bCs/>
          <w:color w:val="000000"/>
          <w:sz w:val="24"/>
          <w:szCs w:val="24"/>
        </w:rPr>
        <w:t xml:space="preserve"> </w:t>
      </w:r>
      <w:r>
        <w:rPr>
          <w:rStyle w:val="Noklusjumarindkopasfonts"/>
          <w:rFonts w:ascii="Times New Roman" w:eastAsia="Times New Roman" w:hAnsi="Times New Roman"/>
          <w:bCs/>
          <w:color w:val="000000"/>
          <w:sz w:val="24"/>
          <w:szCs w:val="24"/>
        </w:rPr>
        <w:t xml:space="preserve">elektroniskā izsolē. Izsoli </w:t>
      </w:r>
      <w:r>
        <w:rPr>
          <w:rStyle w:val="Noklusjumarindkopasfonts"/>
          <w:rFonts w:ascii="Times New Roman" w:eastAsia="Times New Roman" w:hAnsi="Times New Roman"/>
          <w:bCs/>
          <w:sz w:val="24"/>
          <w:szCs w:val="24"/>
        </w:rPr>
        <w:t>organizē atbilstoši “Publiskas personas mantas atsavināšanas likumam”, kas reglamentē jautājumus, kuri nav noteikti šajos noteikumos un Rēzeknes novada domes 202</w:t>
      </w:r>
      <w:r w:rsidR="002D615B">
        <w:rPr>
          <w:rStyle w:val="Noklusjumarindkopasfonts"/>
          <w:rFonts w:ascii="Times New Roman" w:eastAsia="Times New Roman" w:hAnsi="Times New Roman"/>
          <w:bCs/>
          <w:sz w:val="24"/>
          <w:szCs w:val="24"/>
        </w:rPr>
        <w:t>5</w:t>
      </w:r>
      <w:r>
        <w:rPr>
          <w:rStyle w:val="Noklusjumarindkopasfonts"/>
          <w:rFonts w:ascii="Times New Roman" w:eastAsia="Times New Roman" w:hAnsi="Times New Roman"/>
          <w:bCs/>
          <w:sz w:val="24"/>
          <w:szCs w:val="24"/>
        </w:rPr>
        <w:t>.</w:t>
      </w:r>
      <w:r w:rsidRPr="00701EEC">
        <w:rPr>
          <w:rStyle w:val="Noklusjumarindkopasfonts"/>
          <w:rFonts w:ascii="Times New Roman" w:eastAsia="Times New Roman" w:hAnsi="Times New Roman"/>
          <w:bCs/>
          <w:sz w:val="24"/>
          <w:szCs w:val="24"/>
        </w:rPr>
        <w:t xml:space="preserve">gada </w:t>
      </w:r>
      <w:r w:rsidR="00517C33">
        <w:rPr>
          <w:rStyle w:val="Noklusjumarindkopasfonts"/>
          <w:rFonts w:ascii="Times New Roman" w:eastAsia="Times New Roman" w:hAnsi="Times New Roman"/>
          <w:bCs/>
          <w:sz w:val="24"/>
          <w:szCs w:val="24"/>
        </w:rPr>
        <w:t>21.augusta</w:t>
      </w:r>
      <w:r w:rsidRPr="00701EEC">
        <w:rPr>
          <w:rStyle w:val="Noklusjumarindkopasfonts"/>
          <w:rFonts w:ascii="Times New Roman" w:eastAsia="Times New Roman" w:hAnsi="Times New Roman"/>
          <w:bCs/>
          <w:sz w:val="24"/>
          <w:szCs w:val="24"/>
        </w:rPr>
        <w:t xml:space="preserve"> lēmumā.</w:t>
      </w:r>
    </w:p>
    <w:p w:rsidR="00843F07" w:rsidP="00843F07" w14:paraId="7EDE1FD8" w14:textId="77777777">
      <w:pPr>
        <w:pStyle w:val="Parasts1"/>
        <w:numPr>
          <w:ilvl w:val="1"/>
          <w:numId w:val="1"/>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Izsoli organizē un vada Rēzeknes novada domes izveidota komisija.</w:t>
      </w:r>
    </w:p>
    <w:p w:rsidR="00843F07" w:rsidP="00FB0015" w14:paraId="2A789469" w14:textId="64D910A5">
      <w:pPr>
        <w:pStyle w:val="Parasts1"/>
        <w:numPr>
          <w:ilvl w:val="1"/>
          <w:numId w:val="1"/>
        </w:numPr>
        <w:spacing w:after="0" w:line="240" w:lineRule="auto"/>
        <w:jc w:val="both"/>
      </w:pPr>
      <w:r w:rsidRPr="00FB0015">
        <w:rPr>
          <w:rStyle w:val="Noklusjumarindkopasfonts"/>
          <w:rFonts w:ascii="Times New Roman" w:eastAsia="Times New Roman" w:hAnsi="Times New Roman"/>
          <w:bCs/>
          <w:sz w:val="24"/>
          <w:szCs w:val="24"/>
        </w:rPr>
        <w:t>Nekustamā</w:t>
      </w:r>
      <w:r w:rsidRPr="00FB0015" w:rsidR="003949EE">
        <w:rPr>
          <w:rStyle w:val="Noklusjumarindkopasfonts"/>
          <w:rFonts w:ascii="Times New Roman" w:eastAsia="Times New Roman" w:hAnsi="Times New Roman"/>
          <w:bCs/>
          <w:sz w:val="24"/>
          <w:szCs w:val="24"/>
        </w:rPr>
        <w:t xml:space="preserve"> īpašuma nosacītā cena – </w:t>
      </w:r>
      <w:r w:rsidRPr="00FB0015" w:rsidR="00FB0015">
        <w:rPr>
          <w:rStyle w:val="Noklusjumarindkopasfonts"/>
          <w:rFonts w:ascii="Times New Roman" w:eastAsia="Times New Roman" w:hAnsi="Times New Roman"/>
          <w:b/>
          <w:sz w:val="24"/>
          <w:szCs w:val="24"/>
        </w:rPr>
        <w:t>EUR</w:t>
      </w:r>
      <w:r w:rsidR="00FB0015">
        <w:rPr>
          <w:rStyle w:val="Noklusjumarindkopasfonts"/>
          <w:rFonts w:ascii="Times New Roman" w:eastAsia="Times New Roman" w:hAnsi="Times New Roman"/>
          <w:b/>
          <w:sz w:val="24"/>
          <w:szCs w:val="24"/>
        </w:rPr>
        <w:t xml:space="preserve"> </w:t>
      </w:r>
      <w:r w:rsidRPr="00FB0015" w:rsidR="00FB0015">
        <w:rPr>
          <w:rStyle w:val="Noklusjumarindkopasfonts"/>
          <w:rFonts w:ascii="Times New Roman" w:eastAsia="Times New Roman" w:hAnsi="Times New Roman"/>
          <w:b/>
          <w:sz w:val="24"/>
          <w:szCs w:val="24"/>
        </w:rPr>
        <w:t>1</w:t>
      </w:r>
      <w:r w:rsidR="00FB0015">
        <w:rPr>
          <w:rStyle w:val="Noklusjumarindkopasfonts"/>
          <w:rFonts w:ascii="Times New Roman" w:eastAsia="Times New Roman" w:hAnsi="Times New Roman"/>
          <w:b/>
          <w:sz w:val="24"/>
          <w:szCs w:val="24"/>
        </w:rPr>
        <w:t> </w:t>
      </w:r>
      <w:r w:rsidRPr="00FB0015" w:rsidR="00FB0015">
        <w:rPr>
          <w:rStyle w:val="Noklusjumarindkopasfonts"/>
          <w:rFonts w:ascii="Times New Roman" w:eastAsia="Times New Roman" w:hAnsi="Times New Roman"/>
          <w:b/>
          <w:sz w:val="24"/>
          <w:szCs w:val="24"/>
        </w:rPr>
        <w:t>600</w:t>
      </w:r>
      <w:r w:rsidR="00FB0015">
        <w:rPr>
          <w:rStyle w:val="Noklusjumarindkopasfonts"/>
          <w:rFonts w:ascii="Times New Roman" w:eastAsia="Times New Roman" w:hAnsi="Times New Roman"/>
          <w:b/>
          <w:sz w:val="24"/>
          <w:szCs w:val="24"/>
        </w:rPr>
        <w:t xml:space="preserve">,00 </w:t>
      </w:r>
      <w:r w:rsidRPr="00FB0015" w:rsidR="00FB0015">
        <w:rPr>
          <w:rStyle w:val="Noklusjumarindkopasfonts"/>
          <w:rFonts w:ascii="Times New Roman" w:eastAsia="Times New Roman" w:hAnsi="Times New Roman"/>
          <w:b/>
          <w:sz w:val="24"/>
          <w:szCs w:val="24"/>
        </w:rPr>
        <w:t xml:space="preserve"> </w:t>
      </w:r>
      <w:r w:rsidRPr="00FB0015" w:rsidR="00FB0015">
        <w:rPr>
          <w:rStyle w:val="Noklusjumarindkopasfonts"/>
          <w:rFonts w:ascii="Times New Roman" w:eastAsia="Times New Roman" w:hAnsi="Times New Roman"/>
          <w:bCs/>
          <w:sz w:val="24"/>
          <w:szCs w:val="24"/>
        </w:rPr>
        <w:t xml:space="preserve">(viens tūkstotis seši simti </w:t>
      </w:r>
      <w:r w:rsidRPr="00FB0015" w:rsidR="00FB0015">
        <w:rPr>
          <w:rStyle w:val="Noklusjumarindkopasfonts"/>
          <w:rFonts w:ascii="Times New Roman" w:eastAsia="Times New Roman" w:hAnsi="Times New Roman"/>
          <w:bCs/>
          <w:i/>
          <w:iCs/>
          <w:sz w:val="24"/>
          <w:szCs w:val="24"/>
        </w:rPr>
        <w:t>euro</w:t>
      </w:r>
      <w:r w:rsidR="00FB0015">
        <w:rPr>
          <w:rStyle w:val="Noklusjumarindkopasfonts"/>
          <w:rFonts w:ascii="Times New Roman" w:eastAsia="Times New Roman" w:hAnsi="Times New Roman"/>
          <w:bCs/>
          <w:i/>
          <w:iCs/>
          <w:sz w:val="24"/>
          <w:szCs w:val="24"/>
        </w:rPr>
        <w:t>,</w:t>
      </w:r>
      <w:r w:rsidRPr="00FB0015" w:rsidR="00FB0015">
        <w:rPr>
          <w:rStyle w:val="Noklusjumarindkopasfonts"/>
          <w:rFonts w:ascii="Times New Roman" w:eastAsia="Times New Roman" w:hAnsi="Times New Roman"/>
          <w:bCs/>
          <w:sz w:val="24"/>
          <w:szCs w:val="24"/>
        </w:rPr>
        <w:t>00 centi)</w:t>
      </w:r>
      <w:r w:rsidRPr="00FB0015">
        <w:rPr>
          <w:rStyle w:val="Noklusjumarindkopasfonts"/>
          <w:rFonts w:ascii="Times New Roman" w:eastAsia="Times New Roman" w:hAnsi="Times New Roman"/>
          <w:bCs/>
          <w:sz w:val="24"/>
          <w:szCs w:val="24"/>
        </w:rPr>
        <w:t xml:space="preserve">, </w:t>
      </w:r>
      <w:r w:rsidRPr="00FB0015" w:rsidR="003949EE">
        <w:rPr>
          <w:rStyle w:val="Noklusjumarindkopasfonts"/>
          <w:rFonts w:ascii="Times New Roman" w:eastAsia="Times New Roman" w:hAnsi="Times New Roman"/>
          <w:bCs/>
          <w:sz w:val="24"/>
          <w:szCs w:val="24"/>
        </w:rPr>
        <w:t xml:space="preserve">kas ir arī izsoles sākumcena. Visa nosolītā </w:t>
      </w:r>
      <w:r w:rsidRPr="00FB0015">
        <w:rPr>
          <w:rStyle w:val="Noklusjumarindkopasfonts"/>
          <w:rFonts w:ascii="Times New Roman" w:eastAsia="Times New Roman" w:hAnsi="Times New Roman"/>
          <w:bCs/>
          <w:sz w:val="24"/>
          <w:szCs w:val="24"/>
        </w:rPr>
        <w:t xml:space="preserve">nekustamā </w:t>
      </w:r>
      <w:r w:rsidRPr="00FB0015" w:rsidR="003949EE">
        <w:rPr>
          <w:rStyle w:val="Noklusjumarindkopasfonts"/>
          <w:rFonts w:ascii="Times New Roman" w:eastAsia="Times New Roman" w:hAnsi="Times New Roman"/>
          <w:bCs/>
          <w:sz w:val="24"/>
          <w:szCs w:val="24"/>
        </w:rPr>
        <w:t xml:space="preserve">īpašuma cena tiek samaksāta </w:t>
      </w:r>
      <w:r w:rsidRPr="00FB0015" w:rsidR="003949EE">
        <w:rPr>
          <w:rStyle w:val="Noklusjumarindkopasfonts"/>
          <w:rFonts w:ascii="Times New Roman" w:eastAsia="Times New Roman" w:hAnsi="Times New Roman"/>
          <w:bCs/>
          <w:i/>
          <w:sz w:val="24"/>
          <w:szCs w:val="24"/>
        </w:rPr>
        <w:t>euro</w:t>
      </w:r>
      <w:r w:rsidRPr="00FB0015" w:rsidR="003949EE">
        <w:rPr>
          <w:rStyle w:val="Noklusjumarindkopasfonts"/>
          <w:rFonts w:ascii="Times New Roman" w:eastAsia="Times New Roman" w:hAnsi="Times New Roman"/>
          <w:bCs/>
          <w:sz w:val="24"/>
          <w:szCs w:val="24"/>
        </w:rPr>
        <w:t>.</w:t>
      </w:r>
    </w:p>
    <w:p w:rsidR="00843461" w:rsidRPr="00843461" w:rsidP="00843F07" w14:paraId="6EE24C32" w14:textId="6FE8D4F1">
      <w:pPr>
        <w:pStyle w:val="Parasts1"/>
        <w:numPr>
          <w:ilvl w:val="1"/>
          <w:numId w:val="1"/>
        </w:numPr>
        <w:spacing w:after="0" w:line="240" w:lineRule="auto"/>
        <w:jc w:val="both"/>
        <w:rPr>
          <w:rStyle w:val="Noklusjumarindkopasfonts"/>
        </w:rPr>
      </w:pPr>
      <w:r>
        <w:rPr>
          <w:rStyle w:val="Noklusjumarindkopasfonts"/>
          <w:rFonts w:ascii="Times New Roman" w:eastAsia="Times New Roman" w:hAnsi="Times New Roman"/>
          <w:bCs/>
          <w:sz w:val="24"/>
          <w:szCs w:val="24"/>
        </w:rPr>
        <w:t xml:space="preserve">Izsoles solis – </w:t>
      </w:r>
      <w:r w:rsidRPr="00FB0015" w:rsidR="00FB0015">
        <w:rPr>
          <w:rStyle w:val="Noklusjumarindkopasfonts"/>
          <w:rFonts w:ascii="Times New Roman" w:eastAsia="Times New Roman" w:hAnsi="Times New Roman"/>
          <w:bCs/>
          <w:sz w:val="24"/>
          <w:szCs w:val="24"/>
        </w:rPr>
        <w:t>EUR  1</w:t>
      </w:r>
      <w:r w:rsidR="00CB3631">
        <w:rPr>
          <w:rStyle w:val="Noklusjumarindkopasfonts"/>
          <w:rFonts w:ascii="Times New Roman" w:eastAsia="Times New Roman" w:hAnsi="Times New Roman"/>
          <w:bCs/>
          <w:sz w:val="24"/>
          <w:szCs w:val="24"/>
        </w:rPr>
        <w:t>0</w:t>
      </w:r>
      <w:r w:rsidRPr="00FB0015" w:rsidR="00FB0015">
        <w:rPr>
          <w:rStyle w:val="Noklusjumarindkopasfonts"/>
          <w:rFonts w:ascii="Times New Roman" w:eastAsia="Times New Roman" w:hAnsi="Times New Roman"/>
          <w:bCs/>
          <w:sz w:val="24"/>
          <w:szCs w:val="24"/>
        </w:rPr>
        <w:t xml:space="preserve">0,00 (viens simts </w:t>
      </w:r>
      <w:r w:rsidRPr="00FB0015" w:rsidR="00FB0015">
        <w:rPr>
          <w:rStyle w:val="Noklusjumarindkopasfonts"/>
          <w:rFonts w:ascii="Times New Roman" w:eastAsia="Times New Roman" w:hAnsi="Times New Roman"/>
          <w:bCs/>
          <w:i/>
          <w:iCs/>
          <w:sz w:val="24"/>
          <w:szCs w:val="24"/>
        </w:rPr>
        <w:t>euro</w:t>
      </w:r>
      <w:r w:rsidRPr="00FB0015" w:rsidR="00FB0015">
        <w:rPr>
          <w:rStyle w:val="Noklusjumarindkopasfonts"/>
          <w:rFonts w:ascii="Times New Roman" w:eastAsia="Times New Roman" w:hAnsi="Times New Roman"/>
          <w:bCs/>
          <w:sz w:val="24"/>
          <w:szCs w:val="24"/>
        </w:rPr>
        <w:t>, 00 centi)</w:t>
      </w:r>
      <w:r>
        <w:rPr>
          <w:rStyle w:val="Noklusjumarindkopasfonts"/>
          <w:rFonts w:ascii="Times New Roman" w:eastAsia="Times New Roman" w:hAnsi="Times New Roman"/>
          <w:bCs/>
          <w:sz w:val="24"/>
          <w:szCs w:val="24"/>
        </w:rPr>
        <w:t xml:space="preserve">. </w:t>
      </w:r>
    </w:p>
    <w:p w:rsidR="00843F07" w:rsidP="00843F07" w14:paraId="7A920203" w14:textId="7B02EB60">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Nodrošinājuma nauda – 10 % no nekustamā īpašuma nosacītās cenas, t.i., </w:t>
      </w:r>
      <w:r w:rsidRPr="00FB0015" w:rsidR="00FB0015">
        <w:rPr>
          <w:rStyle w:val="Noklusjumarindkopasfonts"/>
          <w:rFonts w:ascii="Times New Roman" w:eastAsia="Times New Roman" w:hAnsi="Times New Roman"/>
          <w:bCs/>
          <w:sz w:val="24"/>
          <w:szCs w:val="24"/>
        </w:rPr>
        <w:t xml:space="preserve">EUR </w:t>
      </w:r>
      <w:r w:rsidR="00FB0015">
        <w:rPr>
          <w:rStyle w:val="Noklusjumarindkopasfonts"/>
          <w:rFonts w:ascii="Times New Roman" w:eastAsia="Times New Roman" w:hAnsi="Times New Roman"/>
          <w:bCs/>
          <w:sz w:val="24"/>
          <w:szCs w:val="24"/>
        </w:rPr>
        <w:t xml:space="preserve"> </w:t>
      </w:r>
      <w:r w:rsidRPr="00FB0015" w:rsidR="00FB0015">
        <w:rPr>
          <w:rStyle w:val="Noklusjumarindkopasfonts"/>
          <w:rFonts w:ascii="Times New Roman" w:eastAsia="Times New Roman" w:hAnsi="Times New Roman"/>
          <w:bCs/>
          <w:sz w:val="24"/>
          <w:szCs w:val="24"/>
        </w:rPr>
        <w:t>160</w:t>
      </w:r>
      <w:r w:rsidR="00FB0015">
        <w:rPr>
          <w:rStyle w:val="Noklusjumarindkopasfonts"/>
          <w:rFonts w:ascii="Times New Roman" w:eastAsia="Times New Roman" w:hAnsi="Times New Roman"/>
          <w:bCs/>
          <w:sz w:val="24"/>
          <w:szCs w:val="24"/>
        </w:rPr>
        <w:t>,00</w:t>
      </w:r>
      <w:r w:rsidRPr="00FB0015" w:rsidR="00FB0015">
        <w:rPr>
          <w:rStyle w:val="Noklusjumarindkopasfonts"/>
          <w:rFonts w:ascii="Times New Roman" w:eastAsia="Times New Roman" w:hAnsi="Times New Roman"/>
          <w:bCs/>
          <w:sz w:val="24"/>
          <w:szCs w:val="24"/>
        </w:rPr>
        <w:t xml:space="preserve"> </w:t>
      </w:r>
      <w:r w:rsidRPr="00686951" w:rsidR="00686951">
        <w:rPr>
          <w:rStyle w:val="Noklusjumarindkopasfonts"/>
          <w:rFonts w:ascii="Times New Roman" w:eastAsia="Times New Roman" w:hAnsi="Times New Roman"/>
          <w:bCs/>
          <w:sz w:val="24"/>
          <w:szCs w:val="24"/>
        </w:rPr>
        <w:t>(</w:t>
      </w:r>
      <w:r w:rsidR="00FB0015">
        <w:rPr>
          <w:rStyle w:val="Noklusjumarindkopasfonts"/>
          <w:rFonts w:ascii="Times New Roman" w:eastAsia="Times New Roman" w:hAnsi="Times New Roman"/>
          <w:bCs/>
          <w:sz w:val="24"/>
          <w:szCs w:val="24"/>
        </w:rPr>
        <w:t>viens simts seš</w:t>
      </w:r>
      <w:r w:rsidRPr="00686951" w:rsidR="00686951">
        <w:rPr>
          <w:rStyle w:val="Noklusjumarindkopasfonts"/>
          <w:rFonts w:ascii="Times New Roman" w:eastAsia="Times New Roman" w:hAnsi="Times New Roman"/>
          <w:bCs/>
          <w:sz w:val="24"/>
          <w:szCs w:val="24"/>
        </w:rPr>
        <w:t xml:space="preserve">desmit </w:t>
      </w:r>
      <w:r w:rsidRPr="00686951" w:rsidR="00686951">
        <w:rPr>
          <w:rStyle w:val="Noklusjumarindkopasfonts"/>
          <w:rFonts w:ascii="Times New Roman" w:eastAsia="Times New Roman" w:hAnsi="Times New Roman"/>
          <w:bCs/>
          <w:i/>
          <w:iCs/>
          <w:sz w:val="24"/>
          <w:szCs w:val="24"/>
        </w:rPr>
        <w:t>euro</w:t>
      </w:r>
      <w:r w:rsidRPr="00686951" w:rsidR="00686951">
        <w:rPr>
          <w:rStyle w:val="Noklusjumarindkopasfonts"/>
          <w:rFonts w:ascii="Times New Roman" w:eastAsia="Times New Roman" w:hAnsi="Times New Roman"/>
          <w:bCs/>
          <w:sz w:val="24"/>
          <w:szCs w:val="24"/>
        </w:rPr>
        <w:t>, 00 centi)</w:t>
      </w:r>
      <w:r w:rsidR="00686951">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ieskaitāma Rēzeknes novada pašvaldības reģistrācijas Nr.90009112679, Valsts Kases norēķinu kontā LV79TREL980257006400B, TRELLV22. Nodrošinājums uzskatāms par iesniegtu, ja attiecīgā naudas summa ir ieskaitīta norādītajā bankas kontā. </w:t>
      </w:r>
    </w:p>
    <w:p w:rsidR="00843F07" w:rsidP="00843F07" w14:paraId="4E642400"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Maksa par dalību e-izsolē – EUR </w:t>
      </w:r>
      <w:r>
        <w:rPr>
          <w:rStyle w:val="Noklusjumarindkopasfonts"/>
          <w:rFonts w:ascii="Times New Roman" w:eastAsia="Times New Roman" w:hAnsi="Times New Roman"/>
          <w:bCs/>
          <w:color w:val="000000"/>
          <w:sz w:val="24"/>
          <w:szCs w:val="24"/>
        </w:rPr>
        <w:t xml:space="preserve">20,00 </w:t>
      </w:r>
      <w:r>
        <w:rPr>
          <w:rStyle w:val="Noklusjumarindkopasfonts"/>
          <w:rFonts w:ascii="Times New Roman" w:eastAsia="Times New Roman" w:hAnsi="Times New Roman"/>
          <w:bCs/>
          <w:sz w:val="24"/>
          <w:szCs w:val="24"/>
        </w:rPr>
        <w:t xml:space="preserve">(divdesmit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00 centi), kas jāieskaita Tiesu administrācijas norēķinu kontā.</w:t>
      </w:r>
    </w:p>
    <w:p w:rsidR="00843F07" w:rsidP="00843F07" w14:paraId="72C5F807" w14:textId="78BCEA7D">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Sludinājumi par </w:t>
      </w:r>
      <w:r w:rsidRPr="008F2807" w:rsidR="008F2807">
        <w:rPr>
          <w:rStyle w:val="Noklusjumarindkopasfonts"/>
          <w:rFonts w:ascii="Times New Roman" w:eastAsia="Times New Roman" w:hAnsi="Times New Roman"/>
          <w:bCs/>
          <w:sz w:val="24"/>
          <w:szCs w:val="24"/>
        </w:rPr>
        <w:t xml:space="preserve">nekustamā </w:t>
      </w:r>
      <w:r>
        <w:rPr>
          <w:rStyle w:val="Noklusjumarindkopasfonts"/>
          <w:rFonts w:ascii="Times New Roman" w:eastAsia="Times New Roman" w:hAnsi="Times New Roman"/>
          <w:bCs/>
          <w:sz w:val="24"/>
          <w:szCs w:val="24"/>
        </w:rPr>
        <w:t xml:space="preserve">īpašuma izsoli publicējami laikrakstā „Latvijas Vēstnesis”, laikrakstā “Rēzeknes Vēstis” un Rēzeknes novada pašvaldības mājas lapā. </w:t>
      </w:r>
    </w:p>
    <w:p w:rsidR="00843F07" w:rsidP="00843F07" w14:paraId="2FC91131"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Ar izsoles noteikumiem var iepazīties elektroniski</w:t>
      </w:r>
      <w:r>
        <w:rPr>
          <w:rStyle w:val="Noklusjumarindkopasfonts"/>
          <w:rFonts w:ascii="Times New Roman" w:eastAsia="Times New Roman" w:hAnsi="Times New Roman"/>
          <w:bCs/>
          <w:color w:val="000000"/>
          <w:sz w:val="24"/>
          <w:szCs w:val="24"/>
        </w:rPr>
        <w:t xml:space="preserve"> Rēzeknes novada pašvaldības mājas lapā </w:t>
      </w:r>
      <w:hyperlink r:id="rId7" w:history="1">
        <w:r>
          <w:rPr>
            <w:rStyle w:val="Noklusjumarindkopasfonts"/>
            <w:rFonts w:ascii="Times New Roman" w:eastAsia="Times New Roman" w:hAnsi="Times New Roman"/>
            <w:bCs/>
            <w:color w:val="0000FF"/>
            <w:sz w:val="24"/>
            <w:szCs w:val="24"/>
            <w:u w:val="single"/>
          </w:rPr>
          <w:t>www.rezeknesnovads.lv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sz w:val="24"/>
          <w:szCs w:val="24"/>
        </w:rPr>
        <w:t>un</w:t>
      </w:r>
      <w:r>
        <w:rPr>
          <w:rStyle w:val="Noklusjumarindkopasfonts"/>
          <w:rFonts w:ascii="Times New Roman" w:eastAsia="Times New Roman" w:hAnsi="Times New Roman"/>
          <w:bCs/>
          <w:color w:val="0000FF"/>
          <w:sz w:val="24"/>
          <w:szCs w:val="24"/>
          <w:u w:val="single"/>
        </w:rPr>
        <w:t xml:space="preserve"> </w:t>
      </w:r>
      <w:hyperlink r:id="rId8" w:history="1">
        <w:r>
          <w:rPr>
            <w:rStyle w:val="Noklusjumarindkopasfonts"/>
            <w:rFonts w:ascii="Times New Roman" w:eastAsia="Times New Roman" w:hAnsi="Times New Roman"/>
            <w:bCs/>
            <w:color w:val="0000FF"/>
            <w:sz w:val="24"/>
            <w:szCs w:val="24"/>
            <w:u w:val="single"/>
          </w:rPr>
          <w:t>https://izsoles.ta.gov.lv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color w:val="000000"/>
          <w:sz w:val="24"/>
          <w:szCs w:val="24"/>
        </w:rPr>
        <w:t xml:space="preserve">. </w:t>
      </w:r>
    </w:p>
    <w:p w:rsidR="00843F07" w:rsidP="00843F07" w14:paraId="4FA546F6" w14:textId="77777777">
      <w:pPr>
        <w:pStyle w:val="Parasts1"/>
        <w:numPr>
          <w:ilvl w:val="1"/>
          <w:numId w:val="1"/>
        </w:num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Izsoles rezultātus apstiprina Rēzeknes novada dome.</w:t>
      </w:r>
    </w:p>
    <w:p w:rsidR="00843F07" w:rsidP="00843F07" w14:paraId="12A0341F" w14:textId="77777777">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Lēmumu par atkārtotu izsoli vai atsavināšanas procesa pārtraukšanu pieņem Rēzeknes novada dome.</w:t>
      </w:r>
    </w:p>
    <w:p w:rsidR="00843F07" w:rsidP="00843F07" w14:paraId="26FC3A31"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355134BB" w14:textId="77777777">
      <w:pPr>
        <w:pStyle w:val="Parasts1"/>
        <w:numPr>
          <w:ilvl w:val="0"/>
          <w:numId w:val="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Nekustamā īpašuma raksturojums</w:t>
      </w:r>
    </w:p>
    <w:p w:rsidR="002D615B" w:rsidP="00843F07" w14:paraId="25CFF075" w14:textId="6EBA9C05">
      <w:pPr>
        <w:pStyle w:val="Parasts1"/>
        <w:numPr>
          <w:ilvl w:val="1"/>
          <w:numId w:val="1"/>
        </w:numPr>
        <w:spacing w:after="0" w:line="240" w:lineRule="auto"/>
        <w:jc w:val="both"/>
        <w:rPr>
          <w:rStyle w:val="DefaultParagraphFont0"/>
          <w:rFonts w:ascii="Times New Roman" w:eastAsia="Times New Roman" w:hAnsi="Times New Roman"/>
          <w:bCs/>
          <w:color w:val="000000"/>
          <w:sz w:val="24"/>
          <w:szCs w:val="24"/>
        </w:rPr>
      </w:pPr>
      <w:r w:rsidRPr="002D615B">
        <w:rPr>
          <w:rStyle w:val="DefaultParagraphFont0"/>
          <w:rFonts w:ascii="Times New Roman" w:eastAsia="Times New Roman" w:hAnsi="Times New Roman"/>
          <w:bCs/>
          <w:color w:val="000000"/>
          <w:sz w:val="24"/>
          <w:szCs w:val="24"/>
        </w:rPr>
        <w:t xml:space="preserve">Pašvaldības nekustamais īpašums </w:t>
      </w:r>
      <w:r w:rsidR="00FB5B73">
        <w:rPr>
          <w:rStyle w:val="DefaultParagraphFont0"/>
          <w:rFonts w:ascii="Times New Roman" w:eastAsia="Times New Roman" w:hAnsi="Times New Roman"/>
          <w:bCs/>
          <w:color w:val="000000"/>
          <w:sz w:val="24"/>
          <w:szCs w:val="24"/>
        </w:rPr>
        <w:t>“</w:t>
      </w:r>
      <w:r w:rsidRPr="00A71DD6" w:rsidR="00A71DD6">
        <w:rPr>
          <w:rStyle w:val="DefaultParagraphFont0"/>
          <w:rFonts w:ascii="Times New Roman" w:eastAsia="Times New Roman" w:hAnsi="Times New Roman"/>
          <w:bCs/>
          <w:color w:val="000000"/>
          <w:sz w:val="24"/>
          <w:szCs w:val="24"/>
        </w:rPr>
        <w:t>Mežrūzis”, kadastra Nr. 7862 005 0249</w:t>
      </w:r>
      <w:r w:rsidRPr="002D615B">
        <w:rPr>
          <w:rStyle w:val="DefaultParagraphFont0"/>
          <w:rFonts w:ascii="Times New Roman" w:eastAsia="Times New Roman" w:hAnsi="Times New Roman"/>
          <w:bCs/>
          <w:color w:val="000000"/>
          <w:sz w:val="24"/>
          <w:szCs w:val="24"/>
        </w:rPr>
        <w:t>, atrodas</w:t>
      </w:r>
      <w:r w:rsidR="00985939">
        <w:rPr>
          <w:rStyle w:val="DefaultParagraphFont0"/>
          <w:rFonts w:ascii="Times New Roman" w:eastAsia="Times New Roman" w:hAnsi="Times New Roman"/>
          <w:bCs/>
          <w:color w:val="000000"/>
          <w:sz w:val="24"/>
          <w:szCs w:val="24"/>
        </w:rPr>
        <w:t xml:space="preserve"> </w:t>
      </w:r>
      <w:r w:rsidR="00A71DD6">
        <w:rPr>
          <w:rStyle w:val="DefaultParagraphFont0"/>
          <w:rFonts w:ascii="Times New Roman" w:eastAsia="Times New Roman" w:hAnsi="Times New Roman"/>
          <w:bCs/>
          <w:color w:val="000000"/>
          <w:sz w:val="24"/>
          <w:szCs w:val="24"/>
        </w:rPr>
        <w:t>Kaunatā</w:t>
      </w:r>
      <w:r w:rsidR="004645E6">
        <w:rPr>
          <w:rStyle w:val="DefaultParagraphFont0"/>
          <w:rFonts w:ascii="Times New Roman" w:eastAsia="Times New Roman" w:hAnsi="Times New Roman"/>
          <w:bCs/>
          <w:color w:val="000000"/>
          <w:sz w:val="24"/>
          <w:szCs w:val="24"/>
        </w:rPr>
        <w:t xml:space="preserve">, </w:t>
      </w:r>
      <w:r w:rsidRPr="002D615B">
        <w:rPr>
          <w:rStyle w:val="DefaultParagraphFont0"/>
          <w:rFonts w:ascii="Times New Roman" w:eastAsia="Times New Roman" w:hAnsi="Times New Roman"/>
          <w:bCs/>
          <w:color w:val="000000"/>
          <w:sz w:val="24"/>
          <w:szCs w:val="24"/>
        </w:rPr>
        <w:t>Kaunatas pagastā, Rēzeknes novadā</w:t>
      </w:r>
      <w:r w:rsidRPr="002D615B">
        <w:rPr>
          <w:rStyle w:val="Noklusjumarindkopasfonts"/>
          <w:rFonts w:ascii="Times New Roman" w:eastAsia="Times New Roman" w:hAnsi="Times New Roman"/>
          <w:bCs/>
          <w:sz w:val="24"/>
          <w:szCs w:val="24"/>
        </w:rPr>
        <w:t xml:space="preserve">, </w:t>
      </w:r>
      <w:r w:rsidRPr="002D615B">
        <w:rPr>
          <w:rStyle w:val="DefaultParagraphFont0"/>
          <w:rFonts w:ascii="Times New Roman" w:eastAsia="Times New Roman" w:hAnsi="Times New Roman"/>
          <w:bCs/>
          <w:color w:val="000000"/>
          <w:sz w:val="24"/>
          <w:szCs w:val="24"/>
        </w:rPr>
        <w:t>sastāv no zemes vienības ar kadastra apzīmējumu</w:t>
      </w:r>
      <w:r w:rsidR="00985939">
        <w:rPr>
          <w:rStyle w:val="DefaultParagraphFont0"/>
          <w:rFonts w:ascii="Times New Roman" w:eastAsia="Times New Roman" w:hAnsi="Times New Roman"/>
          <w:bCs/>
          <w:color w:val="000000"/>
          <w:sz w:val="24"/>
          <w:szCs w:val="24"/>
        </w:rPr>
        <w:t xml:space="preserve"> </w:t>
      </w:r>
      <w:r w:rsidRPr="00917A79" w:rsidR="00917A79">
        <w:rPr>
          <w:rStyle w:val="DefaultParagraphFont0"/>
          <w:rFonts w:ascii="Times New Roman" w:eastAsia="Times New Roman" w:hAnsi="Times New Roman"/>
          <w:bCs/>
          <w:color w:val="000000"/>
          <w:sz w:val="24"/>
          <w:szCs w:val="24"/>
        </w:rPr>
        <w:t xml:space="preserve">7862 </w:t>
      </w:r>
      <w:r w:rsidR="00A71DD6">
        <w:rPr>
          <w:rStyle w:val="DefaultParagraphFont0"/>
          <w:rFonts w:ascii="Times New Roman" w:eastAsia="Times New Roman" w:hAnsi="Times New Roman"/>
          <w:bCs/>
          <w:color w:val="000000"/>
          <w:sz w:val="24"/>
          <w:szCs w:val="24"/>
        </w:rPr>
        <w:t>005 0401</w:t>
      </w:r>
      <w:r w:rsidRPr="002D615B">
        <w:rPr>
          <w:rStyle w:val="DefaultParagraphFont0"/>
          <w:rFonts w:ascii="Times New Roman" w:eastAsia="Times New Roman" w:hAnsi="Times New Roman"/>
          <w:bCs/>
          <w:color w:val="000000"/>
          <w:sz w:val="24"/>
          <w:szCs w:val="24"/>
        </w:rPr>
        <w:t xml:space="preserve">,  platība </w:t>
      </w:r>
      <w:r w:rsidRPr="00A71DD6" w:rsidR="00A71DD6">
        <w:rPr>
          <w:rStyle w:val="DefaultParagraphFont0"/>
          <w:rFonts w:ascii="Times New Roman" w:eastAsia="Times New Roman" w:hAnsi="Times New Roman"/>
          <w:bCs/>
          <w:color w:val="000000"/>
          <w:sz w:val="24"/>
          <w:szCs w:val="24"/>
        </w:rPr>
        <w:t>0,5941</w:t>
      </w:r>
      <w:r w:rsidR="00A71DD6">
        <w:rPr>
          <w:rStyle w:val="DefaultParagraphFont0"/>
          <w:rFonts w:ascii="Times New Roman" w:eastAsia="Times New Roman" w:hAnsi="Times New Roman"/>
          <w:bCs/>
          <w:color w:val="000000"/>
          <w:sz w:val="24"/>
          <w:szCs w:val="24"/>
        </w:rPr>
        <w:t xml:space="preserve"> ha</w:t>
      </w:r>
      <w:r w:rsidRPr="002D615B">
        <w:rPr>
          <w:rStyle w:val="DefaultParagraphFont0"/>
          <w:rFonts w:ascii="Times New Roman" w:eastAsia="Times New Roman" w:hAnsi="Times New Roman"/>
          <w:bCs/>
          <w:color w:val="000000"/>
          <w:sz w:val="24"/>
          <w:szCs w:val="24"/>
        </w:rPr>
        <w:t>.</w:t>
      </w:r>
      <w:r w:rsidRPr="00917A79" w:rsidR="00917A79">
        <w:rPr>
          <w:rStyle w:val="DefaultParagraphFont0"/>
          <w:rFonts w:ascii="Times New Roman" w:eastAsia="Times New Roman" w:hAnsi="Times New Roman"/>
          <w:bCs/>
          <w:color w:val="000000"/>
          <w:sz w:val="24"/>
          <w:szCs w:val="24"/>
        </w:rPr>
        <w:t xml:space="preserve"> </w:t>
      </w:r>
    </w:p>
    <w:p w:rsidR="00843F07" w:rsidRPr="00A321F1" w:rsidP="00843F07" w14:paraId="3D755574" w14:textId="28610E03">
      <w:pPr>
        <w:pStyle w:val="Parasts1"/>
        <w:numPr>
          <w:ilvl w:val="1"/>
          <w:numId w:val="1"/>
        </w:numPr>
        <w:spacing w:after="0" w:line="240" w:lineRule="auto"/>
        <w:jc w:val="both"/>
        <w:rPr>
          <w:rStyle w:val="Noklusjumarindkopasfonts"/>
          <w:rFonts w:ascii="Times New Roman" w:eastAsia="Times New Roman" w:hAnsi="Times New Roman"/>
          <w:bCs/>
          <w:color w:val="000000"/>
          <w:sz w:val="24"/>
          <w:szCs w:val="24"/>
        </w:rPr>
      </w:pPr>
      <w:r w:rsidRPr="002D615B">
        <w:rPr>
          <w:rStyle w:val="Noklusjumarindkopasfonts"/>
          <w:rFonts w:ascii="Times New Roman" w:eastAsia="Times New Roman" w:hAnsi="Times New Roman"/>
          <w:bCs/>
          <w:iCs/>
          <w:sz w:val="24"/>
          <w:szCs w:val="24"/>
        </w:rPr>
        <w:t xml:space="preserve">Nekustamais īpašums ir reģistrēts zemesgrāmatā Latgales rajona tiesas Kaunatas pagasta zemesgrāmatas nodalījumā </w:t>
      </w:r>
      <w:r w:rsidR="00960E09">
        <w:rPr>
          <w:rStyle w:val="Noklusjumarindkopasfonts"/>
          <w:rFonts w:ascii="Times New Roman" w:eastAsia="Times New Roman" w:hAnsi="Times New Roman"/>
          <w:bCs/>
          <w:iCs/>
          <w:sz w:val="24"/>
          <w:szCs w:val="24"/>
        </w:rPr>
        <w:t xml:space="preserve">Nr. </w:t>
      </w:r>
      <w:r w:rsidRPr="00FB5B73" w:rsidR="00FB5B73">
        <w:rPr>
          <w:rStyle w:val="Noklusjumarindkopasfonts"/>
          <w:rFonts w:ascii="Times New Roman" w:eastAsia="Times New Roman" w:hAnsi="Times New Roman"/>
          <w:bCs/>
          <w:iCs/>
          <w:sz w:val="24"/>
          <w:szCs w:val="24"/>
        </w:rPr>
        <w:t>100000714296</w:t>
      </w:r>
      <w:r w:rsidRPr="00985939" w:rsidR="00985939">
        <w:rPr>
          <w:rStyle w:val="Noklusjumarindkopasfonts"/>
          <w:rFonts w:ascii="Times New Roman" w:eastAsia="Times New Roman" w:hAnsi="Times New Roman"/>
          <w:bCs/>
          <w:iCs/>
          <w:sz w:val="24"/>
          <w:szCs w:val="24"/>
        </w:rPr>
        <w:t xml:space="preserve">, pamatojoties uz tiesneses </w:t>
      </w:r>
      <w:r w:rsidRPr="00A71DD6" w:rsidR="00A71DD6">
        <w:rPr>
          <w:rStyle w:val="Noklusjumarindkopasfonts"/>
          <w:rFonts w:ascii="Times New Roman" w:eastAsia="Times New Roman" w:hAnsi="Times New Roman"/>
          <w:bCs/>
          <w:iCs/>
          <w:sz w:val="24"/>
          <w:szCs w:val="24"/>
        </w:rPr>
        <w:t>Zeltīte</w:t>
      </w:r>
      <w:r w:rsidR="00A71DD6">
        <w:rPr>
          <w:rStyle w:val="Noklusjumarindkopasfonts"/>
          <w:rFonts w:ascii="Times New Roman" w:eastAsia="Times New Roman" w:hAnsi="Times New Roman"/>
          <w:bCs/>
          <w:iCs/>
          <w:sz w:val="24"/>
          <w:szCs w:val="24"/>
        </w:rPr>
        <w:t>s</w:t>
      </w:r>
      <w:r w:rsidRPr="00A71DD6" w:rsidR="00A71DD6">
        <w:rPr>
          <w:rStyle w:val="Noklusjumarindkopasfonts"/>
          <w:rFonts w:ascii="Times New Roman" w:eastAsia="Times New Roman" w:hAnsi="Times New Roman"/>
          <w:bCs/>
          <w:iCs/>
          <w:sz w:val="24"/>
          <w:szCs w:val="24"/>
        </w:rPr>
        <w:t xml:space="preserve"> </w:t>
      </w:r>
      <w:r w:rsidRPr="00A71DD6" w:rsidR="00A71DD6">
        <w:rPr>
          <w:rStyle w:val="Noklusjumarindkopasfonts"/>
          <w:rFonts w:ascii="Times New Roman" w:eastAsia="Times New Roman" w:hAnsi="Times New Roman"/>
          <w:bCs/>
          <w:iCs/>
          <w:sz w:val="24"/>
          <w:szCs w:val="24"/>
        </w:rPr>
        <w:t>Zdanoviča</w:t>
      </w:r>
      <w:r w:rsidR="00A71DD6">
        <w:rPr>
          <w:rStyle w:val="Noklusjumarindkopasfonts"/>
          <w:rFonts w:ascii="Times New Roman" w:eastAsia="Times New Roman" w:hAnsi="Times New Roman"/>
          <w:bCs/>
          <w:iCs/>
          <w:sz w:val="24"/>
          <w:szCs w:val="24"/>
        </w:rPr>
        <w:t xml:space="preserve">s </w:t>
      </w:r>
      <w:r w:rsidRPr="00985939" w:rsidR="00985939">
        <w:rPr>
          <w:rStyle w:val="Noklusjumarindkopasfonts"/>
          <w:rFonts w:ascii="Times New Roman" w:eastAsia="Times New Roman" w:hAnsi="Times New Roman"/>
          <w:bCs/>
          <w:iCs/>
          <w:sz w:val="24"/>
          <w:szCs w:val="24"/>
        </w:rPr>
        <w:t>202</w:t>
      </w:r>
      <w:r w:rsidR="00FB5B73">
        <w:rPr>
          <w:rStyle w:val="Noklusjumarindkopasfonts"/>
          <w:rFonts w:ascii="Times New Roman" w:eastAsia="Times New Roman" w:hAnsi="Times New Roman"/>
          <w:bCs/>
          <w:iCs/>
          <w:sz w:val="24"/>
          <w:szCs w:val="24"/>
        </w:rPr>
        <w:t>3</w:t>
      </w:r>
      <w:r w:rsidRPr="00985939" w:rsidR="00985939">
        <w:rPr>
          <w:rStyle w:val="Noklusjumarindkopasfonts"/>
          <w:rFonts w:ascii="Times New Roman" w:eastAsia="Times New Roman" w:hAnsi="Times New Roman"/>
          <w:bCs/>
          <w:iCs/>
          <w:sz w:val="24"/>
          <w:szCs w:val="24"/>
        </w:rPr>
        <w:t xml:space="preserve">.gada </w:t>
      </w:r>
      <w:r w:rsidR="00751303">
        <w:rPr>
          <w:rStyle w:val="Noklusjumarindkopasfonts"/>
          <w:rFonts w:ascii="Times New Roman" w:eastAsia="Times New Roman" w:hAnsi="Times New Roman"/>
          <w:bCs/>
          <w:iCs/>
          <w:sz w:val="24"/>
          <w:szCs w:val="24"/>
        </w:rPr>
        <w:t>25.jūlija</w:t>
      </w:r>
      <w:r w:rsidRPr="00985939" w:rsidR="00985939">
        <w:rPr>
          <w:rStyle w:val="Noklusjumarindkopasfonts"/>
          <w:rFonts w:ascii="Times New Roman" w:eastAsia="Times New Roman" w:hAnsi="Times New Roman"/>
          <w:bCs/>
          <w:iCs/>
          <w:sz w:val="24"/>
          <w:szCs w:val="24"/>
        </w:rPr>
        <w:t xml:space="preserve"> lēmumu, žurn. Nr. </w:t>
      </w:r>
      <w:r w:rsidRPr="00751303" w:rsidR="00751303">
        <w:rPr>
          <w:rStyle w:val="Noklusjumarindkopasfonts"/>
          <w:rFonts w:ascii="Times New Roman" w:eastAsia="Times New Roman" w:hAnsi="Times New Roman"/>
          <w:bCs/>
          <w:iCs/>
          <w:sz w:val="24"/>
          <w:szCs w:val="24"/>
        </w:rPr>
        <w:t>300005983148</w:t>
      </w:r>
      <w:r w:rsidRPr="00851A07" w:rsidR="00851A07">
        <w:rPr>
          <w:rStyle w:val="Noklusjumarindkopasfonts"/>
          <w:rFonts w:ascii="Times New Roman" w:eastAsia="Times New Roman" w:hAnsi="Times New Roman"/>
          <w:bCs/>
          <w:iCs/>
          <w:sz w:val="24"/>
          <w:szCs w:val="24"/>
        </w:rPr>
        <w:t>,</w:t>
      </w:r>
      <w:r w:rsidR="00C74184">
        <w:rPr>
          <w:rStyle w:val="Noklusjumarindkopasfonts"/>
          <w:rFonts w:ascii="Times New Roman" w:eastAsia="Times New Roman" w:hAnsi="Times New Roman"/>
          <w:bCs/>
          <w:iCs/>
          <w:sz w:val="24"/>
          <w:szCs w:val="24"/>
        </w:rPr>
        <w:t xml:space="preserve"> </w:t>
      </w:r>
      <w:r w:rsidRPr="002D615B">
        <w:rPr>
          <w:rStyle w:val="Noklusjumarindkopasfonts"/>
          <w:rFonts w:ascii="Times New Roman" w:eastAsia="Times New Roman" w:hAnsi="Times New Roman"/>
          <w:bCs/>
          <w:iCs/>
          <w:sz w:val="24"/>
          <w:szCs w:val="24"/>
        </w:rPr>
        <w:t>uz Rēzeknes novada pašvaldības, nodokļu maksātāja reģistrācijas Nr.</w:t>
      </w:r>
      <w:r w:rsidRPr="00917A79" w:rsidR="00917A79">
        <w:t xml:space="preserve"> </w:t>
      </w:r>
      <w:r w:rsidRPr="00851A07" w:rsidR="00851A07">
        <w:rPr>
          <w:rStyle w:val="Noklusjumarindkopasfonts"/>
          <w:rFonts w:ascii="Times New Roman" w:eastAsia="Times New Roman" w:hAnsi="Times New Roman"/>
          <w:bCs/>
          <w:iCs/>
          <w:sz w:val="24"/>
          <w:szCs w:val="24"/>
        </w:rPr>
        <w:t>90009112679</w:t>
      </w:r>
      <w:r w:rsidRPr="00917A79" w:rsidR="00917A79">
        <w:rPr>
          <w:rStyle w:val="Noklusjumarindkopasfonts"/>
          <w:rFonts w:ascii="Times New Roman" w:eastAsia="Times New Roman" w:hAnsi="Times New Roman"/>
          <w:bCs/>
          <w:iCs/>
          <w:sz w:val="24"/>
          <w:szCs w:val="24"/>
        </w:rPr>
        <w:t>,</w:t>
      </w:r>
      <w:r w:rsidRPr="002D615B">
        <w:rPr>
          <w:rStyle w:val="Noklusjumarindkopasfonts"/>
          <w:rFonts w:ascii="Times New Roman" w:eastAsia="Times New Roman" w:hAnsi="Times New Roman"/>
          <w:bCs/>
          <w:iCs/>
          <w:sz w:val="24"/>
          <w:szCs w:val="24"/>
        </w:rPr>
        <w:t xml:space="preserve"> vārda.</w:t>
      </w:r>
    </w:p>
    <w:p w:rsidR="00A321F1" w:rsidRPr="002D615B" w:rsidP="00A321F1" w14:paraId="058C2A67" w14:textId="77777777">
      <w:pPr>
        <w:pStyle w:val="Parasts1"/>
        <w:spacing w:after="0" w:line="240" w:lineRule="auto"/>
        <w:ind w:left="435"/>
        <w:jc w:val="both"/>
        <w:rPr>
          <w:rFonts w:ascii="Times New Roman" w:eastAsia="Times New Roman" w:hAnsi="Times New Roman"/>
          <w:bCs/>
          <w:color w:val="000000"/>
          <w:sz w:val="24"/>
          <w:szCs w:val="24"/>
        </w:rPr>
      </w:pPr>
    </w:p>
    <w:p w:rsidR="00843F07" w:rsidP="00843F07" w14:paraId="595C1928" w14:textId="77777777">
      <w:pPr>
        <w:pStyle w:val="Parasts1"/>
        <w:numPr>
          <w:ilvl w:val="0"/>
          <w:numId w:val="4"/>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dalībnieki</w:t>
      </w:r>
    </w:p>
    <w:p w:rsidR="00843F07" w:rsidP="00843F07" w14:paraId="3D3E0174"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Par izsoles dalībnieku var kļūt jebkura fiziska vai juridiska persona, kurai ir tiesības iegūt Latvijas </w:t>
      </w:r>
      <w:r>
        <w:rPr>
          <w:rStyle w:val="Noklusjumarindkopasfonts"/>
          <w:rFonts w:ascii="Times New Roman" w:eastAsia="Times New Roman" w:hAnsi="Times New Roman"/>
          <w:sz w:val="24"/>
          <w:szCs w:val="24"/>
        </w:rPr>
        <w:t>Republikā nekustamo īpašumu, un kura līdz reģistrācijas brīdim ir iemaksājusi šo noteikumu 1.4.punktā minēto nodrošinājumu un autorizēta dalībai izsolē.</w:t>
      </w:r>
    </w:p>
    <w:p w:rsidR="00843F07" w:rsidP="00843F07" w14:paraId="0ECA8487"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843F07" w:rsidP="00843F07" w14:paraId="0A4AEA2A" w14:textId="77777777">
      <w:pPr>
        <w:pStyle w:val="Parasts1"/>
        <w:spacing w:after="0" w:line="240" w:lineRule="auto"/>
        <w:ind w:left="435"/>
        <w:rPr>
          <w:rFonts w:ascii="Times New Roman" w:eastAsia="Times New Roman" w:hAnsi="Times New Roman"/>
          <w:bCs/>
          <w:color w:val="000000"/>
          <w:sz w:val="24"/>
          <w:szCs w:val="24"/>
        </w:rPr>
      </w:pPr>
    </w:p>
    <w:p w:rsidR="00843F07" w:rsidP="00843F07" w14:paraId="77060CCB"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pretendentu reģistrācija Izsoļu dalībnieku reģistrā</w:t>
      </w:r>
    </w:p>
    <w:p w:rsidR="00843F07" w:rsidP="00843F07" w14:paraId="3E25C926"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4AA284F4" w14:textId="10771DD8">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Pretendentu reģistrācija </w:t>
      </w:r>
      <w:r>
        <w:rPr>
          <w:rStyle w:val="Noklusjumarindkopasfonts"/>
          <w:rFonts w:ascii="Times New Roman" w:eastAsia="Times New Roman" w:hAnsi="Times New Roman"/>
          <w:sz w:val="24"/>
          <w:szCs w:val="24"/>
        </w:rPr>
        <w:t xml:space="preserve">notiek </w:t>
      </w:r>
      <w:bookmarkStart w:id="0" w:name="_Hlk42890522"/>
      <w:r>
        <w:rPr>
          <w:rStyle w:val="Noklusjumarindkopasfonts"/>
          <w:rFonts w:ascii="Times New Roman" w:eastAsia="Times New Roman" w:hAnsi="Times New Roman"/>
          <w:sz w:val="24"/>
          <w:szCs w:val="24"/>
        </w:rPr>
        <w:t xml:space="preserve">no </w:t>
      </w:r>
      <w:r w:rsidRPr="008775D5">
        <w:rPr>
          <w:rStyle w:val="Noklusjumarindkopasfonts"/>
          <w:rFonts w:ascii="Times New Roman" w:eastAsia="Times New Roman" w:hAnsi="Times New Roman"/>
          <w:color w:val="000000"/>
          <w:sz w:val="24"/>
          <w:szCs w:val="24"/>
        </w:rPr>
        <w:t>202</w:t>
      </w:r>
      <w:r w:rsidR="002D615B">
        <w:rPr>
          <w:rStyle w:val="Noklusjumarindkopasfonts"/>
          <w:rFonts w:ascii="Times New Roman" w:eastAsia="Times New Roman" w:hAnsi="Times New Roman"/>
          <w:color w:val="000000"/>
          <w:sz w:val="24"/>
          <w:szCs w:val="24"/>
        </w:rPr>
        <w:t>5</w:t>
      </w:r>
      <w:r w:rsidRPr="008775D5">
        <w:rPr>
          <w:rStyle w:val="Noklusjumarindkopasfonts"/>
          <w:rFonts w:ascii="Times New Roman" w:eastAsia="Times New Roman" w:hAnsi="Times New Roman"/>
          <w:color w:val="000000"/>
          <w:sz w:val="24"/>
          <w:szCs w:val="24"/>
        </w:rPr>
        <w:t>.</w:t>
      </w:r>
      <w:r w:rsidRPr="00A321F1">
        <w:rPr>
          <w:rStyle w:val="Noklusjumarindkopasfonts"/>
          <w:rFonts w:ascii="Times New Roman" w:eastAsia="Times New Roman" w:hAnsi="Times New Roman"/>
          <w:sz w:val="24"/>
          <w:szCs w:val="24"/>
        </w:rPr>
        <w:t xml:space="preserve">gada </w:t>
      </w:r>
      <w:r w:rsidR="00517C33">
        <w:rPr>
          <w:rStyle w:val="Noklusjumarindkopasfonts"/>
          <w:rFonts w:ascii="Times New Roman" w:eastAsia="Times New Roman" w:hAnsi="Times New Roman"/>
          <w:sz w:val="24"/>
          <w:szCs w:val="24"/>
        </w:rPr>
        <w:t>1.septembra</w:t>
      </w:r>
      <w:r w:rsidR="00985939">
        <w:rPr>
          <w:rStyle w:val="Noklusjumarindkopasfonts"/>
          <w:rFonts w:ascii="Times New Roman" w:eastAsia="Times New Roman" w:hAnsi="Times New Roman"/>
          <w:sz w:val="24"/>
          <w:szCs w:val="24"/>
        </w:rPr>
        <w:t xml:space="preserve"> </w:t>
      </w:r>
      <w:r w:rsidRPr="008775D5">
        <w:rPr>
          <w:rStyle w:val="Noklusjumarindkopasfonts"/>
          <w:rFonts w:ascii="Times New Roman" w:eastAsia="Times New Roman" w:hAnsi="Times New Roman"/>
          <w:color w:val="000000"/>
          <w:sz w:val="24"/>
          <w:szCs w:val="24"/>
        </w:rPr>
        <w:t>plkst.13:00 līdz 202</w:t>
      </w:r>
      <w:r w:rsidR="00D94EE0">
        <w:rPr>
          <w:rStyle w:val="Noklusjumarindkopasfonts"/>
          <w:rFonts w:ascii="Times New Roman" w:eastAsia="Times New Roman" w:hAnsi="Times New Roman"/>
          <w:color w:val="000000"/>
          <w:sz w:val="24"/>
          <w:szCs w:val="24"/>
        </w:rPr>
        <w:t>5</w:t>
      </w:r>
      <w:r w:rsidRPr="008775D5">
        <w:rPr>
          <w:rStyle w:val="Noklusjumarindkopasfonts"/>
          <w:rFonts w:ascii="Times New Roman" w:eastAsia="Times New Roman" w:hAnsi="Times New Roman"/>
          <w:color w:val="000000"/>
          <w:sz w:val="24"/>
          <w:szCs w:val="24"/>
        </w:rPr>
        <w:t xml:space="preserve">.gada </w:t>
      </w:r>
      <w:r w:rsidR="00517C33">
        <w:rPr>
          <w:rStyle w:val="Noklusjumarindkopasfonts"/>
          <w:rFonts w:ascii="Times New Roman" w:eastAsia="Times New Roman" w:hAnsi="Times New Roman"/>
          <w:color w:val="000000"/>
          <w:sz w:val="24"/>
          <w:szCs w:val="24"/>
        </w:rPr>
        <w:t>21.septembrim</w:t>
      </w:r>
      <w:r w:rsidRPr="002D615B" w:rsidR="002D615B">
        <w:rPr>
          <w:rStyle w:val="Noklusjumarindkopasfonts"/>
          <w:rFonts w:ascii="Times New Roman" w:eastAsia="Times New Roman" w:hAnsi="Times New Roman"/>
          <w:color w:val="000000"/>
          <w:sz w:val="24"/>
          <w:szCs w:val="24"/>
        </w:rPr>
        <w:t xml:space="preserve"> </w:t>
      </w:r>
      <w:r w:rsidRPr="008775D5">
        <w:rPr>
          <w:rStyle w:val="Noklusjumarindkopasfonts"/>
          <w:rFonts w:ascii="Times New Roman" w:eastAsia="Times New Roman" w:hAnsi="Times New Roman"/>
          <w:color w:val="000000"/>
          <w:sz w:val="24"/>
          <w:szCs w:val="24"/>
        </w:rPr>
        <w:t>plkst.23:59</w:t>
      </w:r>
      <w:r>
        <w:rPr>
          <w:rStyle w:val="Noklusjumarindkopasfonts"/>
          <w:rFonts w:ascii="Times New Roman" w:eastAsia="Times New Roman" w:hAnsi="Times New Roman"/>
          <w:sz w:val="24"/>
          <w:szCs w:val="24"/>
        </w:rPr>
        <w:t xml:space="preserve"> elektronisko izsoļ</w:t>
      </w:r>
      <w:r>
        <w:rPr>
          <w:rStyle w:val="Noklusjumarindkopasfonts"/>
          <w:rFonts w:ascii="Times New Roman" w:eastAsia="Times New Roman" w:hAnsi="Times New Roman"/>
          <w:color w:val="000000"/>
          <w:sz w:val="24"/>
          <w:szCs w:val="24"/>
        </w:rPr>
        <w:t xml:space="preserve">u vietnē </w:t>
      </w:r>
      <w:bookmarkEnd w:id="0"/>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uzturētā izsoļu dalībnieku reģistrā pēc oficiāla paziņojuma par izsoli publicēšanas Latvijas Republikas oficiālajā izdevumā “Latvijas Vēstnesis” tīmekļa vietnē </w:t>
      </w:r>
      <w:hyperlink r:id="rId9" w:history="1">
        <w:r>
          <w:rPr>
            <w:rStyle w:val="Noklusjumarindkopasfonts"/>
            <w:rFonts w:ascii="Times New Roman" w:eastAsia="Times New Roman" w:hAnsi="Times New Roman"/>
            <w:color w:val="0000FF"/>
            <w:sz w:val="24"/>
            <w:szCs w:val="24"/>
            <w:u w:val="single"/>
          </w:rPr>
          <w:t>www.vestnesis.lv</w:t>
        </w:r>
      </w:hyperlink>
      <w:r>
        <w:rPr>
          <w:rStyle w:val="Noklusjumarindkopasfonts"/>
          <w:rFonts w:ascii="Times New Roman" w:eastAsia="Times New Roman" w:hAnsi="Times New Roman"/>
          <w:color w:val="000000"/>
          <w:sz w:val="24"/>
          <w:szCs w:val="24"/>
        </w:rPr>
        <w:t xml:space="preserve">  </w:t>
      </w:r>
    </w:p>
    <w:p w:rsidR="00843F07" w:rsidP="00843F07" w14:paraId="57D36FC9"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pretendenti - fiziskas personas, kuras vēlas savā vai cita vārdā vai juridiskās personas vārdā pieteikties izsolei, elektronisko izsoļu vietnē </w:t>
      </w:r>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norāda: </w:t>
      </w:r>
    </w:p>
    <w:p w:rsidR="00843F07" w:rsidP="00843F07" w14:paraId="6574687B"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Fiziska persona: </w:t>
      </w:r>
    </w:p>
    <w:p w:rsidR="00843F07" w:rsidP="00843F07" w14:paraId="3DD91731"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w:t>
      </w:r>
    </w:p>
    <w:p w:rsidR="00843F07" w:rsidP="00843F07" w14:paraId="4C5B8AD7"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(persona, kurai nav piešķirts personas kods); </w:t>
      </w:r>
    </w:p>
    <w:p w:rsidR="00843F07" w:rsidP="00843F07" w14:paraId="6EEA445A"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2C4D204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w:t>
      </w:r>
    </w:p>
    <w:p w:rsidR="00843F07" w:rsidP="00843F07" w14:paraId="25DB960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Norēķinu rekvizītus (kredītiestādes konta numurs, uz kuru personai atmaksājama nodrošinājuma summa); </w:t>
      </w:r>
    </w:p>
    <w:p w:rsidR="00843F07" w:rsidP="00843F07" w14:paraId="7416CB9A"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papildu kontaktinformāciju – elektroniskā pasta adresi un tālruņa numuru (ja tāds ir). </w:t>
      </w:r>
    </w:p>
    <w:p w:rsidR="00843F07" w:rsidP="00843F07" w14:paraId="298DBCF8"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Fiziska persona, kura pārstāv citu fizisku vai juridisku personu, papildus punktā norādītajam, sniedz informāciju par: </w:t>
      </w:r>
    </w:p>
    <w:p w:rsidR="00843F07" w:rsidP="00843F07" w14:paraId="3D9750D5"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Pārstāvamās personas veidu; </w:t>
      </w:r>
    </w:p>
    <w:p w:rsidR="00843F07" w:rsidP="00843F07" w14:paraId="7104D3F1"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fiziskai personai vai nosaukumu juridiskai personai; </w:t>
      </w:r>
    </w:p>
    <w:p w:rsidR="00843F07" w:rsidP="00843F07" w14:paraId="6143B936" w14:textId="77777777">
      <w:pPr>
        <w:pStyle w:val="Parasts1"/>
        <w:numPr>
          <w:ilvl w:val="3"/>
          <w:numId w:val="2"/>
        </w:numPr>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(ārzemniekam) fiziskai personai vai reģistrācijas numuru juridiskai personai; </w:t>
      </w:r>
    </w:p>
    <w:p w:rsidR="00843F07" w:rsidP="00843F07" w14:paraId="7E2545C6"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76F2B21D"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fiziskai personai; </w:t>
      </w:r>
    </w:p>
    <w:p w:rsidR="00843F07" w:rsidP="00843F07" w14:paraId="57A80608"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43F07" w:rsidP="00843F07" w14:paraId="63FC58B7"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pilnvarojuma apjomu (pārstāvības tiesības konkrētai izsolei, vairākām konkrētām izsolēm, uz noteiktu laiku, pastāvīgi); </w:t>
      </w:r>
    </w:p>
    <w:p w:rsidR="00843F07" w:rsidP="00843F07" w14:paraId="62E44F5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Attiecīgās lēmējinstitūcijas lēmumu par nekustamā īpašuma iegādi juridiskajai personai. </w:t>
      </w:r>
    </w:p>
    <w:p w:rsidR="00843F07" w:rsidP="00843F07" w14:paraId="6BC4241A"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Reģistrējoties Izsoļu dalībnieku reģistrā, persona iepazīstas ar elektronisko izsoļu vietnes lietošanas noteikumiem un apliecina noteikumu ievērošanu, kā arī par sevi sniegto datu pareizību. </w:t>
      </w:r>
    </w:p>
    <w:p w:rsidR="00843F07" w:rsidP="00843F07" w14:paraId="5EA9EA70"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Pr>
          <w:rStyle w:val="Noklusjumarindkopasfonts"/>
          <w:rFonts w:ascii="Times New Roman" w:eastAsia="Times New Roman" w:hAnsi="Times New Roman"/>
          <w:color w:val="000000"/>
          <w:sz w:val="24"/>
          <w:szCs w:val="24"/>
        </w:rPr>
        <w:t xml:space="preserve">identificējoties ar vienu no vienotajā valsts un pašvaldību portālā </w:t>
      </w:r>
      <w:hyperlink r:id="rId10" w:history="1">
        <w:r>
          <w:rPr>
            <w:rStyle w:val="Noklusjumarindkopasfonts"/>
            <w:rFonts w:ascii="Times New Roman" w:eastAsia="Times New Roman" w:hAnsi="Times New Roman"/>
            <w:color w:val="0000FF"/>
            <w:sz w:val="24"/>
            <w:szCs w:val="24"/>
            <w:u w:val="single"/>
          </w:rPr>
          <w:t>www.latvija.lv</w:t>
        </w:r>
      </w:hyperlink>
      <w:r>
        <w:rPr>
          <w:rStyle w:val="Noklusjumarindkopasfonts"/>
          <w:rFonts w:ascii="Times New Roman" w:eastAsia="Times New Roman" w:hAnsi="Times New Roman"/>
          <w:color w:val="000000"/>
          <w:sz w:val="24"/>
          <w:szCs w:val="24"/>
        </w:rPr>
        <w:t xml:space="preserve">  piedāvātajiem identifikācijas līdzekļiem. </w:t>
      </w:r>
    </w:p>
    <w:p w:rsidR="00843F07" w:rsidP="00843F07" w14:paraId="3793A13B"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843F07" w:rsidP="00843F07" w14:paraId="359D2668"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rīkotājs autorizē izsoles pretendentu, kurš izpildījis izsoles priekšnoteikumus, dalībai izsolē 7 (septiņu) dienu laikā, izmantojot elektronisko izsoļu vietnē pieejamo rīku.</w:t>
      </w:r>
    </w:p>
    <w:p w:rsidR="00843F07" w:rsidP="00843F07" w14:paraId="68D732AE"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Informāciju par autorizēšanu dalībai izsolē izsoles rīkotājs reģistrētam lietotājam nosūta elektroniski uz elektronisko izsoļu vietnē reģistrētam lietotājam izveidoto kontu.</w:t>
      </w:r>
    </w:p>
    <w:p w:rsidR="00843F07" w:rsidP="00843F07" w14:paraId="22C02151"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Autorizējot personu izsolei, katram solītājam elektronisko izsoļu vietnes sistēma automātiski izveido unikālu identifikatoru.</w:t>
      </w:r>
    </w:p>
    <w:p w:rsidR="00843F07" w:rsidP="00843F07" w14:paraId="3FCAEDAD"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Izsoles pretendents netiek reģistrēts, ja:</w:t>
      </w:r>
    </w:p>
    <w:p w:rsidR="00843F07" w:rsidP="00843F07" w14:paraId="670CEA1A"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nav vēl iestājies vai ir beidzies pretendentu reģistrācijas termiņš;</w:t>
      </w:r>
    </w:p>
    <w:p w:rsidR="00843F07" w:rsidP="00843F07" w14:paraId="757DC2A1"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ja nav izpildīti visi šo noteikumu 4.2.1.punktā vai 4.2.2.punktā minētie norādījumi;</w:t>
      </w:r>
    </w:p>
    <w:p w:rsidR="00843F07" w:rsidP="00843F07" w14:paraId="74A09CDC"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konstatēts, ka pretendentam ir izsoles noteikumu 3.1.punktā minētās parādsaistības;</w:t>
      </w:r>
    </w:p>
    <w:p w:rsidR="00843F07" w:rsidP="00843F07" w14:paraId="50AEA639"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fiziskā vai juridiskā persona saskaņā ar spēkā esošajiem normatīvajiem aktiem nevar iegūt savā īpašumā zemi.</w:t>
      </w:r>
    </w:p>
    <w:p w:rsidR="00843F07" w:rsidP="00843F07" w14:paraId="572BADC0" w14:textId="77777777">
      <w:pPr>
        <w:pStyle w:val="Parasts1"/>
        <w:numPr>
          <w:ilvl w:val="1"/>
          <w:numId w:val="2"/>
        </w:numPr>
        <w:tabs>
          <w:tab w:val="left" w:pos="435"/>
        </w:tabs>
        <w:autoSpaceDE w:val="0"/>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rīkotāji nav tiesīgi līdz izsoles sākumam sniegt informāciju par izsoles pretendentiem.</w:t>
      </w:r>
    </w:p>
    <w:p w:rsidR="00843F07" w:rsidP="00843F07" w14:paraId="41B57ECF" w14:textId="37CCD23A">
      <w:pPr>
        <w:pStyle w:val="Parasts1"/>
        <w:numPr>
          <w:ilvl w:val="1"/>
          <w:numId w:val="2"/>
        </w:numPr>
        <w:tabs>
          <w:tab w:val="left" w:pos="435"/>
        </w:tabs>
        <w:autoSpaceDE w:val="0"/>
        <w:spacing w:after="0" w:line="240" w:lineRule="auto"/>
        <w:ind w:left="567" w:hanging="567"/>
        <w:jc w:val="both"/>
      </w:pPr>
      <w:r>
        <w:rPr>
          <w:rStyle w:val="Noklusjumarindkopasfonts"/>
          <w:rFonts w:ascii="Times New Roman" w:eastAsia="Times New Roman" w:hAnsi="Times New Roman"/>
          <w:bCs/>
          <w:sz w:val="24"/>
          <w:szCs w:val="24"/>
        </w:rPr>
        <w:t xml:space="preserve">Izsoles pretendentam pirms reģistrācijas izsolei ir tiesības iepazīties ar </w:t>
      </w:r>
      <w:r w:rsidRPr="008F2807" w:rsidR="008F2807">
        <w:rPr>
          <w:rStyle w:val="Noklusjumarindkopasfonts"/>
          <w:rFonts w:ascii="Times New Roman" w:eastAsia="Times New Roman" w:hAnsi="Times New Roman"/>
          <w:bCs/>
          <w:sz w:val="24"/>
          <w:szCs w:val="24"/>
        </w:rPr>
        <w:t>nekustam</w:t>
      </w:r>
      <w:r w:rsidR="008F2807">
        <w:rPr>
          <w:rStyle w:val="Noklusjumarindkopasfonts"/>
          <w:rFonts w:ascii="Times New Roman" w:eastAsia="Times New Roman" w:hAnsi="Times New Roman"/>
          <w:bCs/>
          <w:sz w:val="24"/>
          <w:szCs w:val="24"/>
        </w:rPr>
        <w:t>o</w:t>
      </w:r>
      <w:r w:rsidRPr="008F2807" w:rsidR="008F2807">
        <w:rPr>
          <w:rStyle w:val="Noklusjumarindkopasfonts"/>
          <w:rFonts w:ascii="Times New Roman" w:eastAsia="Times New Roman" w:hAnsi="Times New Roman"/>
          <w:bCs/>
          <w:sz w:val="24"/>
          <w:szCs w:val="24"/>
        </w:rPr>
        <w:t xml:space="preserve"> </w:t>
      </w:r>
      <w:r>
        <w:rPr>
          <w:rStyle w:val="Noklusjumarindkopasfonts"/>
          <w:rFonts w:ascii="Times New Roman" w:eastAsia="Times New Roman" w:hAnsi="Times New Roman"/>
          <w:bCs/>
          <w:sz w:val="24"/>
          <w:szCs w:val="24"/>
        </w:rPr>
        <w:t xml:space="preserve">īpašumu, tā tehniskajiem rādītājiem – dokumentiem, kuri raksturo pārdodamo īpašumu un ir izsoles rīkotāja rīcībā, iepriekš sazinoties ar </w:t>
      </w:r>
      <w:r w:rsidR="00843461">
        <w:rPr>
          <w:rStyle w:val="Noklusjumarindkopasfonts"/>
          <w:rFonts w:ascii="Times New Roman" w:eastAsia="Times New Roman" w:hAnsi="Times New Roman"/>
          <w:bCs/>
          <w:sz w:val="24"/>
          <w:szCs w:val="24"/>
        </w:rPr>
        <w:t xml:space="preserve">Kaunatas </w:t>
      </w:r>
      <w:r>
        <w:rPr>
          <w:rStyle w:val="Noklusjumarindkopasfonts"/>
          <w:rFonts w:ascii="Times New Roman" w:eastAsia="Times New Roman" w:hAnsi="Times New Roman"/>
          <w:bCs/>
          <w:sz w:val="24"/>
          <w:szCs w:val="24"/>
        </w:rPr>
        <w:t xml:space="preserve">apvienības </w:t>
      </w:r>
      <w:r w:rsidR="008C144E">
        <w:rPr>
          <w:rStyle w:val="Noklusjumarindkopasfonts"/>
          <w:rFonts w:ascii="Times New Roman" w:eastAsia="Times New Roman" w:hAnsi="Times New Roman"/>
          <w:bCs/>
          <w:sz w:val="24"/>
          <w:szCs w:val="24"/>
        </w:rPr>
        <w:t xml:space="preserve">pārvaldes </w:t>
      </w:r>
      <w:r>
        <w:rPr>
          <w:rStyle w:val="Noklusjumarindkopasfonts"/>
          <w:rFonts w:ascii="Times New Roman" w:eastAsia="Times New Roman" w:hAnsi="Times New Roman"/>
          <w:bCs/>
          <w:sz w:val="24"/>
          <w:szCs w:val="24"/>
        </w:rPr>
        <w:t>pārstāvi pa tālruni</w:t>
      </w:r>
      <w:r w:rsidR="00843461">
        <w:rPr>
          <w:rStyle w:val="Noklusjumarindkopasfonts"/>
          <w:rFonts w:ascii="Times New Roman" w:eastAsia="Times New Roman" w:hAnsi="Times New Roman"/>
          <w:bCs/>
          <w:sz w:val="24"/>
          <w:szCs w:val="24"/>
        </w:rPr>
        <w:t xml:space="preserve"> </w:t>
      </w:r>
      <w:r w:rsidRPr="00D61927" w:rsidR="00D61927">
        <w:rPr>
          <w:rStyle w:val="Noklusjumarindkopasfonts"/>
          <w:rFonts w:ascii="Times New Roman" w:eastAsia="Times New Roman" w:hAnsi="Times New Roman"/>
          <w:bCs/>
          <w:sz w:val="24"/>
          <w:szCs w:val="24"/>
        </w:rPr>
        <w:t>29299487</w:t>
      </w:r>
      <w:r>
        <w:rPr>
          <w:rStyle w:val="Noklusjumarindkopasfonts"/>
          <w:rFonts w:ascii="Times New Roman" w:eastAsia="Times New Roman" w:hAnsi="Times New Roman"/>
          <w:bCs/>
          <w:sz w:val="24"/>
          <w:szCs w:val="24"/>
        </w:rPr>
        <w:t xml:space="preserve">. </w:t>
      </w:r>
    </w:p>
    <w:p w:rsidR="00843F07" w:rsidP="00843F07" w14:paraId="6ACE9FCA" w14:textId="77777777">
      <w:pPr>
        <w:pStyle w:val="Parasts1"/>
        <w:autoSpaceDE w:val="0"/>
        <w:spacing w:after="0" w:line="240" w:lineRule="auto"/>
        <w:ind w:left="567"/>
        <w:jc w:val="both"/>
        <w:rPr>
          <w:rFonts w:ascii="Times New Roman" w:eastAsia="Times New Roman" w:hAnsi="Times New Roman"/>
          <w:color w:val="000000"/>
          <w:sz w:val="24"/>
          <w:szCs w:val="24"/>
        </w:rPr>
      </w:pPr>
    </w:p>
    <w:p w:rsidR="00843F07" w:rsidP="00843F07" w14:paraId="13D50B5C"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norise</w:t>
      </w:r>
    </w:p>
    <w:p w:rsidR="00843F07" w:rsidRPr="00A321F1" w:rsidP="00843F07" w14:paraId="6F218F60" w14:textId="3B784C0C">
      <w:pPr>
        <w:pStyle w:val="Default"/>
        <w:numPr>
          <w:ilvl w:val="1"/>
          <w:numId w:val="2"/>
        </w:numPr>
        <w:jc w:val="both"/>
        <w:rPr>
          <w:color w:val="auto"/>
        </w:rPr>
      </w:pPr>
      <w:r>
        <w:t xml:space="preserve">Izsole sākas elektronisko izsoļu vietnē </w:t>
      </w:r>
      <w:hyperlink r:id="rId8" w:history="1">
        <w:r>
          <w:rPr>
            <w:rStyle w:val="DefaultParagraphFont0"/>
            <w:color w:val="0563C1"/>
            <w:u w:val="single"/>
          </w:rPr>
          <w:t>https://izsoles.ta.gov.lv</w:t>
        </w:r>
      </w:hyperlink>
      <w:r w:rsidRPr="00625F61">
        <w:rPr>
          <w:rStyle w:val="Noklusjumarindkopasfonts"/>
        </w:rPr>
        <w:t xml:space="preserve"> </w:t>
      </w:r>
      <w:r>
        <w:rPr>
          <w:color w:val="auto"/>
        </w:rPr>
        <w:t>202</w:t>
      </w:r>
      <w:r w:rsidR="002D615B">
        <w:rPr>
          <w:color w:val="auto"/>
        </w:rPr>
        <w:t>5</w:t>
      </w:r>
      <w:r>
        <w:rPr>
          <w:color w:val="auto"/>
        </w:rPr>
        <w:t>.</w:t>
      </w:r>
      <w:r w:rsidRPr="00A321F1">
        <w:rPr>
          <w:color w:val="auto"/>
        </w:rPr>
        <w:t xml:space="preserve">gada </w:t>
      </w:r>
      <w:r w:rsidR="00517C33">
        <w:rPr>
          <w:color w:val="auto"/>
        </w:rPr>
        <w:t>1.septembrī</w:t>
      </w:r>
      <w:r w:rsidRPr="00A321F1" w:rsidR="00A321F1">
        <w:rPr>
          <w:rStyle w:val="Noklusjumarindkopasfonts"/>
          <w:color w:val="auto"/>
        </w:rPr>
        <w:t xml:space="preserve"> </w:t>
      </w:r>
      <w:r w:rsidRPr="00A321F1">
        <w:rPr>
          <w:color w:val="auto"/>
        </w:rPr>
        <w:t xml:space="preserve">plkst.13:00 un noslēdzas 2025.gada </w:t>
      </w:r>
      <w:r w:rsidR="00517C33">
        <w:rPr>
          <w:rStyle w:val="Noklusjumarindkopasfonts"/>
          <w:color w:val="auto"/>
        </w:rPr>
        <w:t>1.oktobrī</w:t>
      </w:r>
      <w:r w:rsidR="00985939">
        <w:rPr>
          <w:rStyle w:val="Noklusjumarindkopasfonts"/>
          <w:color w:val="auto"/>
        </w:rPr>
        <w:t xml:space="preserve"> </w:t>
      </w:r>
      <w:r w:rsidRPr="00A321F1" w:rsidR="002D615B">
        <w:rPr>
          <w:rStyle w:val="Noklusjumarindkopasfonts"/>
          <w:color w:val="auto"/>
        </w:rPr>
        <w:t xml:space="preserve"> </w:t>
      </w:r>
      <w:r w:rsidRPr="00A321F1">
        <w:rPr>
          <w:color w:val="auto"/>
        </w:rPr>
        <w:t>plkst. 13:00.</w:t>
      </w:r>
    </w:p>
    <w:p w:rsidR="00843F07" w:rsidRPr="00A321F1" w:rsidP="00843F07" w14:paraId="75865699" w14:textId="77777777">
      <w:pPr>
        <w:pStyle w:val="Parasts1"/>
        <w:numPr>
          <w:ilvl w:val="1"/>
          <w:numId w:val="2"/>
        </w:numPr>
        <w:autoSpaceDE w:val="0"/>
        <w:spacing w:after="0" w:line="240" w:lineRule="auto"/>
        <w:jc w:val="both"/>
      </w:pPr>
      <w:r w:rsidRPr="00A321F1">
        <w:rPr>
          <w:rStyle w:val="Noklusjumarindkopasfonts"/>
          <w:rFonts w:ascii="Times New Roman" w:eastAsia="Times New Roman" w:hAnsi="Times New Roman"/>
          <w:sz w:val="24"/>
          <w:szCs w:val="24"/>
        </w:rPr>
        <w:t xml:space="preserve">Izsolei autorizētie dalībnieki drīkst izdarīt solījumus visā izsoles norises laikā. </w:t>
      </w:r>
    </w:p>
    <w:p w:rsidR="00843F07" w:rsidP="00843F07" w14:paraId="3DB52E2F"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pēdējo piecu minūšu laikā pirms izsoles noslēgšanai noteiktā laika tiek reģistrēts solījums, izsoles laiks automātiski tiek pagarināts par 5 (piecām) minūtēm. </w:t>
      </w:r>
    </w:p>
    <w:p w:rsidR="00843F07" w:rsidP="00843F07" w14:paraId="6AB98BA0"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Pr>
          <w:rStyle w:val="Noklusjumarindkopasfonts"/>
          <w:rFonts w:ascii="Times New Roman" w:eastAsia="Times New Roman" w:hAnsi="Times New Roman"/>
          <w:sz w:val="24"/>
          <w:szCs w:val="24"/>
        </w:rPr>
        <w:t>13:00.</w:t>
      </w:r>
      <w:r>
        <w:rPr>
          <w:rStyle w:val="Noklusjumarindkopasfonts"/>
          <w:rFonts w:ascii="Times New Roman" w:eastAsia="Times New Roman" w:hAnsi="Times New Roman"/>
          <w:color w:val="000000"/>
          <w:sz w:val="24"/>
          <w:szCs w:val="24"/>
        </w:rPr>
        <w:t xml:space="preserve"> </w:t>
      </w:r>
    </w:p>
    <w:p w:rsidR="00843F07" w:rsidP="00843F07" w14:paraId="6B2E6F0F"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noslēgšanas solījumus nereģistrē un elektronisko izsoļu vietnē tiek norādīts izsoles noslēgums datums, laiks un pēdējais izdarītais solījums. </w:t>
      </w:r>
    </w:p>
    <w:p w:rsidR="00843F07" w:rsidP="00843F07" w14:paraId="6F678EE7"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843F07" w:rsidP="00843F07" w14:paraId="72E228E1"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slēgšanas sistēma automātiski sagatavo izsoles aktu, kuru izsoles komisija apstiprina </w:t>
      </w:r>
      <w:r>
        <w:rPr>
          <w:rStyle w:val="Noklusjumarindkopasfonts"/>
          <w:rFonts w:ascii="Times New Roman" w:eastAsia="Times New Roman" w:hAnsi="Times New Roman"/>
          <w:sz w:val="24"/>
          <w:szCs w:val="24"/>
        </w:rPr>
        <w:t>septiņu dienu laikā</w:t>
      </w:r>
      <w:r>
        <w:rPr>
          <w:rStyle w:val="Noklusjumarindkopasfonts"/>
          <w:rFonts w:ascii="Times New Roman" w:eastAsia="Times New Roman" w:hAnsi="Times New Roman"/>
          <w:color w:val="000000"/>
          <w:sz w:val="24"/>
          <w:szCs w:val="24"/>
        </w:rPr>
        <w:t xml:space="preserve"> pēc izsoles. </w:t>
      </w:r>
    </w:p>
    <w:p w:rsidR="00843F07" w:rsidP="00843F07" w14:paraId="69472E68"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dalībniekiem, kuri piedalījušies izsolē, bet nav nosolījuši izsoles Objektu, četrpadsmit darba dienu laikā pēc attiecīgā iesnieguma saņemšanas tiek atmaksāts izsoles </w:t>
      </w:r>
      <w:r>
        <w:rPr>
          <w:rStyle w:val="Noklusjumarindkopasfonts"/>
          <w:rFonts w:ascii="Times New Roman" w:eastAsia="Times New Roman" w:hAnsi="Times New Roman"/>
          <w:sz w:val="24"/>
          <w:szCs w:val="24"/>
        </w:rPr>
        <w:t>nodrošinājums.</w:t>
      </w:r>
      <w:r>
        <w:rPr>
          <w:rStyle w:val="Noklusjumarindkopasfonts"/>
          <w:rFonts w:ascii="Times New Roman" w:eastAsia="Times New Roman" w:hAnsi="Times New Roman"/>
          <w:color w:val="FF0000"/>
          <w:sz w:val="24"/>
          <w:szCs w:val="24"/>
        </w:rPr>
        <w:t xml:space="preserve"> </w:t>
      </w:r>
    </w:p>
    <w:p w:rsidR="00843F07" w:rsidRPr="00F8315F" w:rsidP="00843F07" w14:paraId="6ACC308F" w14:textId="77777777">
      <w:pPr>
        <w:pStyle w:val="Parasts1"/>
        <w:numPr>
          <w:ilvl w:val="1"/>
          <w:numId w:val="2"/>
        </w:numPr>
        <w:autoSpaceDE w:val="0"/>
        <w:spacing w:after="0" w:line="240" w:lineRule="auto"/>
        <w:ind w:hanging="577"/>
        <w:jc w:val="both"/>
        <w:rPr>
          <w:rStyle w:val="Noklusjumarindkopasfonts"/>
        </w:rPr>
      </w:pPr>
      <w:r>
        <w:rPr>
          <w:rStyle w:val="Noklusjumarindkopasfonts"/>
          <w:rFonts w:ascii="Times New Roman" w:eastAsia="Times New Roman" w:hAnsi="Times New Roman"/>
          <w:color w:val="000000"/>
          <w:sz w:val="24"/>
          <w:szCs w:val="24"/>
        </w:rPr>
        <w:t xml:space="preserve"> Izsole tiek atzīta par nenotikušu un nodrošinājums netiek atmaksāts nevienam no izsoles dalībniekiem, ja neviens no viņiem nav pārsolījis izsoles sākumcenu</w:t>
      </w:r>
      <w:r w:rsidR="00600BB1">
        <w:rPr>
          <w:rStyle w:val="Noklusjumarindkopasfonts"/>
          <w:rFonts w:ascii="Times New Roman" w:eastAsia="Times New Roman" w:hAnsi="Times New Roman"/>
          <w:color w:val="000000"/>
          <w:sz w:val="24"/>
          <w:szCs w:val="24"/>
        </w:rPr>
        <w:t>.</w:t>
      </w:r>
    </w:p>
    <w:p w:rsidR="00F8315F" w:rsidRPr="00600BB1" w:rsidP="00F8315F" w14:paraId="366FC38E" w14:textId="69C0DFDD">
      <w:pPr>
        <w:pStyle w:val="Parasts1"/>
        <w:autoSpaceDE w:val="0"/>
        <w:spacing w:after="0" w:line="240" w:lineRule="auto"/>
        <w:ind w:left="435"/>
        <w:jc w:val="both"/>
      </w:pPr>
      <w:r>
        <w:br/>
      </w:r>
    </w:p>
    <w:p w:rsidR="00843F07" w:rsidP="00843F07" w14:paraId="78ADDDBF"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apstiprināšana un līguma noslēgšana</w:t>
      </w:r>
    </w:p>
    <w:p w:rsidR="00843F07" w:rsidP="00843F07" w14:paraId="4120ED4F"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273CD288"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septiņu darba dienu laikā izsniedz izsoles uzvarētājam paziņojumu par pirkuma summu. </w:t>
      </w:r>
    </w:p>
    <w:p w:rsidR="00843F07" w:rsidP="00843F07" w14:paraId="63657549" w14:textId="164AEF6D">
      <w:pPr>
        <w:pStyle w:val="Parasts1"/>
        <w:numPr>
          <w:ilvl w:val="1"/>
          <w:numId w:val="2"/>
        </w:numPr>
        <w:autoSpaceDE w:val="0"/>
        <w:spacing w:after="0" w:line="240" w:lineRule="auto"/>
        <w:jc w:val="both"/>
      </w:pPr>
      <w:r>
        <w:rPr>
          <w:rStyle w:val="Noklusjumarindkopasfonts"/>
          <w:rFonts w:ascii="Times New Roman" w:eastAsia="Times New Roman" w:hAnsi="Times New Roman"/>
          <w:sz w:val="24"/>
          <w:szCs w:val="24"/>
        </w:rPr>
        <w:t xml:space="preserve">Izsoles dalībniekam, kurš nosolījis augstāko cenu, pēc paziņojuma saņemšanas līdz 2025.gada </w:t>
      </w:r>
      <w:r w:rsidR="00517C33">
        <w:rPr>
          <w:rStyle w:val="Noklusjumarindkopasfonts"/>
          <w:rFonts w:ascii="Times New Roman" w:eastAsia="Times New Roman" w:hAnsi="Times New Roman"/>
          <w:sz w:val="24"/>
          <w:szCs w:val="24"/>
        </w:rPr>
        <w:t>13.oktobrim</w:t>
      </w:r>
      <w:r>
        <w:rPr>
          <w:rStyle w:val="Noklusjumarindkopasfonts"/>
          <w:rFonts w:ascii="Times New Roman" w:eastAsia="Times New Roman" w:hAnsi="Times New Roman"/>
          <w:sz w:val="24"/>
          <w:szCs w:val="24"/>
        </w:rPr>
        <w:t xml:space="preserve"> jāpārskaita norādītajā kontā pirkuma summa, kas atbilst starpībai starp augstāko nosolīto</w:t>
      </w:r>
      <w:r>
        <w:rPr>
          <w:rStyle w:val="Noklusjumarindkopasfonts"/>
          <w:rFonts w:ascii="Times New Roman" w:eastAsia="Times New Roman" w:hAnsi="Times New Roman"/>
          <w:color w:val="000000"/>
          <w:sz w:val="24"/>
          <w:szCs w:val="24"/>
        </w:rPr>
        <w:t xml:space="preserve"> cenu un iemaksāto nodrošinājumu. Pēc maksājumu veikšanas maksājumu apliecinošie dokumenti iesniedzami Rēzeknes novada pašvaldībā vai </w:t>
      </w:r>
      <w:r>
        <w:rPr>
          <w:rStyle w:val="Noklusjumarindkopasfonts"/>
          <w:rFonts w:ascii="Times New Roman" w:eastAsia="Times New Roman" w:hAnsi="Times New Roman"/>
          <w:sz w:val="24"/>
          <w:szCs w:val="24"/>
        </w:rPr>
        <w:t>nosūtāmi elektroniski uz e-pasta</w:t>
      </w:r>
      <w:r>
        <w:rPr>
          <w:rStyle w:val="Noklusjumarindkopasfonts"/>
          <w:rFonts w:ascii="Times New Roman" w:eastAsia="Times New Roman" w:hAnsi="Times New Roman"/>
          <w:color w:val="000000"/>
          <w:sz w:val="24"/>
          <w:szCs w:val="24"/>
        </w:rPr>
        <w:t xml:space="preserve"> adresi: </w:t>
      </w:r>
      <w:hyperlink r:id="rId11" w:history="1">
        <w:r w:rsidRPr="00D95EBE" w:rsidR="00600BB1">
          <w:rPr>
            <w:rStyle w:val="Hyperlink"/>
            <w:rFonts w:ascii="Times New Roman" w:eastAsia="Times New Roman" w:hAnsi="Times New Roman"/>
            <w:sz w:val="24"/>
            <w:szCs w:val="24"/>
          </w:rPr>
          <w:t>izsoles@rezeknesnovads.lv</w:t>
        </w:r>
      </w:hyperlink>
      <w:r>
        <w:rPr>
          <w:rStyle w:val="Noklusjumarindkopasfonts"/>
          <w:rFonts w:ascii="Times New Roman" w:eastAsia="Times New Roman" w:hAnsi="Times New Roman"/>
          <w:color w:val="000000"/>
          <w:sz w:val="24"/>
          <w:szCs w:val="24"/>
        </w:rPr>
        <w:t xml:space="preserve">. </w:t>
      </w:r>
    </w:p>
    <w:p w:rsidR="00843F07" w:rsidP="00843F07" w14:paraId="46514F1B"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843F07" w:rsidP="00843F07" w14:paraId="385493A1"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843F07" w:rsidP="00843F07" w14:paraId="1FB052A5"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6.4.punktā noteiktais izsoles dalībnieks no īpašuma pirkuma atsakās vai norādītajā termiņā nenorēķinās par pirkumu, izsole tiek uzskatīta par nenotikušu.</w:t>
      </w:r>
    </w:p>
    <w:p w:rsidR="00843F07" w:rsidP="00843F07" w14:paraId="4A5F3E89"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pircējs paraksta 30 (trīsdesmit) dienu laikā pēc izsoles rezultātu apstiprināšanas Rēzeknes novada domē.</w:t>
      </w:r>
    </w:p>
    <w:p w:rsidR="00843F07" w:rsidP="00843F07" w14:paraId="42EEE942"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pašvaldības vārdā paraksta Rēzeknes novada domes pilnvarota persona.</w:t>
      </w:r>
    </w:p>
    <w:p w:rsidR="00843F07" w:rsidP="00843F07" w14:paraId="62775A7F" w14:textId="77777777">
      <w:pPr>
        <w:pStyle w:val="Parasts1"/>
        <w:autoSpaceDE w:val="0"/>
        <w:spacing w:after="0" w:line="240" w:lineRule="auto"/>
        <w:ind w:left="360"/>
        <w:jc w:val="both"/>
        <w:rPr>
          <w:rFonts w:ascii="Times New Roman" w:eastAsia="Times New Roman" w:hAnsi="Times New Roman"/>
          <w:sz w:val="24"/>
          <w:szCs w:val="24"/>
        </w:rPr>
      </w:pPr>
    </w:p>
    <w:p w:rsidR="00843F07" w:rsidP="00843F07" w14:paraId="17D7ABF5"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Nenotikusi izsole</w:t>
      </w:r>
    </w:p>
    <w:p w:rsidR="00843F07" w:rsidP="00843F07" w14:paraId="47EC861C"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pieņem lēmumu par izsoles atzīšanu par nenotikušu: </w:t>
      </w:r>
    </w:p>
    <w:p w:rsidR="00843F07" w:rsidP="00843F07" w14:paraId="57E1AB2D"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uz izsoli nav autorizēts neviens izsoles dalībnieks; </w:t>
      </w:r>
    </w:p>
    <w:p w:rsidR="00843F07" w:rsidP="00843F07" w14:paraId="0770B05F"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izsole bijusi izziņota, pārkāpjot šos noteikumus vai Publiskas personas mantas atsavināšanas likumu; </w:t>
      </w:r>
    </w:p>
    <w:p w:rsidR="00843F07" w:rsidP="00843F07" w14:paraId="092AE9E2"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tiek noskaidrots, ka nepamatoti noraidīta kāda dalībnieka piedalīšanās izsolē vai nepareizi noraidīts kāds pārsolījums; </w:t>
      </w:r>
    </w:p>
    <w:p w:rsidR="00843F07" w:rsidP="00843F07" w14:paraId="4E5B2D83"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izsoles dalībnieks nav pārsolījis izsoles sākumcenu; </w:t>
      </w:r>
    </w:p>
    <w:p w:rsidR="00843F07" w:rsidP="00843F07" w14:paraId="1AEDCD17"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ja vienīgais izsoles dalībnieks, kurš nosolījis izsolāmo īpašumu, nav parakstījis izsolāmā īpašuma pirkuma līgumu; </w:t>
      </w:r>
    </w:p>
    <w:p w:rsidR="00843F07" w:rsidP="00843F07" w14:paraId="2FE19E4F"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no izsoles dalībniekiem, kurš atzīts par nosolītāju, neveic pirkuma maksas samaksu šajos noteikumos norādītajā termiņā; </w:t>
      </w:r>
    </w:p>
    <w:p w:rsidR="00843F07" w:rsidP="00843F07" w14:paraId="7D8303F4"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izsolāmo mantu nopirkusi persona, kurai nav bijušas tiesības piedalīties izsolē.</w:t>
      </w:r>
    </w:p>
    <w:p w:rsidR="00843F07" w:rsidP="00843F07" w14:paraId="263B9DE1"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58248C7D"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apstrīdēšanu</w:t>
      </w:r>
    </w:p>
    <w:p w:rsidR="00843F07" w:rsidP="00843F07" w14:paraId="0D2E89C1" w14:textId="77777777">
      <w:pPr>
        <w:pStyle w:val="Parasts1"/>
        <w:numPr>
          <w:ilvl w:val="1"/>
          <w:numId w:val="2"/>
        </w:numPr>
        <w:tabs>
          <w:tab w:val="left" w:pos="-1740"/>
          <w:tab w:val="left" w:pos="-1324"/>
        </w:tabs>
        <w:spacing w:after="0" w:line="240" w:lineRule="auto"/>
        <w:jc w:val="both"/>
      </w:pPr>
      <w:r>
        <w:rPr>
          <w:rStyle w:val="Noklusjumarindkopasfonts"/>
          <w:rFonts w:ascii="Times New Roman" w:eastAsia="Times New Roman" w:hAnsi="Times New Roman"/>
          <w:bCs/>
          <w:color w:val="000000"/>
          <w:sz w:val="24"/>
          <w:szCs w:val="24"/>
        </w:rPr>
        <w:t xml:space="preserve">Izsoles rezultātus var </w:t>
      </w:r>
      <w:r>
        <w:rPr>
          <w:rStyle w:val="Noklusjumarindkopasfonts"/>
          <w:rFonts w:ascii="Times New Roman" w:eastAsia="Times New Roman" w:hAnsi="Times New Roman"/>
          <w:bCs/>
          <w:sz w:val="24"/>
          <w:szCs w:val="24"/>
        </w:rPr>
        <w:t>apstrīdēt Rēzeknes novada pašvaldībā 7 (septiņu) dienu laikā pēc tam, kad izsoles komisija ir apstiprinājusi izsoles protokolu</w:t>
      </w:r>
      <w:r>
        <w:rPr>
          <w:rStyle w:val="Noklusjumarindkopasfonts"/>
          <w:rFonts w:ascii="Times New Roman" w:eastAsia="Times New Roman" w:hAnsi="Times New Roman"/>
          <w:bCs/>
          <w:color w:val="000000"/>
          <w:sz w:val="24"/>
          <w:szCs w:val="24"/>
        </w:rPr>
        <w:t>.</w:t>
      </w:r>
    </w:p>
    <w:p w:rsidR="00A30515" w:rsidP="00843F07" w14:paraId="6EC9E427"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A30515" w:rsidP="00843F07" w14:paraId="52429D9C"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F91912" w:rsidP="00843F07" w14:paraId="29A66B7A"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F91912" w:rsidP="00843F07" w14:paraId="79457D01"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F91912" w:rsidP="00843F07" w14:paraId="296E4A8C"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843F07" w:rsidP="00843F07" w14:paraId="60A543CF" w14:textId="79D9891E">
      <w:pPr>
        <w:pStyle w:val="Parasts1"/>
        <w:spacing w:after="0" w:line="240" w:lineRule="auto"/>
        <w:jc w:val="both"/>
      </w:pPr>
      <w:r>
        <w:rPr>
          <w:rStyle w:val="DefaultParagraphFont0"/>
          <w:rFonts w:ascii="Times New Roman" w:eastAsia="Times New Roman" w:hAnsi="Times New Roman"/>
          <w:bCs/>
          <w:color w:val="000000"/>
          <w:sz w:val="24"/>
          <w:szCs w:val="24"/>
        </w:rPr>
        <w:t xml:space="preserve">Domes priekšsēdētājs </w:t>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sidR="00E333DD">
        <w:rPr>
          <w:rStyle w:val="DefaultParagraphFont0"/>
          <w:rFonts w:ascii="Times New Roman" w:eastAsia="Times New Roman" w:hAnsi="Times New Roman"/>
          <w:bCs/>
          <w:color w:val="000000"/>
          <w:sz w:val="24"/>
          <w:szCs w:val="24"/>
        </w:rPr>
        <w:t>G.Skudra</w:t>
      </w:r>
    </w:p>
    <w:p w:rsidR="00843F07" w:rsidP="00843F07" w14:paraId="3F2749BF" w14:textId="77777777">
      <w:pPr>
        <w:pStyle w:val="Parasts1"/>
        <w:spacing w:after="0" w:line="240" w:lineRule="auto"/>
        <w:jc w:val="both"/>
        <w:rPr>
          <w:rFonts w:ascii="Times New Roman" w:eastAsia="Times New Roman" w:hAnsi="Times New Roman"/>
          <w:bCs/>
          <w:color w:val="000000"/>
          <w:sz w:val="24"/>
          <w:szCs w:val="24"/>
        </w:rPr>
      </w:pPr>
    </w:p>
    <w:p w:rsidR="00E10C09" w14:paraId="6144ED4A" w14:textId="77777777"/>
    <w:sectPr w:rsidSect="0043253D">
      <w:footerReference w:type="default" r:id="rId12"/>
      <w:footerReference w:type="first" r:id="rId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BD4" w:rsidRPr="006D3260" w14:paraId="7FE47105" w14:textId="77777777">
    <w:pPr>
      <w:jc w:val="center"/>
      <w:rPr>
        <w:lang w:val="da-DK"/>
      </w:rPr>
    </w:pPr>
    <w:r w:rsidRPr="006D3260">
      <w:rPr>
        <w:rFonts w:cs="Calibri"/>
        <w:lang w:val="da-DK"/>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44455A70"/>
    <w:multiLevelType w:val="multilevel"/>
    <w:tmpl w:val="7EFAC976"/>
    <w:styleLink w:val="LS6"/>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69514201">
    <w:abstractNumId w:val="0"/>
  </w:num>
  <w:num w:numId="2" w16cid:durableId="927272921">
    <w:abstractNumId w:val="1"/>
  </w:num>
  <w:num w:numId="3" w16cid:durableId="1643580150">
    <w:abstractNumId w:val="0"/>
    <w:lvlOverride w:ilvl="0">
      <w:startOverride w:val="1"/>
    </w:lvlOverride>
  </w:num>
  <w:num w:numId="4" w16cid:durableId="714550145">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07"/>
    <w:rsid w:val="00026F50"/>
    <w:rsid w:val="000427CF"/>
    <w:rsid w:val="000F01EF"/>
    <w:rsid w:val="001005FD"/>
    <w:rsid w:val="00101209"/>
    <w:rsid w:val="00185808"/>
    <w:rsid w:val="001C1486"/>
    <w:rsid w:val="002A2BAD"/>
    <w:rsid w:val="002A3336"/>
    <w:rsid w:val="002B664D"/>
    <w:rsid w:val="002D615B"/>
    <w:rsid w:val="002D7ADE"/>
    <w:rsid w:val="0037633F"/>
    <w:rsid w:val="00386D7D"/>
    <w:rsid w:val="003949EE"/>
    <w:rsid w:val="00395429"/>
    <w:rsid w:val="003C2583"/>
    <w:rsid w:val="0043253D"/>
    <w:rsid w:val="00463561"/>
    <w:rsid w:val="004645E6"/>
    <w:rsid w:val="0050750A"/>
    <w:rsid w:val="00517C33"/>
    <w:rsid w:val="00522920"/>
    <w:rsid w:val="0054622C"/>
    <w:rsid w:val="0057341B"/>
    <w:rsid w:val="005B4E15"/>
    <w:rsid w:val="00600BB1"/>
    <w:rsid w:val="00620CBB"/>
    <w:rsid w:val="00625F61"/>
    <w:rsid w:val="006741D2"/>
    <w:rsid w:val="00686951"/>
    <w:rsid w:val="00697A1A"/>
    <w:rsid w:val="006A2E0F"/>
    <w:rsid w:val="006B1A06"/>
    <w:rsid w:val="006D30BB"/>
    <w:rsid w:val="006D3260"/>
    <w:rsid w:val="00701EEC"/>
    <w:rsid w:val="00744AA3"/>
    <w:rsid w:val="00751303"/>
    <w:rsid w:val="00787A95"/>
    <w:rsid w:val="007B4524"/>
    <w:rsid w:val="008107BA"/>
    <w:rsid w:val="00843461"/>
    <w:rsid w:val="00843F07"/>
    <w:rsid w:val="00851A07"/>
    <w:rsid w:val="008775D5"/>
    <w:rsid w:val="008C144E"/>
    <w:rsid w:val="008F2807"/>
    <w:rsid w:val="00917A79"/>
    <w:rsid w:val="0093031F"/>
    <w:rsid w:val="00960E09"/>
    <w:rsid w:val="00982E12"/>
    <w:rsid w:val="00985939"/>
    <w:rsid w:val="009F192F"/>
    <w:rsid w:val="00A006BB"/>
    <w:rsid w:val="00A23AB2"/>
    <w:rsid w:val="00A30515"/>
    <w:rsid w:val="00A321F1"/>
    <w:rsid w:val="00A60D1E"/>
    <w:rsid w:val="00A71DD6"/>
    <w:rsid w:val="00AD7EFC"/>
    <w:rsid w:val="00AE61BF"/>
    <w:rsid w:val="00BA64E9"/>
    <w:rsid w:val="00BC1476"/>
    <w:rsid w:val="00C05892"/>
    <w:rsid w:val="00C373A2"/>
    <w:rsid w:val="00C40366"/>
    <w:rsid w:val="00C74184"/>
    <w:rsid w:val="00C93140"/>
    <w:rsid w:val="00C97446"/>
    <w:rsid w:val="00CB0BD4"/>
    <w:rsid w:val="00CB3631"/>
    <w:rsid w:val="00CC587C"/>
    <w:rsid w:val="00CD6BD4"/>
    <w:rsid w:val="00CF3661"/>
    <w:rsid w:val="00D61927"/>
    <w:rsid w:val="00D94EE0"/>
    <w:rsid w:val="00D95EBE"/>
    <w:rsid w:val="00E10C09"/>
    <w:rsid w:val="00E333DD"/>
    <w:rsid w:val="00E45024"/>
    <w:rsid w:val="00E74452"/>
    <w:rsid w:val="00EA6237"/>
    <w:rsid w:val="00EC38DC"/>
    <w:rsid w:val="00EE726A"/>
    <w:rsid w:val="00EF49B0"/>
    <w:rsid w:val="00F610AE"/>
    <w:rsid w:val="00F80A13"/>
    <w:rsid w:val="00F8315F"/>
    <w:rsid w:val="00F91912"/>
    <w:rsid w:val="00FB0015"/>
    <w:rsid w:val="00FB5B7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5F78045"/>
  <w15:chartTrackingRefBased/>
  <w15:docId w15:val="{7542B0A3-0DC4-4779-8072-EFB47BE2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F07"/>
    <w:pPr>
      <w:overflowPunct w:val="0"/>
      <w:autoSpaceDN w:val="0"/>
      <w:spacing w:after="200" w:line="276" w:lineRule="auto"/>
      <w:textAlignment w:val="baseline"/>
    </w:pPr>
    <w:rPr>
      <w:rFonts w:ascii="Calibri" w:eastAsia="Calibri" w:hAnsi="Calibri" w:cs="Times New Roman"/>
      <w:kern w:val="3"/>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843F07"/>
  </w:style>
  <w:style w:type="paragraph" w:customStyle="1" w:styleId="Parasts1">
    <w:name w:val="Parasts1"/>
    <w:rsid w:val="00843F07"/>
    <w:pPr>
      <w:overflowPunct w:val="0"/>
      <w:autoSpaceDN w:val="0"/>
      <w:spacing w:line="247" w:lineRule="auto"/>
      <w:textAlignment w:val="baseline"/>
    </w:pPr>
    <w:rPr>
      <w:rFonts w:ascii="Calibri" w:eastAsia="Calibri" w:hAnsi="Calibri" w:cs="Times New Roman"/>
      <w:kern w:val="3"/>
      <w:lang w:eastAsia="lv-LV"/>
      <w14:ligatures w14:val="none"/>
    </w:rPr>
  </w:style>
  <w:style w:type="character" w:customStyle="1" w:styleId="Noklusjumarindkopasfonts">
    <w:name w:val="Noklusējumarindkopasfonts"/>
    <w:rsid w:val="00843F07"/>
  </w:style>
  <w:style w:type="paragraph" w:customStyle="1" w:styleId="Default">
    <w:name w:val="Default"/>
    <w:rsid w:val="00843F07"/>
    <w:pPr>
      <w:overflowPunct w:val="0"/>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lv-LV"/>
      <w14:ligatures w14:val="none"/>
    </w:rPr>
  </w:style>
  <w:style w:type="numbering" w:customStyle="1" w:styleId="LS5">
    <w:name w:val="LS5"/>
    <w:basedOn w:val="NoList"/>
    <w:rsid w:val="00843F07"/>
    <w:pPr>
      <w:numPr>
        <w:numId w:val="1"/>
      </w:numPr>
    </w:pPr>
  </w:style>
  <w:style w:type="numbering" w:customStyle="1" w:styleId="LS6">
    <w:name w:val="LS6"/>
    <w:basedOn w:val="NoList"/>
    <w:rsid w:val="00843F07"/>
    <w:pPr>
      <w:numPr>
        <w:numId w:val="2"/>
      </w:numPr>
    </w:pPr>
  </w:style>
  <w:style w:type="character" w:styleId="Hyperlink">
    <w:name w:val="Hyperlink"/>
    <w:basedOn w:val="DefaultParagraphFont"/>
    <w:uiPriority w:val="99"/>
    <w:unhideWhenUsed/>
    <w:rsid w:val="00600BB1"/>
    <w:rPr>
      <w:color w:val="0563C1" w:themeColor="hyperlink"/>
      <w:u w:val="single"/>
    </w:rPr>
  </w:style>
  <w:style w:type="character" w:styleId="UnresolvedMention">
    <w:name w:val="Unresolved Mention"/>
    <w:basedOn w:val="DefaultParagraphFont"/>
    <w:uiPriority w:val="99"/>
    <w:semiHidden/>
    <w:unhideWhenUsed/>
    <w:rsid w:val="00600BB1"/>
    <w:rPr>
      <w:color w:val="605E5C"/>
      <w:shd w:val="clear" w:color="auto" w:fill="E1DFDD"/>
    </w:rPr>
  </w:style>
  <w:style w:type="paragraph" w:styleId="Header">
    <w:name w:val="header"/>
    <w:basedOn w:val="Normal"/>
    <w:link w:val="GalveneRakstz"/>
    <w:uiPriority w:val="99"/>
    <w:unhideWhenUsed/>
    <w:rsid w:val="00843461"/>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843461"/>
    <w:rPr>
      <w:rFonts w:ascii="Calibri" w:eastAsia="Calibri" w:hAnsi="Calibri" w:cs="Times New Roman"/>
      <w:kern w:val="3"/>
      <w:lang w:val="en-US" w:eastAsia="lv-LV"/>
      <w14:ligatures w14:val="none"/>
    </w:rPr>
  </w:style>
  <w:style w:type="paragraph" w:styleId="Footer">
    <w:name w:val="footer"/>
    <w:basedOn w:val="Normal"/>
    <w:link w:val="KjeneRakstz"/>
    <w:uiPriority w:val="99"/>
    <w:unhideWhenUsed/>
    <w:rsid w:val="00843461"/>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843461"/>
    <w:rPr>
      <w:rFonts w:ascii="Calibri" w:eastAsia="Calibri" w:hAnsi="Calibri" w:cs="Times New Roman"/>
      <w:kern w:val="3"/>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7631</Words>
  <Characters>4351</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Žanna Savčenko</cp:lastModifiedBy>
  <cp:revision>12</cp:revision>
  <dcterms:created xsi:type="dcterms:W3CDTF">2025-04-24T08:12:00Z</dcterms:created>
  <dcterms:modified xsi:type="dcterms:W3CDTF">2025-08-22T13:51:00Z</dcterms:modified>
</cp:coreProperties>
</file>