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7E44AD" w14:paraId="5D624F8A" w14:textId="77777777" w:rsidTr="002C3937">
        <w:trPr>
          <w:trHeight w:hRule="exact" w:val="2467"/>
        </w:trPr>
        <w:tc>
          <w:tcPr>
            <w:tcW w:w="2401" w:type="dxa"/>
          </w:tcPr>
          <w:p w14:paraId="46E092FD" w14:textId="30D5BF9F" w:rsidR="00431B7E" w:rsidRPr="00431B7E" w:rsidRDefault="00DF67A3" w:rsidP="00431B7E">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14:anchorId="5627508D" wp14:editId="0CFB3827">
                  <wp:simplePos x="0" y="0"/>
                  <wp:positionH relativeFrom="column">
                    <wp:posOffset>-2540</wp:posOffset>
                  </wp:positionH>
                  <wp:positionV relativeFrom="paragraph">
                    <wp:posOffset>0</wp:posOffset>
                  </wp:positionV>
                  <wp:extent cx="973455" cy="11385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64392"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14:paraId="3073C030" w14:textId="4FB360B8" w:rsidR="00431B7E" w:rsidRPr="00431B7E" w:rsidRDefault="00DF67A3" w:rsidP="00431B7E">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105697">
              <w:rPr>
                <w:rFonts w:ascii="Verdana" w:hAnsi="Verdana" w:cs="Arial"/>
                <w:b/>
                <w:caps/>
                <w:sz w:val="36"/>
                <w:szCs w:val="36"/>
                <w:lang w:eastAsia="ar-SA"/>
              </w:rPr>
              <w:t>DOME</w:t>
            </w:r>
          </w:p>
          <w:p w14:paraId="63A0C7D4" w14:textId="77777777" w:rsidR="00431B7E" w:rsidRPr="00431B7E" w:rsidRDefault="00DF67A3" w:rsidP="00431B7E">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14:paraId="2A1EFA6A" w14:textId="77777777" w:rsidR="00431B7E" w:rsidRPr="00431B7E" w:rsidRDefault="00DF67A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14:paraId="01798BA7" w14:textId="77777777" w:rsidR="00431B7E" w:rsidRPr="00431B7E" w:rsidRDefault="00DF67A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22238; 646 22231,  Fax. 646 25935,</w:t>
            </w:r>
          </w:p>
          <w:p w14:paraId="2EEF42A9" w14:textId="77777777" w:rsidR="00431B7E" w:rsidRPr="00431B7E" w:rsidRDefault="00DF67A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9" w:history="1">
              <w:r w:rsidRPr="00431B7E">
                <w:rPr>
                  <w:rFonts w:ascii="Verdana" w:eastAsia="Lucida Sans Unicode" w:hAnsi="Verdana" w:cs="Tahoma"/>
                  <w:color w:val="0000FF"/>
                  <w:sz w:val="18"/>
                  <w:szCs w:val="18"/>
                  <w:u w:val="single"/>
                  <w:lang w:eastAsia="ar-SA"/>
                </w:rPr>
                <w:t>info@rezeknesnovads.lv</w:t>
              </w:r>
            </w:hyperlink>
          </w:p>
          <w:p w14:paraId="2BDD21B1" w14:textId="1324FC99" w:rsidR="00431B7E" w:rsidRPr="00431B7E" w:rsidRDefault="00105697" w:rsidP="00431B7E">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14:anchorId="1AE7EC89" wp14:editId="496BE46D">
                      <wp:simplePos x="0" y="0"/>
                      <wp:positionH relativeFrom="column">
                        <wp:posOffset>-1859060</wp:posOffset>
                      </wp:positionH>
                      <wp:positionV relativeFrom="paragraph">
                        <wp:posOffset>342229</wp:posOffset>
                      </wp:positionV>
                      <wp:extent cx="5950585" cy="0"/>
                      <wp:effectExtent l="9525"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07864D"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pt,26.95pt" to="322.1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" strokeweight=".26mm">
                      <v:stroke joinstyle="miter"/>
                    </v:line>
                  </w:pict>
                </mc:Fallback>
              </mc:AlternateContent>
            </w:r>
            <w:r w:rsidR="00DF67A3" w:rsidRPr="00431B7E">
              <w:rPr>
                <w:rFonts w:ascii="Verdana" w:hAnsi="Verdana"/>
                <w:sz w:val="18"/>
                <w:szCs w:val="18"/>
                <w:lang w:eastAsia="ar-SA"/>
              </w:rPr>
              <w:t xml:space="preserve">Informācija Internetā:  </w:t>
            </w:r>
            <w:hyperlink r:id="rId10" w:history="1">
              <w:r w:rsidR="00DF67A3" w:rsidRPr="00431B7E">
                <w:rPr>
                  <w:rFonts w:ascii="Verdana" w:eastAsia="Lucida Sans Unicode" w:hAnsi="Verdana" w:cs="Tahoma"/>
                  <w:color w:val="0000FF"/>
                  <w:sz w:val="18"/>
                  <w:szCs w:val="18"/>
                  <w:u w:val="single"/>
                  <w:lang w:eastAsia="ar-SA"/>
                </w:rPr>
                <w:t>http://www.rezeknesnovads.lv</w:t>
              </w:r>
            </w:hyperlink>
          </w:p>
        </w:tc>
      </w:tr>
    </w:tbl>
    <w:p w14:paraId="1F92473A" w14:textId="77777777" w:rsidR="004D7608" w:rsidRDefault="00DF67A3" w:rsidP="004D7608">
      <w:pPr>
        <w:ind w:right="46"/>
        <w:jc w:val="center"/>
        <w:rPr>
          <w:b/>
          <w:bCs/>
        </w:rPr>
      </w:pPr>
      <w:r>
        <w:rPr>
          <w:b/>
          <w:bCs/>
        </w:rPr>
        <w:t xml:space="preserve">Paskaidrojuma raksts </w:t>
      </w:r>
    </w:p>
    <w:p w14:paraId="49C32F05" w14:textId="77777777" w:rsidR="004D7608" w:rsidRPr="007E3110" w:rsidRDefault="00DF67A3" w:rsidP="004D7608">
      <w:pPr>
        <w:ind w:right="46"/>
        <w:jc w:val="center"/>
        <w:rPr>
          <w:b/>
          <w:bCs/>
        </w:rPr>
      </w:pPr>
      <w:r>
        <w:rPr>
          <w:b/>
        </w:rPr>
        <w:t xml:space="preserve">Rēzeknes novada pašvaldības saistošajiem noteikumiem </w:t>
      </w:r>
    </w:p>
    <w:p w14:paraId="5FEFC06F" w14:textId="5E03619B" w:rsidR="004D7608" w:rsidRDefault="00F27222" w:rsidP="004D7608">
      <w:pPr>
        <w:jc w:val="center"/>
        <w:rPr>
          <w:b/>
        </w:rPr>
      </w:pPr>
      <w:r>
        <w:rPr>
          <w:b/>
        </w:rPr>
        <w:t>“Grozījum</w:t>
      </w:r>
      <w:r w:rsidR="00543D94">
        <w:rPr>
          <w:b/>
        </w:rPr>
        <w:t>i</w:t>
      </w:r>
      <w:r w:rsidR="00DF67A3" w:rsidRPr="00F54910">
        <w:rPr>
          <w:b/>
        </w:rPr>
        <w:t xml:space="preserve"> Rēzeknes novada pašvaldības </w:t>
      </w:r>
      <w:r w:rsidR="008C4DBC">
        <w:rPr>
          <w:b/>
          <w:bCs/>
        </w:rPr>
        <w:t>2023</w:t>
      </w:r>
      <w:r w:rsidR="00DF67A3" w:rsidRPr="00B65E19">
        <w:rPr>
          <w:b/>
          <w:bCs/>
        </w:rPr>
        <w:t xml:space="preserve">.gada </w:t>
      </w:r>
      <w:r w:rsidR="008C4DBC">
        <w:rPr>
          <w:b/>
          <w:bCs/>
        </w:rPr>
        <w:t>6.aprīļa</w:t>
      </w:r>
      <w:r w:rsidR="00DF67A3" w:rsidRPr="00B65E19">
        <w:rPr>
          <w:b/>
          <w:bCs/>
        </w:rPr>
        <w:t xml:space="preserve"> </w:t>
      </w:r>
      <w:r w:rsidR="00DF67A3" w:rsidRPr="00F54910">
        <w:rPr>
          <w:b/>
        </w:rPr>
        <w:t>saistošajo</w:t>
      </w:r>
      <w:r w:rsidR="00DF67A3">
        <w:rPr>
          <w:b/>
        </w:rPr>
        <w:t>s noteikumos Nr.1</w:t>
      </w:r>
      <w:r w:rsidR="00DF67A3" w:rsidRPr="00B65E19">
        <w:rPr>
          <w:b/>
        </w:rPr>
        <w:t xml:space="preserve"> </w:t>
      </w:r>
      <w:r w:rsidR="00DF67A3" w:rsidRPr="00F54910">
        <w:rPr>
          <w:b/>
        </w:rPr>
        <w:t>„</w:t>
      </w:r>
      <w:r w:rsidR="008C4DBC">
        <w:rPr>
          <w:b/>
          <w:bCs/>
        </w:rPr>
        <w:t>RĒZEKNES NOVADA PAŠVALDĪBAS NOLIKUMS</w:t>
      </w:r>
      <w:r w:rsidR="00DF67A3">
        <w:rPr>
          <w:b/>
        </w:rPr>
        <w:t xml:space="preserve">”” </w:t>
      </w:r>
    </w:p>
    <w:tbl>
      <w:tblPr>
        <w:tblW w:w="9716"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15"/>
        <w:gridCol w:w="7201"/>
      </w:tblGrid>
      <w:tr w:rsidR="007E44AD" w14:paraId="6055F544" w14:textId="77777777" w:rsidTr="005D2D21">
        <w:tc>
          <w:tcPr>
            <w:tcW w:w="2515" w:type="dxa"/>
            <w:tcBorders>
              <w:top w:val="single" w:sz="4" w:space="0" w:color="auto"/>
              <w:left w:val="single" w:sz="4" w:space="0" w:color="auto"/>
              <w:bottom w:val="single" w:sz="4" w:space="0" w:color="auto"/>
              <w:right w:val="single" w:sz="4" w:space="0" w:color="auto"/>
            </w:tcBorders>
          </w:tcPr>
          <w:p w14:paraId="6D7057EA" w14:textId="77777777" w:rsidR="004D7608" w:rsidRPr="00A42BD4" w:rsidRDefault="00DF67A3" w:rsidP="00FD6450">
            <w:pPr>
              <w:pStyle w:val="naiskr"/>
              <w:spacing w:before="120" w:after="120"/>
              <w:jc w:val="center"/>
              <w:rPr>
                <w:b/>
                <w:sz w:val="22"/>
                <w:szCs w:val="22"/>
              </w:rPr>
            </w:pPr>
            <w:r w:rsidRPr="00A42BD4">
              <w:rPr>
                <w:b/>
                <w:sz w:val="22"/>
                <w:szCs w:val="22"/>
              </w:rPr>
              <w:t>Paskaidrojuma raksta sadaļas</w:t>
            </w:r>
          </w:p>
        </w:tc>
        <w:tc>
          <w:tcPr>
            <w:tcW w:w="7201" w:type="dxa"/>
            <w:tcBorders>
              <w:top w:val="single" w:sz="4" w:space="0" w:color="auto"/>
              <w:left w:val="single" w:sz="4" w:space="0" w:color="auto"/>
              <w:bottom w:val="single" w:sz="4" w:space="0" w:color="auto"/>
              <w:right w:val="single" w:sz="4" w:space="0" w:color="auto"/>
            </w:tcBorders>
            <w:vAlign w:val="center"/>
          </w:tcPr>
          <w:p w14:paraId="09E9906A" w14:textId="77777777" w:rsidR="004D7608" w:rsidRPr="00A42BD4" w:rsidRDefault="00DF67A3" w:rsidP="00FD6450">
            <w:pPr>
              <w:pStyle w:val="naisnod"/>
              <w:spacing w:before="0" w:after="0"/>
              <w:rPr>
                <w:sz w:val="22"/>
                <w:szCs w:val="22"/>
                <w:lang w:eastAsia="en-US"/>
              </w:rPr>
            </w:pPr>
            <w:r w:rsidRPr="00A42BD4">
              <w:rPr>
                <w:sz w:val="22"/>
                <w:szCs w:val="22"/>
                <w:lang w:eastAsia="en-US"/>
              </w:rPr>
              <w:t>Norādāmā informācija</w:t>
            </w:r>
          </w:p>
        </w:tc>
      </w:tr>
      <w:tr w:rsidR="007E44AD" w14:paraId="6D785B21" w14:textId="77777777" w:rsidTr="005D2D21">
        <w:tc>
          <w:tcPr>
            <w:tcW w:w="2515" w:type="dxa"/>
            <w:tcBorders>
              <w:top w:val="single" w:sz="4" w:space="0" w:color="auto"/>
              <w:left w:val="single" w:sz="4" w:space="0" w:color="auto"/>
              <w:bottom w:val="single" w:sz="4" w:space="0" w:color="auto"/>
              <w:right w:val="single" w:sz="4" w:space="0" w:color="auto"/>
            </w:tcBorders>
          </w:tcPr>
          <w:p w14:paraId="5CAF2BD6" w14:textId="019ABB7D" w:rsidR="004D7608" w:rsidRPr="00AA6E0E" w:rsidRDefault="00DF67A3" w:rsidP="00FD6450">
            <w:pPr>
              <w:pStyle w:val="naiskr"/>
              <w:spacing w:before="120" w:after="120"/>
              <w:rPr>
                <w:bCs/>
                <w:sz w:val="22"/>
                <w:szCs w:val="22"/>
              </w:rPr>
            </w:pPr>
            <w:r w:rsidRPr="00AA6E0E">
              <w:rPr>
                <w:bCs/>
                <w:sz w:val="22"/>
                <w:szCs w:val="22"/>
              </w:rPr>
              <w:t xml:space="preserve">1. </w:t>
            </w:r>
            <w:r w:rsidR="00BE09C8" w:rsidRPr="00BE09C8">
              <w:rPr>
                <w:bCs/>
                <w:sz w:val="22"/>
                <w:szCs w:val="22"/>
              </w:rPr>
              <w:t>Mērķis un nepieciešamības pamatojums</w:t>
            </w:r>
          </w:p>
        </w:tc>
        <w:tc>
          <w:tcPr>
            <w:tcW w:w="7201" w:type="dxa"/>
            <w:tcBorders>
              <w:top w:val="single" w:sz="4" w:space="0" w:color="auto"/>
              <w:left w:val="single" w:sz="4" w:space="0" w:color="auto"/>
              <w:bottom w:val="single" w:sz="4" w:space="0" w:color="auto"/>
              <w:right w:val="single" w:sz="4" w:space="0" w:color="auto"/>
            </w:tcBorders>
            <w:vAlign w:val="center"/>
          </w:tcPr>
          <w:p w14:paraId="4CD1E1E9" w14:textId="0C91AFE6" w:rsidR="007B1E48" w:rsidRPr="00625C5B" w:rsidRDefault="00BE09C8" w:rsidP="007B1E48">
            <w:pPr>
              <w:widowControl w:val="0"/>
              <w:numPr>
                <w:ilvl w:val="0"/>
                <w:numId w:val="1"/>
              </w:numPr>
              <w:ind w:left="601" w:right="102" w:hanging="567"/>
              <w:jc w:val="both"/>
              <w:textAlignment w:val="baseline"/>
              <w:rPr>
                <w:sz w:val="22"/>
                <w:szCs w:val="22"/>
              </w:rPr>
            </w:pPr>
            <w:r w:rsidRPr="00625C5B">
              <w:rPr>
                <w:sz w:val="22"/>
                <w:szCs w:val="22"/>
              </w:rPr>
              <w:t xml:space="preserve">Saistošo noteikumu izdošanas mērķis </w:t>
            </w:r>
            <w:r w:rsidR="00010EFD" w:rsidRPr="00625C5B">
              <w:rPr>
                <w:sz w:val="22"/>
                <w:szCs w:val="22"/>
              </w:rPr>
              <w:t>ir</w:t>
            </w:r>
            <w:r w:rsidRPr="00625C5B">
              <w:rPr>
                <w:sz w:val="22"/>
                <w:szCs w:val="22"/>
              </w:rPr>
              <w:t xml:space="preserve"> </w:t>
            </w:r>
            <w:r w:rsidR="00F27222" w:rsidRPr="00625C5B">
              <w:rPr>
                <w:sz w:val="22"/>
                <w:szCs w:val="22"/>
              </w:rPr>
              <w:t>izdarīt grozījumu</w:t>
            </w:r>
            <w:r w:rsidR="00543D94" w:rsidRPr="00625C5B">
              <w:rPr>
                <w:sz w:val="22"/>
                <w:szCs w:val="22"/>
              </w:rPr>
              <w:t>s</w:t>
            </w:r>
            <w:r w:rsidR="00E763C2" w:rsidRPr="00625C5B">
              <w:rPr>
                <w:sz w:val="22"/>
                <w:szCs w:val="22"/>
              </w:rPr>
              <w:t xml:space="preserve"> </w:t>
            </w:r>
            <w:r w:rsidR="00753C08" w:rsidRPr="00625C5B">
              <w:rPr>
                <w:sz w:val="22"/>
                <w:szCs w:val="22"/>
              </w:rPr>
              <w:t xml:space="preserve">2023.gada 1.maijā </w:t>
            </w:r>
            <w:r w:rsidR="00E763C2" w:rsidRPr="00625C5B">
              <w:rPr>
                <w:sz w:val="22"/>
                <w:szCs w:val="22"/>
              </w:rPr>
              <w:t xml:space="preserve">spēkā stājušos </w:t>
            </w:r>
            <w:r w:rsidR="005D58F9" w:rsidRPr="00625C5B">
              <w:rPr>
                <w:sz w:val="22"/>
                <w:szCs w:val="22"/>
              </w:rPr>
              <w:t xml:space="preserve"> </w:t>
            </w:r>
            <w:r w:rsidR="00E763C2" w:rsidRPr="00625C5B">
              <w:rPr>
                <w:bCs/>
                <w:sz w:val="22"/>
                <w:szCs w:val="22"/>
              </w:rPr>
              <w:t>Rēzeknes novada pašvaldības 2023.gada 6.aprīļa saistošajos noteikumos Nr.1 „</w:t>
            </w:r>
            <w:r w:rsidR="009C1FB5" w:rsidRPr="00625C5B">
              <w:rPr>
                <w:bCs/>
                <w:sz w:val="22"/>
                <w:szCs w:val="22"/>
              </w:rPr>
              <w:t>Rēzeknes novada pašvaldības nolikums</w:t>
            </w:r>
            <w:r w:rsidR="00E763C2" w:rsidRPr="00625C5B">
              <w:rPr>
                <w:bCs/>
                <w:sz w:val="22"/>
                <w:szCs w:val="22"/>
              </w:rPr>
              <w:t>”</w:t>
            </w:r>
            <w:r w:rsidR="007F2588" w:rsidRPr="00625C5B">
              <w:rPr>
                <w:bCs/>
                <w:sz w:val="22"/>
                <w:szCs w:val="22"/>
              </w:rPr>
              <w:t xml:space="preserve"> (turpmāk – Saistošie noteikumi Nr.1)</w:t>
            </w:r>
            <w:r w:rsidR="00E763C2" w:rsidRPr="00625C5B">
              <w:rPr>
                <w:bCs/>
                <w:sz w:val="22"/>
                <w:szCs w:val="22"/>
              </w:rPr>
              <w:t xml:space="preserve">, lai tie </w:t>
            </w:r>
            <w:r w:rsidR="00041344" w:rsidRPr="00625C5B">
              <w:rPr>
                <w:bCs/>
                <w:sz w:val="22"/>
                <w:szCs w:val="22"/>
              </w:rPr>
              <w:t>atbilstu</w:t>
            </w:r>
            <w:r w:rsidR="00D060CE" w:rsidRPr="00625C5B">
              <w:rPr>
                <w:bCs/>
                <w:sz w:val="22"/>
                <w:szCs w:val="22"/>
              </w:rPr>
              <w:t xml:space="preserve"> </w:t>
            </w:r>
            <w:r w:rsidR="00625C5B" w:rsidRPr="00625C5B">
              <w:rPr>
                <w:sz w:val="22"/>
                <w:szCs w:val="22"/>
              </w:rPr>
              <w:t>ārējam normatīva</w:t>
            </w:r>
            <w:r w:rsidR="00625C5B" w:rsidRPr="00625C5B">
              <w:rPr>
                <w:sz w:val="22"/>
                <w:szCs w:val="22"/>
              </w:rPr>
              <w:t>ja</w:t>
            </w:r>
            <w:r w:rsidR="00625C5B" w:rsidRPr="00625C5B">
              <w:rPr>
                <w:sz w:val="22"/>
                <w:szCs w:val="22"/>
              </w:rPr>
              <w:t>m aktam</w:t>
            </w:r>
            <w:r w:rsidR="00625C5B" w:rsidRPr="00625C5B">
              <w:rPr>
                <w:sz w:val="22"/>
                <w:szCs w:val="22"/>
              </w:rPr>
              <w:t xml:space="preserve"> un </w:t>
            </w:r>
            <w:r w:rsidR="00625C5B" w:rsidRPr="00625C5B">
              <w:rPr>
                <w:sz w:val="22"/>
                <w:szCs w:val="22"/>
              </w:rPr>
              <w:t xml:space="preserve">Viedās administrācijas un reģionālās attīstības ministrijas </w:t>
            </w:r>
            <w:r w:rsidR="00625C5B" w:rsidRPr="00625C5B">
              <w:rPr>
                <w:sz w:val="22"/>
                <w:szCs w:val="22"/>
              </w:rPr>
              <w:t>atzinumā norādītajam</w:t>
            </w:r>
            <w:r w:rsidR="00E763C2" w:rsidRPr="00625C5B">
              <w:rPr>
                <w:bCs/>
                <w:sz w:val="22"/>
                <w:szCs w:val="22"/>
              </w:rPr>
              <w:t>.</w:t>
            </w:r>
          </w:p>
          <w:p w14:paraId="379345CD" w14:textId="260D4B82" w:rsidR="00453930" w:rsidRPr="00453930" w:rsidRDefault="00E620C4" w:rsidP="00453930">
            <w:pPr>
              <w:widowControl w:val="0"/>
              <w:numPr>
                <w:ilvl w:val="0"/>
                <w:numId w:val="1"/>
              </w:numPr>
              <w:ind w:left="601" w:right="102" w:hanging="567"/>
              <w:jc w:val="both"/>
              <w:textAlignment w:val="baseline"/>
              <w:rPr>
                <w:sz w:val="22"/>
                <w:szCs w:val="22"/>
              </w:rPr>
            </w:pPr>
            <w:r w:rsidRPr="00625C5B">
              <w:rPr>
                <w:sz w:val="22"/>
                <w:szCs w:val="22"/>
              </w:rPr>
              <w:t xml:space="preserve">Ar Rēzeknes novada </w:t>
            </w:r>
            <w:r w:rsidR="00453930" w:rsidRPr="00625C5B">
              <w:rPr>
                <w:sz w:val="22"/>
                <w:szCs w:val="22"/>
              </w:rPr>
              <w:t xml:space="preserve">pašvaldības </w:t>
            </w:r>
            <w:r w:rsidRPr="00625C5B">
              <w:rPr>
                <w:sz w:val="22"/>
                <w:szCs w:val="22"/>
              </w:rPr>
              <w:t xml:space="preserve">domes 2025.gada </w:t>
            </w:r>
            <w:r w:rsidR="00453930" w:rsidRPr="00625C5B">
              <w:rPr>
                <w:sz w:val="22"/>
                <w:szCs w:val="22"/>
              </w:rPr>
              <w:t>17.</w:t>
            </w:r>
            <w:r w:rsidR="00C0726F" w:rsidRPr="00625C5B">
              <w:rPr>
                <w:sz w:val="22"/>
                <w:szCs w:val="22"/>
              </w:rPr>
              <w:t>jū</w:t>
            </w:r>
            <w:r w:rsidR="00453930" w:rsidRPr="00625C5B">
              <w:rPr>
                <w:sz w:val="22"/>
                <w:szCs w:val="22"/>
              </w:rPr>
              <w:t>l</w:t>
            </w:r>
            <w:r w:rsidR="00C0726F" w:rsidRPr="00625C5B">
              <w:rPr>
                <w:sz w:val="22"/>
                <w:szCs w:val="22"/>
              </w:rPr>
              <w:t>ija</w:t>
            </w:r>
            <w:r w:rsidRPr="00625C5B">
              <w:rPr>
                <w:sz w:val="22"/>
                <w:szCs w:val="22"/>
              </w:rPr>
              <w:t xml:space="preserve"> </w:t>
            </w:r>
            <w:r w:rsidR="00453930" w:rsidRPr="00625C5B">
              <w:rPr>
                <w:sz w:val="22"/>
                <w:szCs w:val="22"/>
              </w:rPr>
              <w:t>saistošo noteikumu</w:t>
            </w:r>
            <w:r w:rsidRPr="00625C5B">
              <w:rPr>
                <w:sz w:val="22"/>
                <w:szCs w:val="22"/>
              </w:rPr>
              <w:t xml:space="preserve"> Nr.</w:t>
            </w:r>
            <w:r w:rsidR="001B7C1B" w:rsidRPr="00625C5B">
              <w:rPr>
                <w:sz w:val="22"/>
                <w:szCs w:val="22"/>
              </w:rPr>
              <w:t>6</w:t>
            </w:r>
            <w:r w:rsidR="00453930" w:rsidRPr="00625C5B">
              <w:rPr>
                <w:sz w:val="22"/>
                <w:szCs w:val="22"/>
              </w:rPr>
              <w:t>0</w:t>
            </w:r>
            <w:r w:rsidRPr="00625C5B">
              <w:rPr>
                <w:sz w:val="22"/>
                <w:szCs w:val="22"/>
              </w:rPr>
              <w:t xml:space="preserve"> “</w:t>
            </w:r>
            <w:r w:rsidR="00453930" w:rsidRPr="00625C5B">
              <w:rPr>
                <w:sz w:val="22"/>
                <w:szCs w:val="22"/>
              </w:rPr>
              <w:t>Grozījumi Rēzeknes novada pašvaldības 2023. gada 6. aprīļa saistošajos noteikumos Nr. 1 "Rēzeknes novada pašvaldības nolikums</w:t>
            </w:r>
            <w:r w:rsidR="007B1E48" w:rsidRPr="00625C5B">
              <w:rPr>
                <w:sz w:val="22"/>
                <w:szCs w:val="22"/>
              </w:rPr>
              <w:t>”</w:t>
            </w:r>
            <w:r w:rsidRPr="00625C5B">
              <w:rPr>
                <w:sz w:val="22"/>
                <w:szCs w:val="22"/>
              </w:rPr>
              <w:t xml:space="preserve">” </w:t>
            </w:r>
            <w:r w:rsidR="00453930" w:rsidRPr="00625C5B">
              <w:rPr>
                <w:sz w:val="22"/>
                <w:szCs w:val="22"/>
              </w:rPr>
              <w:t xml:space="preserve">(turpmāk – Saistošie noteikumi Nr.60) 2.punktu </w:t>
            </w:r>
            <w:r w:rsidR="007B1E48" w:rsidRPr="00625C5B">
              <w:rPr>
                <w:sz w:val="22"/>
                <w:szCs w:val="22"/>
              </w:rPr>
              <w:t>ir noteikt</w:t>
            </w:r>
            <w:r w:rsidR="00453930" w:rsidRPr="00625C5B">
              <w:rPr>
                <w:sz w:val="22"/>
                <w:szCs w:val="22"/>
              </w:rPr>
              <w:t>s</w:t>
            </w:r>
            <w:r w:rsidR="007B1E48" w:rsidRPr="00625C5B">
              <w:rPr>
                <w:sz w:val="22"/>
                <w:szCs w:val="22"/>
              </w:rPr>
              <w:t>, ka Domes priekšsēdētājam ir 2 (divi) vietnieki</w:t>
            </w:r>
            <w:r w:rsidR="00453930" w:rsidRPr="00625C5B">
              <w:rPr>
                <w:sz w:val="22"/>
                <w:szCs w:val="22"/>
              </w:rPr>
              <w:t xml:space="preserve"> - </w:t>
            </w:r>
            <w:r w:rsidR="00453930" w:rsidRPr="00453930">
              <w:rPr>
                <w:sz w:val="22"/>
                <w:szCs w:val="22"/>
              </w:rPr>
              <w:t>Domes priekšsēdētāja vietnieks teritoriālās, sociālās un veselības jomas jautājumos</w:t>
            </w:r>
            <w:r w:rsidR="00453930" w:rsidRPr="00625C5B">
              <w:rPr>
                <w:sz w:val="22"/>
                <w:szCs w:val="22"/>
              </w:rPr>
              <w:t xml:space="preserve"> un </w:t>
            </w:r>
            <w:r w:rsidR="00453930" w:rsidRPr="00453930">
              <w:rPr>
                <w:sz w:val="22"/>
                <w:szCs w:val="22"/>
              </w:rPr>
              <w:t>Domes priekšsēdētāja vietnieks tautsaimniecības un izglītības, kultūras un sporta jomas jautājumos.</w:t>
            </w:r>
          </w:p>
          <w:p w14:paraId="6E6E9982" w14:textId="643662C5" w:rsidR="00453930" w:rsidRPr="00453930" w:rsidRDefault="008C4DBC" w:rsidP="00453930">
            <w:pPr>
              <w:pStyle w:val="ListParagraph"/>
              <w:widowControl w:val="0"/>
              <w:numPr>
                <w:ilvl w:val="1"/>
                <w:numId w:val="10"/>
              </w:numPr>
              <w:spacing w:after="0" w:line="240" w:lineRule="auto"/>
              <w:ind w:left="607" w:right="102" w:hanging="567"/>
              <w:jc w:val="both"/>
              <w:textAlignment w:val="baseline"/>
              <w:rPr>
                <w:rFonts w:ascii="Times New Roman" w:hAnsi="Times New Roman" w:cs="Times New Roman"/>
                <w:sz w:val="24"/>
                <w:szCs w:val="24"/>
              </w:rPr>
            </w:pPr>
            <w:r w:rsidRPr="00453930">
              <w:rPr>
                <w:rFonts w:ascii="Times New Roman" w:hAnsi="Times New Roman" w:cs="Times New Roman"/>
              </w:rPr>
              <w:t>Šobrīd pašvaldības institucionālo sistēmu un darba organizācij</w:t>
            </w:r>
            <w:r w:rsidR="00543A88" w:rsidRPr="00453930">
              <w:rPr>
                <w:rFonts w:ascii="Times New Roman" w:hAnsi="Times New Roman" w:cs="Times New Roman"/>
              </w:rPr>
              <w:t>u, tostarp</w:t>
            </w:r>
            <w:r w:rsidRPr="00453930">
              <w:rPr>
                <w:rFonts w:ascii="Times New Roman" w:hAnsi="Times New Roman" w:cs="Times New Roman"/>
              </w:rPr>
              <w:t xml:space="preserve">  pašvald</w:t>
            </w:r>
            <w:r w:rsidR="00543A88" w:rsidRPr="00453930">
              <w:rPr>
                <w:rFonts w:ascii="Times New Roman" w:hAnsi="Times New Roman" w:cs="Times New Roman"/>
              </w:rPr>
              <w:t>ības administrācijas struktūru,</w:t>
            </w:r>
            <w:r w:rsidRPr="00453930">
              <w:rPr>
                <w:rFonts w:ascii="Times New Roman" w:hAnsi="Times New Roman" w:cs="Times New Roman"/>
              </w:rPr>
              <w:t xml:space="preserve"> nosaka </w:t>
            </w:r>
            <w:r w:rsidR="007F2588" w:rsidRPr="00453930">
              <w:rPr>
                <w:rFonts w:ascii="Times New Roman" w:hAnsi="Times New Roman" w:cs="Times New Roman"/>
              </w:rPr>
              <w:t>S</w:t>
            </w:r>
            <w:r w:rsidR="00946563" w:rsidRPr="00453930">
              <w:rPr>
                <w:rFonts w:ascii="Times New Roman" w:hAnsi="Times New Roman" w:cs="Times New Roman"/>
              </w:rPr>
              <w:t xml:space="preserve">aistošie noteikumi Nr.1 </w:t>
            </w:r>
            <w:r w:rsidRPr="00453930">
              <w:rPr>
                <w:rFonts w:ascii="Times New Roman" w:hAnsi="Times New Roman" w:cs="Times New Roman"/>
              </w:rPr>
              <w:t xml:space="preserve"> </w:t>
            </w:r>
            <w:r w:rsidR="001430BD" w:rsidRPr="00453930">
              <w:rPr>
                <w:rFonts w:ascii="Times New Roman" w:hAnsi="Times New Roman" w:cs="Times New Roman"/>
              </w:rPr>
              <w:t>(</w:t>
            </w:r>
            <w:r w:rsidR="00946563" w:rsidRPr="00453930">
              <w:rPr>
                <w:rFonts w:ascii="Times New Roman" w:hAnsi="Times New Roman" w:cs="Times New Roman"/>
              </w:rPr>
              <w:t>izsludināti Latvijas Vēstnesī 18.04.2023., Nr.75</w:t>
            </w:r>
            <w:r w:rsidR="00BD1236" w:rsidRPr="00453930">
              <w:rPr>
                <w:rFonts w:ascii="Times New Roman" w:hAnsi="Times New Roman" w:cs="Times New Roman"/>
              </w:rPr>
              <w:t>, grozījumi Nr.140, Nr.175</w:t>
            </w:r>
            <w:r w:rsidR="00E620C4" w:rsidRPr="00453930">
              <w:rPr>
                <w:rFonts w:ascii="Times New Roman" w:hAnsi="Times New Roman" w:cs="Times New Roman"/>
              </w:rPr>
              <w:t xml:space="preserve">, </w:t>
            </w:r>
            <w:r w:rsidR="00E620C4" w:rsidRPr="00453930">
              <w:rPr>
                <w:rFonts w:ascii="Times New Roman" w:hAnsi="Times New Roman" w:cs="Times New Roman"/>
                <w:bCs/>
              </w:rPr>
              <w:t>Nr.250, Nr.121</w:t>
            </w:r>
            <w:r w:rsidR="00C0726F" w:rsidRPr="00453930">
              <w:rPr>
                <w:rFonts w:ascii="Times New Roman" w:hAnsi="Times New Roman" w:cs="Times New Roman"/>
                <w:bCs/>
              </w:rPr>
              <w:t>, Nr.119</w:t>
            </w:r>
            <w:r w:rsidR="00741EC4">
              <w:rPr>
                <w:rFonts w:ascii="Times New Roman" w:hAnsi="Times New Roman" w:cs="Times New Roman"/>
                <w:bCs/>
              </w:rPr>
              <w:t>, Nr.</w:t>
            </w:r>
            <w:r w:rsidR="00460B44">
              <w:rPr>
                <w:rFonts w:ascii="Times New Roman" w:hAnsi="Times New Roman" w:cs="Times New Roman"/>
                <w:bCs/>
              </w:rPr>
              <w:t>137</w:t>
            </w:r>
            <w:r w:rsidR="00543A88" w:rsidRPr="00453930">
              <w:rPr>
                <w:rFonts w:ascii="Times New Roman" w:hAnsi="Times New Roman" w:cs="Times New Roman"/>
              </w:rPr>
              <w:t>)</w:t>
            </w:r>
            <w:r w:rsidR="00DF67A3" w:rsidRPr="00453930">
              <w:rPr>
                <w:rFonts w:ascii="Times New Roman" w:hAnsi="Times New Roman" w:cs="Times New Roman"/>
              </w:rPr>
              <w:t>.</w:t>
            </w:r>
            <w:r w:rsidR="00F17571" w:rsidRPr="00453930">
              <w:rPr>
                <w:rFonts w:ascii="Times New Roman" w:hAnsi="Times New Roman" w:cs="Times New Roman"/>
              </w:rPr>
              <w:t xml:space="preserve"> </w:t>
            </w:r>
            <w:r w:rsidR="005537D2" w:rsidRPr="00453930">
              <w:rPr>
                <w:rFonts w:ascii="Times New Roman" w:hAnsi="Times New Roman" w:cs="Times New Roman"/>
              </w:rPr>
              <w:t>1</w:t>
            </w:r>
            <w:r w:rsidR="00C0726F" w:rsidRPr="00453930">
              <w:rPr>
                <w:rFonts w:ascii="Times New Roman" w:hAnsi="Times New Roman" w:cs="Times New Roman"/>
              </w:rPr>
              <w:t>1</w:t>
            </w:r>
            <w:r w:rsidR="00453930" w:rsidRPr="00453930">
              <w:rPr>
                <w:rFonts w:ascii="Times New Roman" w:hAnsi="Times New Roman" w:cs="Times New Roman"/>
              </w:rPr>
              <w:t>.</w:t>
            </w:r>
            <w:r w:rsidR="00453930" w:rsidRPr="00453930">
              <w:rPr>
                <w:rFonts w:ascii="Times New Roman" w:hAnsi="Times New Roman" w:cs="Times New Roman"/>
                <w:vertAlign w:val="superscript"/>
              </w:rPr>
              <w:t>1</w:t>
            </w:r>
            <w:r w:rsidR="00741EC4">
              <w:rPr>
                <w:rFonts w:ascii="Times New Roman" w:hAnsi="Times New Roman" w:cs="Times New Roman"/>
                <w:vertAlign w:val="superscript"/>
              </w:rPr>
              <w:t xml:space="preserve"> </w:t>
            </w:r>
            <w:r w:rsidR="005537D2" w:rsidRPr="00453930">
              <w:rPr>
                <w:rFonts w:ascii="Times New Roman" w:hAnsi="Times New Roman" w:cs="Times New Roman"/>
              </w:rPr>
              <w:t>punkts</w:t>
            </w:r>
            <w:r w:rsidR="00453930" w:rsidRPr="00453930">
              <w:rPr>
                <w:rFonts w:ascii="Times New Roman" w:hAnsi="Times New Roman" w:cs="Times New Roman"/>
              </w:rPr>
              <w:t xml:space="preserve"> un 11.</w:t>
            </w:r>
            <w:r w:rsidR="00453930" w:rsidRPr="00453930">
              <w:rPr>
                <w:rFonts w:ascii="Times New Roman" w:hAnsi="Times New Roman" w:cs="Times New Roman"/>
                <w:vertAlign w:val="superscript"/>
              </w:rPr>
              <w:t>2</w:t>
            </w:r>
            <w:r w:rsidR="00A60A51" w:rsidRPr="00453930">
              <w:rPr>
                <w:rFonts w:ascii="Times New Roman" w:hAnsi="Times New Roman" w:cs="Times New Roman"/>
              </w:rPr>
              <w:t xml:space="preserve"> </w:t>
            </w:r>
            <w:r w:rsidR="00453930" w:rsidRPr="00453930">
              <w:rPr>
                <w:rFonts w:ascii="Times New Roman" w:hAnsi="Times New Roman" w:cs="Times New Roman"/>
              </w:rPr>
              <w:t xml:space="preserve">punkts </w:t>
            </w:r>
            <w:r w:rsidR="00EC33C1" w:rsidRPr="00453930">
              <w:rPr>
                <w:rFonts w:ascii="Times New Roman" w:hAnsi="Times New Roman" w:cs="Times New Roman"/>
              </w:rPr>
              <w:t xml:space="preserve">paredz, </w:t>
            </w:r>
            <w:r w:rsidR="00C0726F" w:rsidRPr="00453930">
              <w:rPr>
                <w:rFonts w:ascii="Times New Roman" w:hAnsi="Times New Roman" w:cs="Times New Roman"/>
              </w:rPr>
              <w:t>Domes priekšsēdētāja vietniek</w:t>
            </w:r>
            <w:r w:rsidR="00453930" w:rsidRPr="00453930">
              <w:rPr>
                <w:rFonts w:ascii="Times New Roman" w:hAnsi="Times New Roman" w:cs="Times New Roman"/>
              </w:rPr>
              <w:t>u kompetenci</w:t>
            </w:r>
            <w:r w:rsidR="00460B44">
              <w:rPr>
                <w:rFonts w:ascii="Times New Roman" w:hAnsi="Times New Roman" w:cs="Times New Roman"/>
              </w:rPr>
              <w:t xml:space="preserve"> un to </w:t>
            </w:r>
            <w:r w:rsidR="00453930">
              <w:rPr>
                <w:rFonts w:ascii="Times New Roman" w:hAnsi="Times New Roman" w:cs="Times New Roman"/>
              </w:rPr>
              <w:t xml:space="preserve"> </w:t>
            </w:r>
            <w:r w:rsidR="00460B44" w:rsidRPr="00460B44">
              <w:rPr>
                <w:rFonts w:ascii="Times New Roman" w:hAnsi="Times New Roman" w:cs="Times New Roman"/>
              </w:rPr>
              <w:t>11.</w:t>
            </w:r>
            <w:r w:rsidR="00460B44" w:rsidRPr="00460B44">
              <w:rPr>
                <w:rFonts w:ascii="Times New Roman" w:hAnsi="Times New Roman" w:cs="Times New Roman"/>
                <w:vertAlign w:val="superscript"/>
              </w:rPr>
              <w:t>1</w:t>
            </w:r>
            <w:r w:rsidR="00460B44" w:rsidRPr="00460B44">
              <w:rPr>
                <w:rFonts w:ascii="Times New Roman" w:hAnsi="Times New Roman" w:cs="Times New Roman"/>
              </w:rPr>
              <w:t>1. un 11.</w:t>
            </w:r>
            <w:r w:rsidR="00460B44" w:rsidRPr="00460B44">
              <w:rPr>
                <w:rFonts w:ascii="Times New Roman" w:hAnsi="Times New Roman" w:cs="Times New Roman"/>
                <w:vertAlign w:val="superscript"/>
              </w:rPr>
              <w:t>2</w:t>
            </w:r>
            <w:r w:rsidR="00460B44" w:rsidRPr="00460B44">
              <w:rPr>
                <w:rFonts w:ascii="Times New Roman" w:hAnsi="Times New Roman" w:cs="Times New Roman"/>
              </w:rPr>
              <w:t>1. apakšpunkt</w:t>
            </w:r>
            <w:r w:rsidR="00460B44">
              <w:rPr>
                <w:rFonts w:ascii="Times New Roman" w:hAnsi="Times New Roman" w:cs="Times New Roman"/>
              </w:rPr>
              <w:t>i nosaka, ka vietnieki pilda domes priekšsēdētāja pienākumus viņa prombūtnē.</w:t>
            </w:r>
          </w:p>
          <w:p w14:paraId="4B27CF63" w14:textId="144A3DF9" w:rsidR="00453930" w:rsidRPr="00453930" w:rsidRDefault="00453930" w:rsidP="00453930">
            <w:pPr>
              <w:pStyle w:val="ListParagraph"/>
              <w:widowControl w:val="0"/>
              <w:spacing w:after="0" w:line="240" w:lineRule="auto"/>
              <w:ind w:left="607" w:right="102"/>
              <w:jc w:val="both"/>
              <w:textAlignment w:val="baseline"/>
              <w:rPr>
                <w:rFonts w:ascii="Times New Roman" w:hAnsi="Times New Roman" w:cs="Times New Roman"/>
                <w:sz w:val="24"/>
                <w:szCs w:val="24"/>
              </w:rPr>
            </w:pPr>
            <w:r>
              <w:rPr>
                <w:rFonts w:ascii="Times New Roman" w:hAnsi="Times New Roman" w:cs="Times New Roman"/>
              </w:rPr>
              <w:t>Ar Viedās administrācijas un reģionālās attīstības ministrijas (VARAM) 2025.gada 29.jūlija atzinumu Nr.1-18/3710 “Par saistošajiem noteikumiem Nr.60” norādīts, ka VARAM aicina izvērtēt iespēju veikt grozījumus un precizēt Saistošo noteikumu Nr.60 3.un 4.punkta ietverto 11.</w:t>
            </w:r>
            <w:r w:rsidRPr="00453930">
              <w:rPr>
                <w:rFonts w:ascii="Times New Roman" w:hAnsi="Times New Roman" w:cs="Times New Roman"/>
                <w:vertAlign w:val="superscript"/>
              </w:rPr>
              <w:t>1</w:t>
            </w:r>
            <w:r>
              <w:rPr>
                <w:rFonts w:ascii="Times New Roman" w:hAnsi="Times New Roman" w:cs="Times New Roman"/>
              </w:rPr>
              <w:t>1</w:t>
            </w:r>
            <w:r w:rsidR="00741EC4">
              <w:rPr>
                <w:rFonts w:ascii="Times New Roman" w:hAnsi="Times New Roman" w:cs="Times New Roman"/>
              </w:rPr>
              <w:t xml:space="preserve">. </w:t>
            </w:r>
            <w:r>
              <w:rPr>
                <w:rFonts w:ascii="Times New Roman" w:hAnsi="Times New Roman" w:cs="Times New Roman"/>
              </w:rPr>
              <w:t>un 11.</w:t>
            </w:r>
            <w:r w:rsidRPr="00453930">
              <w:rPr>
                <w:rFonts w:ascii="Times New Roman" w:hAnsi="Times New Roman" w:cs="Times New Roman"/>
                <w:vertAlign w:val="superscript"/>
              </w:rPr>
              <w:t>2</w:t>
            </w:r>
            <w:r>
              <w:rPr>
                <w:rFonts w:ascii="Times New Roman" w:hAnsi="Times New Roman" w:cs="Times New Roman"/>
              </w:rPr>
              <w:t xml:space="preserve">1.apakšpunktu redakciju, paredzot domes priekšsēdētāja aizvietošanas kārtību, ja domes priekšsēdētājam ir vairāki vietnieki, ievērojot Pašvaldību likuma 17.panta 4.daļā minēto. </w:t>
            </w:r>
            <w:r w:rsidR="00C0726F" w:rsidRPr="00453930">
              <w:rPr>
                <w:rFonts w:ascii="Times New Roman" w:hAnsi="Times New Roman" w:cs="Times New Roman"/>
              </w:rPr>
              <w:t xml:space="preserve"> </w:t>
            </w:r>
          </w:p>
          <w:p w14:paraId="3F885D84" w14:textId="628B89A9" w:rsidR="004D7608" w:rsidRPr="00453930" w:rsidRDefault="000257DE" w:rsidP="00453930">
            <w:pPr>
              <w:pStyle w:val="ListParagraph"/>
              <w:widowControl w:val="0"/>
              <w:numPr>
                <w:ilvl w:val="1"/>
                <w:numId w:val="10"/>
              </w:numPr>
              <w:spacing w:after="0" w:line="240" w:lineRule="auto"/>
              <w:ind w:left="607" w:right="102" w:hanging="567"/>
              <w:jc w:val="both"/>
              <w:textAlignment w:val="baseline"/>
              <w:rPr>
                <w:rFonts w:ascii="Times New Roman" w:hAnsi="Times New Roman" w:cs="Times New Roman"/>
                <w:sz w:val="24"/>
                <w:szCs w:val="24"/>
              </w:rPr>
            </w:pPr>
            <w:r w:rsidRPr="00453930">
              <w:rPr>
                <w:rFonts w:ascii="Times New Roman" w:hAnsi="Times New Roman" w:cs="Times New Roman"/>
              </w:rPr>
              <w:t>Neizdod saistošos noteikumus “Grozījum</w:t>
            </w:r>
            <w:r w:rsidR="00FF4C2F" w:rsidRPr="00453930">
              <w:rPr>
                <w:rFonts w:ascii="Times New Roman" w:hAnsi="Times New Roman" w:cs="Times New Roman"/>
              </w:rPr>
              <w:t>s</w:t>
            </w:r>
            <w:r w:rsidRPr="00453930">
              <w:rPr>
                <w:rFonts w:ascii="Times New Roman" w:hAnsi="Times New Roman" w:cs="Times New Roman"/>
              </w:rPr>
              <w:t xml:space="preserve"> Rēzeknes novada pašvaldības </w:t>
            </w:r>
            <w:r w:rsidRPr="00453930">
              <w:rPr>
                <w:rFonts w:ascii="Times New Roman" w:hAnsi="Times New Roman" w:cs="Times New Roman"/>
                <w:bCs/>
              </w:rPr>
              <w:t xml:space="preserve">2023.gada 6.aprīļa </w:t>
            </w:r>
            <w:r w:rsidRPr="00453930">
              <w:rPr>
                <w:rFonts w:ascii="Times New Roman" w:hAnsi="Times New Roman" w:cs="Times New Roman"/>
              </w:rPr>
              <w:t>saistošajos noteikumos Nr.1 „</w:t>
            </w:r>
            <w:r w:rsidR="009C1FB5" w:rsidRPr="00453930">
              <w:rPr>
                <w:rFonts w:ascii="Times New Roman" w:hAnsi="Times New Roman" w:cs="Times New Roman"/>
                <w:bCs/>
              </w:rPr>
              <w:t>Rēzeknes novada pašvaldības nolikums</w:t>
            </w:r>
            <w:r w:rsidRPr="00453930">
              <w:rPr>
                <w:rFonts w:ascii="Times New Roman" w:hAnsi="Times New Roman" w:cs="Times New Roman"/>
              </w:rPr>
              <w:t xml:space="preserve">”” saistošie noteikumi Nr.1 redakcionāli neatbilstu </w:t>
            </w:r>
            <w:r w:rsidR="00741EC4">
              <w:rPr>
                <w:rFonts w:ascii="Times New Roman" w:hAnsi="Times New Roman" w:cs="Times New Roman"/>
              </w:rPr>
              <w:t xml:space="preserve">VARAM atzinumā norādītajam un </w:t>
            </w:r>
            <w:r w:rsidR="00C0726F" w:rsidRPr="00453930">
              <w:rPr>
                <w:rFonts w:ascii="Times New Roman" w:hAnsi="Times New Roman" w:cs="Times New Roman"/>
              </w:rPr>
              <w:t>ārējam normatīva</w:t>
            </w:r>
            <w:r w:rsidR="00E57A0C">
              <w:rPr>
                <w:rFonts w:ascii="Times New Roman" w:hAnsi="Times New Roman" w:cs="Times New Roman"/>
              </w:rPr>
              <w:t>ja</w:t>
            </w:r>
            <w:r w:rsidR="00C0726F" w:rsidRPr="00453930">
              <w:rPr>
                <w:rFonts w:ascii="Times New Roman" w:hAnsi="Times New Roman" w:cs="Times New Roman"/>
              </w:rPr>
              <w:t>m aktam</w:t>
            </w:r>
            <w:r w:rsidRPr="00453930">
              <w:rPr>
                <w:rFonts w:ascii="Times New Roman" w:hAnsi="Times New Roman" w:cs="Times New Roman"/>
              </w:rPr>
              <w:t>.</w:t>
            </w:r>
          </w:p>
        </w:tc>
      </w:tr>
      <w:tr w:rsidR="007E44AD" w14:paraId="7D815D27" w14:textId="77777777" w:rsidTr="005D2D21">
        <w:tc>
          <w:tcPr>
            <w:tcW w:w="2515" w:type="dxa"/>
            <w:tcBorders>
              <w:top w:val="single" w:sz="4" w:space="0" w:color="auto"/>
              <w:left w:val="single" w:sz="4" w:space="0" w:color="auto"/>
              <w:bottom w:val="single" w:sz="4" w:space="0" w:color="auto"/>
              <w:right w:val="single" w:sz="4" w:space="0" w:color="auto"/>
            </w:tcBorders>
          </w:tcPr>
          <w:p w14:paraId="3D4CFA73" w14:textId="18A72936" w:rsidR="004D7608" w:rsidRPr="00A42BD4" w:rsidRDefault="00FD2177" w:rsidP="00FD6450">
            <w:pPr>
              <w:pStyle w:val="naiskr"/>
              <w:spacing w:before="120" w:after="120"/>
              <w:rPr>
                <w:bCs/>
                <w:sz w:val="22"/>
                <w:szCs w:val="22"/>
              </w:rPr>
            </w:pPr>
            <w:r>
              <w:rPr>
                <w:bCs/>
                <w:sz w:val="22"/>
                <w:szCs w:val="22"/>
              </w:rPr>
              <w:t xml:space="preserve">2. </w:t>
            </w:r>
            <w:r w:rsidRPr="00FD2177">
              <w:rPr>
                <w:bCs/>
                <w:sz w:val="22"/>
                <w:szCs w:val="22"/>
              </w:rPr>
              <w:t>Fiskālā ietekme uz pašvaldības budžetu</w:t>
            </w:r>
          </w:p>
          <w:p w14:paraId="4D30D230" w14:textId="77777777" w:rsidR="004D7608" w:rsidRPr="00A42BD4" w:rsidRDefault="004D7608" w:rsidP="00FD6450">
            <w:pPr>
              <w:pStyle w:val="naiskr"/>
              <w:spacing w:before="120" w:after="120"/>
              <w:rPr>
                <w:bCs/>
                <w:sz w:val="22"/>
                <w:szCs w:val="22"/>
              </w:rPr>
            </w:pPr>
          </w:p>
        </w:tc>
        <w:tc>
          <w:tcPr>
            <w:tcW w:w="7201" w:type="dxa"/>
            <w:tcBorders>
              <w:top w:val="single" w:sz="4" w:space="0" w:color="auto"/>
              <w:left w:val="single" w:sz="4" w:space="0" w:color="auto"/>
              <w:bottom w:val="single" w:sz="4" w:space="0" w:color="auto"/>
              <w:right w:val="single" w:sz="4" w:space="0" w:color="auto"/>
            </w:tcBorders>
            <w:vAlign w:val="center"/>
          </w:tcPr>
          <w:p w14:paraId="4426451B" w14:textId="62352352" w:rsidR="00BB2CAB" w:rsidRPr="00C44290" w:rsidRDefault="00FD2177" w:rsidP="00BB2CAB">
            <w:pPr>
              <w:ind w:left="459" w:hanging="459"/>
              <w:jc w:val="both"/>
              <w:rPr>
                <w:b/>
                <w:bCs/>
                <w:sz w:val="22"/>
                <w:szCs w:val="22"/>
              </w:rPr>
            </w:pPr>
            <w:r w:rsidRPr="00C44290">
              <w:rPr>
                <w:bCs/>
                <w:sz w:val="22"/>
                <w:szCs w:val="22"/>
              </w:rPr>
              <w:t xml:space="preserve">2.1. </w:t>
            </w:r>
            <w:r w:rsidR="00DF67A3" w:rsidRPr="00C44290">
              <w:rPr>
                <w:bCs/>
                <w:sz w:val="22"/>
                <w:szCs w:val="22"/>
              </w:rPr>
              <w:t>Rēzek</w:t>
            </w:r>
            <w:r w:rsidRPr="00C44290">
              <w:rPr>
                <w:bCs/>
                <w:sz w:val="22"/>
                <w:szCs w:val="22"/>
              </w:rPr>
              <w:t>nes novada pašvaldības s</w:t>
            </w:r>
            <w:r w:rsidR="006C2858" w:rsidRPr="00C44290">
              <w:rPr>
                <w:bCs/>
                <w:sz w:val="22"/>
                <w:szCs w:val="22"/>
              </w:rPr>
              <w:t>aistošo noteikumu</w:t>
            </w:r>
            <w:r w:rsidR="00FF4C2F" w:rsidRPr="00C44290">
              <w:rPr>
                <w:bCs/>
                <w:sz w:val="22"/>
                <w:szCs w:val="22"/>
              </w:rPr>
              <w:t xml:space="preserve"> „Grozījum</w:t>
            </w:r>
            <w:r w:rsidR="00BD1236" w:rsidRPr="00C44290">
              <w:rPr>
                <w:bCs/>
                <w:sz w:val="22"/>
                <w:szCs w:val="22"/>
              </w:rPr>
              <w:t>i</w:t>
            </w:r>
            <w:r w:rsidR="00DF67A3" w:rsidRPr="00C44290">
              <w:rPr>
                <w:bCs/>
                <w:sz w:val="22"/>
                <w:szCs w:val="22"/>
              </w:rPr>
              <w:t xml:space="preserve"> Rēzeknes novada pašvaldības </w:t>
            </w:r>
            <w:r w:rsidR="006C2858" w:rsidRPr="00C44290">
              <w:rPr>
                <w:bCs/>
                <w:sz w:val="22"/>
                <w:szCs w:val="22"/>
              </w:rPr>
              <w:t>2023</w:t>
            </w:r>
            <w:r w:rsidR="001430BD" w:rsidRPr="00C44290">
              <w:rPr>
                <w:bCs/>
                <w:sz w:val="22"/>
                <w:szCs w:val="22"/>
              </w:rPr>
              <w:t xml:space="preserve">.gada </w:t>
            </w:r>
            <w:r w:rsidR="006C2858" w:rsidRPr="00C44290">
              <w:rPr>
                <w:bCs/>
                <w:sz w:val="22"/>
                <w:szCs w:val="22"/>
              </w:rPr>
              <w:t>6.aprīļa</w:t>
            </w:r>
            <w:r w:rsidR="001430BD" w:rsidRPr="00C44290">
              <w:rPr>
                <w:bCs/>
                <w:sz w:val="22"/>
                <w:szCs w:val="22"/>
              </w:rPr>
              <w:t xml:space="preserve"> </w:t>
            </w:r>
            <w:r w:rsidR="00DF67A3" w:rsidRPr="00C44290">
              <w:rPr>
                <w:bCs/>
                <w:sz w:val="22"/>
                <w:szCs w:val="22"/>
              </w:rPr>
              <w:t>saistošajos noteikumos Nr.1 „Rēzeknes novada pašvaldības nolikums””</w:t>
            </w:r>
            <w:r w:rsidR="00BB2CAB" w:rsidRPr="00C44290">
              <w:rPr>
                <w:bCs/>
                <w:sz w:val="22"/>
                <w:szCs w:val="22"/>
              </w:rPr>
              <w:t xml:space="preserve"> </w:t>
            </w:r>
            <w:r w:rsidR="006C2858" w:rsidRPr="00C44290">
              <w:rPr>
                <w:bCs/>
                <w:sz w:val="22"/>
                <w:szCs w:val="22"/>
              </w:rPr>
              <w:t>īstenoša</w:t>
            </w:r>
            <w:r w:rsidR="00BD1236" w:rsidRPr="00C44290">
              <w:rPr>
                <w:bCs/>
                <w:sz w:val="22"/>
                <w:szCs w:val="22"/>
              </w:rPr>
              <w:t>na</w:t>
            </w:r>
            <w:r w:rsidR="00BB2CAB" w:rsidRPr="00C44290">
              <w:rPr>
                <w:bCs/>
                <w:sz w:val="22"/>
                <w:szCs w:val="22"/>
              </w:rPr>
              <w:t>s</w:t>
            </w:r>
            <w:r w:rsidR="00BD1236" w:rsidRPr="00C44290">
              <w:rPr>
                <w:bCs/>
                <w:sz w:val="22"/>
                <w:szCs w:val="22"/>
              </w:rPr>
              <w:t xml:space="preserve"> </w:t>
            </w:r>
            <w:r w:rsidR="00BB2CAB" w:rsidRPr="00C44290">
              <w:rPr>
                <w:bCs/>
                <w:sz w:val="22"/>
                <w:szCs w:val="22"/>
              </w:rPr>
              <w:t>fiskālās ietekmes prognoze uz pašvaldības budžetu:</w:t>
            </w:r>
          </w:p>
          <w:p w14:paraId="5C8A11C7" w14:textId="77777777" w:rsidR="00BB2CAB" w:rsidRPr="00C44290" w:rsidRDefault="00BB2CAB" w:rsidP="00BB2CAB">
            <w:pPr>
              <w:ind w:left="466"/>
              <w:jc w:val="both"/>
              <w:rPr>
                <w:bCs/>
                <w:sz w:val="22"/>
                <w:szCs w:val="22"/>
              </w:rPr>
            </w:pPr>
            <w:r w:rsidRPr="00C44290">
              <w:rPr>
                <w:bCs/>
                <w:sz w:val="22"/>
                <w:szCs w:val="22"/>
              </w:rPr>
              <w:t>2.1.1. nav attiecināms uz budžeta ieņēmumu daļu;</w:t>
            </w:r>
          </w:p>
          <w:p w14:paraId="37D8EFD6" w14:textId="5EA6EC4B" w:rsidR="00BB2CAB" w:rsidRPr="00C44290" w:rsidRDefault="00BB2CAB" w:rsidP="00802352">
            <w:pPr>
              <w:ind w:left="1033" w:hanging="567"/>
              <w:jc w:val="both"/>
              <w:rPr>
                <w:bCs/>
                <w:sz w:val="22"/>
                <w:szCs w:val="22"/>
              </w:rPr>
            </w:pPr>
            <w:r w:rsidRPr="00C44290">
              <w:rPr>
                <w:bCs/>
                <w:sz w:val="22"/>
                <w:szCs w:val="22"/>
              </w:rPr>
              <w:t xml:space="preserve">2.1.2. </w:t>
            </w:r>
            <w:r w:rsidR="00741EC4">
              <w:rPr>
                <w:bCs/>
                <w:sz w:val="22"/>
                <w:szCs w:val="22"/>
              </w:rPr>
              <w:t xml:space="preserve">nav </w:t>
            </w:r>
            <w:r w:rsidRPr="00C44290">
              <w:rPr>
                <w:bCs/>
                <w:sz w:val="22"/>
                <w:szCs w:val="22"/>
              </w:rPr>
              <w:t>attiecināms uz izdevumu daļu</w:t>
            </w:r>
            <w:r w:rsidR="00741EC4">
              <w:rPr>
                <w:bCs/>
                <w:sz w:val="22"/>
                <w:szCs w:val="22"/>
              </w:rPr>
              <w:t>;</w:t>
            </w:r>
          </w:p>
          <w:p w14:paraId="1875B7D7" w14:textId="77777777" w:rsidR="00BB2CAB" w:rsidRPr="00C44290" w:rsidRDefault="00BB2CAB" w:rsidP="001B7C1B">
            <w:pPr>
              <w:ind w:left="1033" w:hanging="567"/>
              <w:jc w:val="both"/>
              <w:rPr>
                <w:bCs/>
                <w:sz w:val="22"/>
                <w:szCs w:val="22"/>
              </w:rPr>
            </w:pPr>
            <w:r w:rsidRPr="00C44290">
              <w:rPr>
                <w:bCs/>
                <w:sz w:val="22"/>
                <w:szCs w:val="22"/>
              </w:rPr>
              <w:t>2.1.3. nav paredzēta ietekme uz citām pozīcijām budžeta ieņēmumu vai izdevumu daļā.</w:t>
            </w:r>
          </w:p>
          <w:p w14:paraId="2D0D97B2" w14:textId="44058F77" w:rsidR="004D7608" w:rsidRPr="00C44290" w:rsidRDefault="006C2858" w:rsidP="006C2858">
            <w:pPr>
              <w:pStyle w:val="naisnod"/>
              <w:spacing w:before="0" w:after="0"/>
              <w:ind w:left="459" w:hanging="425"/>
              <w:jc w:val="both"/>
              <w:rPr>
                <w:b w:val="0"/>
                <w:bCs w:val="0"/>
                <w:sz w:val="22"/>
                <w:szCs w:val="22"/>
                <w:lang w:eastAsia="en-US"/>
              </w:rPr>
            </w:pPr>
            <w:r w:rsidRPr="00C44290">
              <w:rPr>
                <w:b w:val="0"/>
                <w:bCs w:val="0"/>
                <w:sz w:val="22"/>
                <w:szCs w:val="22"/>
              </w:rPr>
              <w:lastRenderedPageBreak/>
              <w:t>2.2.</w:t>
            </w:r>
            <w:r w:rsidRPr="00C44290">
              <w:rPr>
                <w:bCs w:val="0"/>
                <w:sz w:val="22"/>
                <w:szCs w:val="22"/>
              </w:rPr>
              <w:t xml:space="preserve"> </w:t>
            </w:r>
            <w:r w:rsidRPr="00C44290">
              <w:rPr>
                <w:b w:val="0"/>
                <w:sz w:val="22"/>
                <w:szCs w:val="22"/>
              </w:rPr>
              <w:t>Lai nodrošinātu saistošo noteikumu izpildi nav nepieciešams veidot jaunas institūcijas vai radīt jaunas darba vietas, līdz ar to nav nepieciešami papildus resursi.</w:t>
            </w:r>
          </w:p>
        </w:tc>
      </w:tr>
      <w:tr w:rsidR="007E44AD" w14:paraId="2D5F049D" w14:textId="77777777" w:rsidTr="005D2D21">
        <w:tc>
          <w:tcPr>
            <w:tcW w:w="2515" w:type="dxa"/>
            <w:tcBorders>
              <w:top w:val="single" w:sz="4" w:space="0" w:color="auto"/>
              <w:left w:val="single" w:sz="4" w:space="0" w:color="auto"/>
              <w:bottom w:val="single" w:sz="4" w:space="0" w:color="auto"/>
              <w:right w:val="single" w:sz="4" w:space="0" w:color="auto"/>
            </w:tcBorders>
          </w:tcPr>
          <w:p w14:paraId="66DFAB09" w14:textId="0A3BC187" w:rsidR="004D7608" w:rsidRPr="00031815" w:rsidRDefault="00031815" w:rsidP="00FD6450">
            <w:pPr>
              <w:pStyle w:val="naisf"/>
              <w:spacing w:before="120" w:after="120"/>
              <w:ind w:firstLine="0"/>
              <w:jc w:val="left"/>
              <w:rPr>
                <w:bCs/>
                <w:sz w:val="22"/>
                <w:szCs w:val="22"/>
                <w:lang w:val="lv-LV"/>
              </w:rPr>
            </w:pPr>
            <w:r>
              <w:rPr>
                <w:bCs/>
                <w:sz w:val="22"/>
                <w:szCs w:val="22"/>
                <w:lang w:val="lv-LV"/>
              </w:rPr>
              <w:lastRenderedPageBreak/>
              <w:t xml:space="preserve">3. </w:t>
            </w:r>
            <w:r w:rsidRPr="00031815">
              <w:rPr>
                <w:bCs/>
                <w:sz w:val="22"/>
                <w:szCs w:val="22"/>
                <w:lang w:val="lv-LV"/>
              </w:rPr>
              <w:t>Sociālā ietekme, ietekme uz vidi, iedzīvotāju veselību, uzņēmējdarbības vidi pašvaldības teritorijā, kā arī plānotā regulējuma ietekme uz konkurenci</w:t>
            </w:r>
          </w:p>
        </w:tc>
        <w:tc>
          <w:tcPr>
            <w:tcW w:w="7201" w:type="dxa"/>
            <w:tcBorders>
              <w:top w:val="single" w:sz="4" w:space="0" w:color="auto"/>
              <w:left w:val="single" w:sz="4" w:space="0" w:color="auto"/>
              <w:bottom w:val="single" w:sz="4" w:space="0" w:color="auto"/>
              <w:right w:val="single" w:sz="4" w:space="0" w:color="auto"/>
            </w:tcBorders>
            <w:vAlign w:val="center"/>
          </w:tcPr>
          <w:p w14:paraId="14150911" w14:textId="7781DC17" w:rsidR="00031815" w:rsidRPr="00031815" w:rsidRDefault="00031815" w:rsidP="00031815">
            <w:pPr>
              <w:pStyle w:val="naisnod"/>
              <w:spacing w:before="0" w:after="0"/>
              <w:ind w:left="459" w:hanging="425"/>
              <w:jc w:val="both"/>
              <w:rPr>
                <w:b w:val="0"/>
                <w:bCs w:val="0"/>
                <w:sz w:val="22"/>
                <w:szCs w:val="22"/>
                <w:lang w:eastAsia="en-US"/>
              </w:rPr>
            </w:pPr>
            <w:r>
              <w:rPr>
                <w:b w:val="0"/>
                <w:bCs w:val="0"/>
                <w:sz w:val="22"/>
                <w:szCs w:val="22"/>
                <w:lang w:eastAsia="en-US"/>
              </w:rPr>
              <w:t>3.1.</w:t>
            </w:r>
            <w:r>
              <w:rPr>
                <w:b w:val="0"/>
                <w:bCs w:val="0"/>
                <w:sz w:val="22"/>
                <w:szCs w:val="22"/>
                <w:lang w:eastAsia="en-US"/>
              </w:rPr>
              <w:tab/>
              <w:t>S</w:t>
            </w:r>
            <w:r w:rsidRPr="00031815">
              <w:rPr>
                <w:b w:val="0"/>
                <w:bCs w:val="0"/>
                <w:sz w:val="22"/>
                <w:szCs w:val="22"/>
                <w:lang w:eastAsia="en-US"/>
              </w:rPr>
              <w:t xml:space="preserve">ociālā ietekme - saistošo noteikumu </w:t>
            </w:r>
            <w:r w:rsidR="00BD1236">
              <w:rPr>
                <w:b w:val="0"/>
                <w:bCs w:val="0"/>
                <w:sz w:val="22"/>
                <w:szCs w:val="22"/>
                <w:lang w:eastAsia="en-US"/>
              </w:rPr>
              <w:t>grozījumi</w:t>
            </w:r>
            <w:r w:rsidR="00FF4C2F">
              <w:rPr>
                <w:b w:val="0"/>
                <w:bCs w:val="0"/>
                <w:sz w:val="22"/>
                <w:szCs w:val="22"/>
                <w:lang w:eastAsia="en-US"/>
              </w:rPr>
              <w:t xml:space="preserve"> </w:t>
            </w:r>
            <w:r>
              <w:rPr>
                <w:b w:val="0"/>
                <w:bCs w:val="0"/>
                <w:sz w:val="22"/>
                <w:szCs w:val="22"/>
                <w:lang w:eastAsia="en-US"/>
              </w:rPr>
              <w:t>ne</w:t>
            </w:r>
            <w:r w:rsidRPr="00031815">
              <w:rPr>
                <w:b w:val="0"/>
                <w:bCs w:val="0"/>
                <w:sz w:val="22"/>
                <w:szCs w:val="22"/>
                <w:lang w:eastAsia="en-US"/>
              </w:rPr>
              <w:t>ietekmē cilvēku dzīvesveidu, kultūr</w:t>
            </w:r>
            <w:r>
              <w:rPr>
                <w:b w:val="0"/>
                <w:bCs w:val="0"/>
                <w:sz w:val="22"/>
                <w:szCs w:val="22"/>
                <w:lang w:eastAsia="en-US"/>
              </w:rPr>
              <w:t>u, labsajūtu, sabiedrību kopumā.</w:t>
            </w:r>
          </w:p>
          <w:p w14:paraId="06099C68" w14:textId="39D3C0D6" w:rsidR="00031815" w:rsidRPr="00031815" w:rsidRDefault="00031815" w:rsidP="00031815">
            <w:pPr>
              <w:pStyle w:val="naisnod"/>
              <w:spacing w:before="0" w:after="0"/>
              <w:ind w:left="459" w:hanging="425"/>
              <w:jc w:val="both"/>
              <w:rPr>
                <w:b w:val="0"/>
                <w:bCs w:val="0"/>
                <w:sz w:val="22"/>
                <w:szCs w:val="22"/>
                <w:lang w:eastAsia="en-US"/>
              </w:rPr>
            </w:pPr>
            <w:r>
              <w:rPr>
                <w:b w:val="0"/>
                <w:bCs w:val="0"/>
                <w:sz w:val="22"/>
                <w:szCs w:val="22"/>
                <w:lang w:eastAsia="en-US"/>
              </w:rPr>
              <w:t>3.2.</w:t>
            </w:r>
            <w:r>
              <w:rPr>
                <w:b w:val="0"/>
                <w:bCs w:val="0"/>
                <w:sz w:val="22"/>
                <w:szCs w:val="22"/>
                <w:lang w:eastAsia="en-US"/>
              </w:rPr>
              <w:tab/>
              <w:t>I</w:t>
            </w:r>
            <w:r w:rsidRPr="00031815">
              <w:rPr>
                <w:b w:val="0"/>
                <w:bCs w:val="0"/>
                <w:sz w:val="22"/>
                <w:szCs w:val="22"/>
                <w:lang w:eastAsia="en-US"/>
              </w:rPr>
              <w:t xml:space="preserve">etekme uz vidi – ar </w:t>
            </w:r>
            <w:r w:rsidR="00FF4C2F" w:rsidRPr="00031815">
              <w:rPr>
                <w:b w:val="0"/>
                <w:bCs w:val="0"/>
                <w:sz w:val="22"/>
                <w:szCs w:val="22"/>
                <w:lang w:eastAsia="en-US"/>
              </w:rPr>
              <w:t xml:space="preserve">saistošo noteikumu </w:t>
            </w:r>
            <w:r w:rsidR="00BD1236">
              <w:rPr>
                <w:b w:val="0"/>
                <w:bCs w:val="0"/>
                <w:sz w:val="22"/>
                <w:szCs w:val="22"/>
                <w:lang w:eastAsia="en-US"/>
              </w:rPr>
              <w:t>grozījumu</w:t>
            </w:r>
            <w:r w:rsidRPr="00031815">
              <w:rPr>
                <w:b w:val="0"/>
                <w:bCs w:val="0"/>
                <w:sz w:val="22"/>
                <w:szCs w:val="22"/>
                <w:lang w:eastAsia="en-US"/>
              </w:rPr>
              <w:t xml:space="preserve"> īstenošanu netiek izraisītas tiešas vai netiešas pārmaiņas vidē</w:t>
            </w:r>
            <w:r w:rsidR="001C756E">
              <w:rPr>
                <w:b w:val="0"/>
                <w:bCs w:val="0"/>
                <w:sz w:val="22"/>
                <w:szCs w:val="22"/>
                <w:lang w:eastAsia="en-US"/>
              </w:rPr>
              <w:t>.</w:t>
            </w:r>
            <w:r w:rsidRPr="00031815">
              <w:rPr>
                <w:b w:val="0"/>
                <w:bCs w:val="0"/>
                <w:sz w:val="22"/>
                <w:szCs w:val="22"/>
                <w:lang w:eastAsia="en-US"/>
              </w:rPr>
              <w:t xml:space="preserve"> </w:t>
            </w:r>
          </w:p>
          <w:p w14:paraId="39C20358" w14:textId="216C63E6" w:rsidR="00031815" w:rsidRPr="00031815" w:rsidRDefault="001C756E" w:rsidP="001C756E">
            <w:pPr>
              <w:pStyle w:val="naisnod"/>
              <w:spacing w:before="0" w:after="0"/>
              <w:ind w:left="459" w:hanging="459"/>
              <w:jc w:val="both"/>
              <w:rPr>
                <w:b w:val="0"/>
                <w:bCs w:val="0"/>
                <w:sz w:val="22"/>
                <w:szCs w:val="22"/>
                <w:lang w:eastAsia="en-US"/>
              </w:rPr>
            </w:pPr>
            <w:r>
              <w:rPr>
                <w:b w:val="0"/>
                <w:bCs w:val="0"/>
                <w:sz w:val="22"/>
                <w:szCs w:val="22"/>
                <w:lang w:eastAsia="en-US"/>
              </w:rPr>
              <w:t>3.3.</w:t>
            </w:r>
            <w:r>
              <w:rPr>
                <w:b w:val="0"/>
                <w:bCs w:val="0"/>
                <w:sz w:val="22"/>
                <w:szCs w:val="22"/>
                <w:lang w:eastAsia="en-US"/>
              </w:rPr>
              <w:tab/>
              <w:t>I</w:t>
            </w:r>
            <w:r w:rsidR="00031815" w:rsidRPr="00031815">
              <w:rPr>
                <w:b w:val="0"/>
                <w:bCs w:val="0"/>
                <w:sz w:val="22"/>
                <w:szCs w:val="22"/>
                <w:lang w:eastAsia="en-US"/>
              </w:rPr>
              <w:t xml:space="preserve">etekme uz iedzīvotāju veselību - </w:t>
            </w:r>
            <w:r w:rsidR="00FF4C2F" w:rsidRPr="00031815">
              <w:rPr>
                <w:b w:val="0"/>
                <w:bCs w:val="0"/>
                <w:sz w:val="22"/>
                <w:szCs w:val="22"/>
                <w:lang w:eastAsia="en-US"/>
              </w:rPr>
              <w:t xml:space="preserve">saistošo noteikumu </w:t>
            </w:r>
            <w:r w:rsidR="00BD1236">
              <w:rPr>
                <w:b w:val="0"/>
                <w:bCs w:val="0"/>
                <w:sz w:val="22"/>
                <w:szCs w:val="22"/>
                <w:lang w:eastAsia="en-US"/>
              </w:rPr>
              <w:t>grozījumu</w:t>
            </w:r>
            <w:r w:rsidR="00FF4C2F">
              <w:rPr>
                <w:b w:val="0"/>
                <w:bCs w:val="0"/>
                <w:sz w:val="22"/>
                <w:szCs w:val="22"/>
                <w:lang w:eastAsia="en-US"/>
              </w:rPr>
              <w:t xml:space="preserve"> </w:t>
            </w:r>
            <w:r>
              <w:rPr>
                <w:b w:val="0"/>
                <w:bCs w:val="0"/>
                <w:sz w:val="22"/>
                <w:szCs w:val="22"/>
                <w:lang w:eastAsia="en-US"/>
              </w:rPr>
              <w:t>īstenošana neietekmēs cilvēku veselību.</w:t>
            </w:r>
            <w:r w:rsidR="00031815" w:rsidRPr="00031815">
              <w:rPr>
                <w:b w:val="0"/>
                <w:bCs w:val="0"/>
                <w:sz w:val="22"/>
                <w:szCs w:val="22"/>
                <w:lang w:eastAsia="en-US"/>
              </w:rPr>
              <w:t xml:space="preserve"> </w:t>
            </w:r>
          </w:p>
          <w:p w14:paraId="63071E55" w14:textId="1D1F2EEF" w:rsidR="00031815" w:rsidRPr="00031815" w:rsidRDefault="00031815" w:rsidP="001C756E">
            <w:pPr>
              <w:pStyle w:val="naisnod"/>
              <w:spacing w:before="0" w:after="0"/>
              <w:ind w:left="459" w:hanging="425"/>
              <w:jc w:val="both"/>
              <w:rPr>
                <w:b w:val="0"/>
                <w:bCs w:val="0"/>
                <w:sz w:val="22"/>
                <w:szCs w:val="22"/>
                <w:lang w:eastAsia="en-US"/>
              </w:rPr>
            </w:pPr>
            <w:r w:rsidRPr="00031815">
              <w:rPr>
                <w:b w:val="0"/>
                <w:bCs w:val="0"/>
                <w:sz w:val="22"/>
                <w:szCs w:val="22"/>
                <w:lang w:eastAsia="en-US"/>
              </w:rPr>
              <w:t>3.4.</w:t>
            </w:r>
            <w:r w:rsidRPr="00031815">
              <w:rPr>
                <w:b w:val="0"/>
                <w:bCs w:val="0"/>
                <w:sz w:val="22"/>
                <w:szCs w:val="22"/>
                <w:lang w:eastAsia="en-US"/>
              </w:rPr>
              <w:tab/>
            </w:r>
            <w:r w:rsidR="001C756E">
              <w:rPr>
                <w:b w:val="0"/>
                <w:bCs w:val="0"/>
                <w:sz w:val="22"/>
                <w:szCs w:val="22"/>
                <w:lang w:eastAsia="en-US"/>
              </w:rPr>
              <w:t>I</w:t>
            </w:r>
            <w:r w:rsidRPr="00031815">
              <w:rPr>
                <w:b w:val="0"/>
                <w:bCs w:val="0"/>
                <w:sz w:val="22"/>
                <w:szCs w:val="22"/>
                <w:lang w:eastAsia="en-US"/>
              </w:rPr>
              <w:t xml:space="preserve">etekme uz uzņēmējdarbības vidi pašvaldības teritorijā - uzņēmējdarbības vidi </w:t>
            </w:r>
            <w:r w:rsidR="00FF4C2F">
              <w:rPr>
                <w:b w:val="0"/>
                <w:bCs w:val="0"/>
                <w:sz w:val="22"/>
                <w:szCs w:val="22"/>
                <w:lang w:eastAsia="en-US"/>
              </w:rPr>
              <w:t>pašvaldības teritorijā saistošo noteikumu grozījum</w:t>
            </w:r>
            <w:r w:rsidR="00BD1236">
              <w:rPr>
                <w:b w:val="0"/>
                <w:bCs w:val="0"/>
                <w:sz w:val="22"/>
                <w:szCs w:val="22"/>
                <w:lang w:eastAsia="en-US"/>
              </w:rPr>
              <w:t>i</w:t>
            </w:r>
            <w:r w:rsidR="001C756E" w:rsidRPr="00031815">
              <w:rPr>
                <w:b w:val="0"/>
                <w:bCs w:val="0"/>
                <w:sz w:val="22"/>
                <w:szCs w:val="22"/>
                <w:lang w:eastAsia="en-US"/>
              </w:rPr>
              <w:t xml:space="preserve"> </w:t>
            </w:r>
            <w:r w:rsidR="001C756E">
              <w:rPr>
                <w:b w:val="0"/>
                <w:bCs w:val="0"/>
                <w:sz w:val="22"/>
                <w:szCs w:val="22"/>
                <w:lang w:eastAsia="en-US"/>
              </w:rPr>
              <w:t>neskars.</w:t>
            </w:r>
          </w:p>
          <w:p w14:paraId="07E9BF5D" w14:textId="63B30E4A" w:rsidR="004D7608" w:rsidRPr="00656ED7" w:rsidRDefault="001C756E" w:rsidP="001C756E">
            <w:pPr>
              <w:pStyle w:val="naisnod"/>
              <w:spacing w:before="0" w:after="0"/>
              <w:ind w:left="459" w:hanging="425"/>
              <w:jc w:val="both"/>
              <w:rPr>
                <w:b w:val="0"/>
                <w:bCs w:val="0"/>
                <w:sz w:val="22"/>
                <w:szCs w:val="22"/>
              </w:rPr>
            </w:pPr>
            <w:r>
              <w:rPr>
                <w:b w:val="0"/>
                <w:bCs w:val="0"/>
                <w:sz w:val="22"/>
                <w:szCs w:val="22"/>
                <w:lang w:eastAsia="en-US"/>
              </w:rPr>
              <w:t>3.5.</w:t>
            </w:r>
            <w:r>
              <w:rPr>
                <w:b w:val="0"/>
                <w:bCs w:val="0"/>
                <w:sz w:val="22"/>
                <w:szCs w:val="22"/>
                <w:lang w:eastAsia="en-US"/>
              </w:rPr>
              <w:tab/>
              <w:t>I</w:t>
            </w:r>
            <w:r w:rsidR="00031815" w:rsidRPr="00031815">
              <w:rPr>
                <w:b w:val="0"/>
                <w:bCs w:val="0"/>
                <w:sz w:val="22"/>
                <w:szCs w:val="22"/>
                <w:lang w:eastAsia="en-US"/>
              </w:rPr>
              <w:t xml:space="preserve">etekme uz konkurenci - </w:t>
            </w:r>
            <w:r w:rsidR="00FF4C2F" w:rsidRPr="00031815">
              <w:rPr>
                <w:b w:val="0"/>
                <w:bCs w:val="0"/>
                <w:sz w:val="22"/>
                <w:szCs w:val="22"/>
                <w:lang w:eastAsia="en-US"/>
              </w:rPr>
              <w:t xml:space="preserve">saistošo noteikumu </w:t>
            </w:r>
            <w:r w:rsidR="00BD1236">
              <w:rPr>
                <w:b w:val="0"/>
                <w:bCs w:val="0"/>
                <w:sz w:val="22"/>
                <w:szCs w:val="22"/>
                <w:lang w:eastAsia="en-US"/>
              </w:rPr>
              <w:t>grozījumu</w:t>
            </w:r>
            <w:r w:rsidRPr="00031815">
              <w:rPr>
                <w:b w:val="0"/>
                <w:bCs w:val="0"/>
                <w:sz w:val="22"/>
                <w:szCs w:val="22"/>
                <w:lang w:eastAsia="en-US"/>
              </w:rPr>
              <w:t xml:space="preserve"> īstenošanu </w:t>
            </w:r>
            <w:r w:rsidR="00031815" w:rsidRPr="00031815">
              <w:rPr>
                <w:b w:val="0"/>
                <w:bCs w:val="0"/>
                <w:sz w:val="22"/>
                <w:szCs w:val="22"/>
                <w:lang w:eastAsia="en-US"/>
              </w:rPr>
              <w:t>neatstās ietekmi uz konkurenci.</w:t>
            </w:r>
          </w:p>
        </w:tc>
      </w:tr>
      <w:tr w:rsidR="007E44AD" w14:paraId="067ADE48" w14:textId="77777777" w:rsidTr="005D2D21">
        <w:tc>
          <w:tcPr>
            <w:tcW w:w="2515" w:type="dxa"/>
            <w:tcBorders>
              <w:top w:val="single" w:sz="4" w:space="0" w:color="auto"/>
              <w:left w:val="single" w:sz="4" w:space="0" w:color="auto"/>
              <w:bottom w:val="single" w:sz="4" w:space="0" w:color="auto"/>
              <w:right w:val="single" w:sz="4" w:space="0" w:color="auto"/>
            </w:tcBorders>
          </w:tcPr>
          <w:p w14:paraId="510E3057" w14:textId="217AFC6C" w:rsidR="004D7608" w:rsidRDefault="00DF67A3" w:rsidP="00FD6450">
            <w:pPr>
              <w:spacing w:before="120" w:after="120"/>
              <w:rPr>
                <w:bCs/>
                <w:sz w:val="22"/>
                <w:szCs w:val="22"/>
              </w:rPr>
            </w:pPr>
            <w:r w:rsidRPr="00A42BD4">
              <w:rPr>
                <w:bCs/>
                <w:sz w:val="22"/>
                <w:szCs w:val="22"/>
              </w:rPr>
              <w:t xml:space="preserve">4. </w:t>
            </w:r>
            <w:r w:rsidR="001C756E" w:rsidRPr="001C756E">
              <w:rPr>
                <w:bCs/>
                <w:sz w:val="22"/>
                <w:szCs w:val="22"/>
              </w:rPr>
              <w:t>Ietekme uz administratīvajām procedūrām un to izmaksām</w:t>
            </w:r>
          </w:p>
          <w:p w14:paraId="3140CCDC" w14:textId="41F8994E" w:rsidR="00DF67A3" w:rsidRPr="00DF67A3" w:rsidRDefault="00DF67A3" w:rsidP="00DF67A3">
            <w:pPr>
              <w:tabs>
                <w:tab w:val="left" w:pos="639"/>
              </w:tabs>
              <w:rPr>
                <w:sz w:val="22"/>
                <w:szCs w:val="22"/>
              </w:rPr>
            </w:pPr>
            <w:r>
              <w:rPr>
                <w:sz w:val="22"/>
                <w:szCs w:val="22"/>
              </w:rPr>
              <w:tab/>
            </w:r>
          </w:p>
        </w:tc>
        <w:tc>
          <w:tcPr>
            <w:tcW w:w="7201" w:type="dxa"/>
            <w:tcBorders>
              <w:top w:val="single" w:sz="4" w:space="0" w:color="auto"/>
              <w:left w:val="single" w:sz="4" w:space="0" w:color="auto"/>
              <w:bottom w:val="single" w:sz="4" w:space="0" w:color="auto"/>
              <w:right w:val="single" w:sz="4" w:space="0" w:color="auto"/>
            </w:tcBorders>
            <w:vAlign w:val="center"/>
          </w:tcPr>
          <w:p w14:paraId="37C3ACBD" w14:textId="078830A1" w:rsidR="003D6174" w:rsidRPr="00BC6CFA" w:rsidRDefault="003D6174" w:rsidP="003D6174">
            <w:pPr>
              <w:ind w:left="459" w:hanging="459"/>
              <w:jc w:val="both"/>
              <w:rPr>
                <w:sz w:val="22"/>
                <w:szCs w:val="22"/>
                <w:lang w:eastAsia="en-US"/>
              </w:rPr>
            </w:pPr>
            <w:r w:rsidRPr="00BC6CFA">
              <w:rPr>
                <w:sz w:val="22"/>
                <w:szCs w:val="22"/>
                <w:lang w:eastAsia="en-US"/>
              </w:rPr>
              <w:t xml:space="preserve">4.1. </w:t>
            </w:r>
            <w:r w:rsidRPr="003D6174">
              <w:rPr>
                <w:sz w:val="22"/>
                <w:szCs w:val="22"/>
                <w:lang w:eastAsia="en-US"/>
              </w:rPr>
              <w:t xml:space="preserve">Saistošo noteikumu </w:t>
            </w:r>
            <w:r w:rsidR="00BD1236">
              <w:rPr>
                <w:sz w:val="22"/>
                <w:szCs w:val="22"/>
                <w:lang w:eastAsia="en-US"/>
              </w:rPr>
              <w:t>grozījumu</w:t>
            </w:r>
            <w:r w:rsidRPr="00BC6CFA">
              <w:rPr>
                <w:sz w:val="22"/>
                <w:szCs w:val="22"/>
                <w:lang w:eastAsia="en-US"/>
              </w:rPr>
              <w:t xml:space="preserve"> </w:t>
            </w:r>
            <w:r w:rsidRPr="003D6174">
              <w:rPr>
                <w:sz w:val="22"/>
                <w:szCs w:val="22"/>
                <w:lang w:eastAsia="en-US"/>
              </w:rPr>
              <w:t xml:space="preserve">piemērošanas jautājumos privātpersona var vērsties Rēzekne novada pašvaldības iestādē </w:t>
            </w:r>
            <w:r w:rsidR="00055C70">
              <w:rPr>
                <w:sz w:val="22"/>
                <w:szCs w:val="22"/>
                <w:lang w:eastAsia="en-US"/>
              </w:rPr>
              <w:t>-</w:t>
            </w:r>
            <w:r w:rsidRPr="003D6174">
              <w:rPr>
                <w:sz w:val="22"/>
                <w:szCs w:val="22"/>
                <w:lang w:eastAsia="en-US"/>
              </w:rPr>
              <w:t xml:space="preserve"> Centrālajā pārvaldē </w:t>
            </w:r>
            <w:r w:rsidR="00055C70">
              <w:rPr>
                <w:sz w:val="22"/>
                <w:szCs w:val="22"/>
                <w:lang w:eastAsia="en-US"/>
              </w:rPr>
              <w:t>-</w:t>
            </w:r>
            <w:r w:rsidRPr="003D6174">
              <w:rPr>
                <w:sz w:val="22"/>
                <w:szCs w:val="22"/>
                <w:lang w:eastAsia="en-US"/>
              </w:rPr>
              <w:t xml:space="preserve"> Atbrīvošanas alejā 95A, Rēzeknē vai jebkurā no Rēzeknes novada pašvaldības iestādēm - Dricānu apvienības pārvaldē,  Kaunatas apvienības pārvaldē, Maltas apvienības pārvaldē, Nautrēnu apvienības pārvaldē, Viļānu apvienības pārvaldē un to teritoriālajās vienībās.</w:t>
            </w:r>
          </w:p>
          <w:p w14:paraId="7A96CE72" w14:textId="28BF4239" w:rsidR="004D7608" w:rsidRPr="00BC6CFA" w:rsidRDefault="003D6174" w:rsidP="003D6174">
            <w:pPr>
              <w:ind w:left="459" w:hanging="459"/>
              <w:jc w:val="both"/>
              <w:rPr>
                <w:sz w:val="22"/>
                <w:szCs w:val="22"/>
                <w:lang w:eastAsia="en-US"/>
              </w:rPr>
            </w:pPr>
            <w:r w:rsidRPr="00BC6CFA">
              <w:rPr>
                <w:sz w:val="22"/>
                <w:szCs w:val="22"/>
                <w:lang w:eastAsia="en-US"/>
              </w:rPr>
              <w:t>4.3. Administratīvo procedūru izmaksas nav paredzētas.</w:t>
            </w:r>
          </w:p>
        </w:tc>
      </w:tr>
      <w:tr w:rsidR="007E44AD" w14:paraId="59B1CD36" w14:textId="77777777" w:rsidTr="005D2D21">
        <w:tc>
          <w:tcPr>
            <w:tcW w:w="2515" w:type="dxa"/>
            <w:tcBorders>
              <w:top w:val="single" w:sz="4" w:space="0" w:color="auto"/>
              <w:left w:val="single" w:sz="4" w:space="0" w:color="auto"/>
              <w:bottom w:val="single" w:sz="4" w:space="0" w:color="auto"/>
              <w:right w:val="single" w:sz="4" w:space="0" w:color="auto"/>
            </w:tcBorders>
          </w:tcPr>
          <w:p w14:paraId="32AE352B" w14:textId="7E5B1887" w:rsidR="004D7608" w:rsidRPr="00A42BD4" w:rsidRDefault="00DF67A3" w:rsidP="00FD6450">
            <w:pPr>
              <w:spacing w:before="120" w:after="120"/>
              <w:rPr>
                <w:bCs/>
                <w:sz w:val="22"/>
                <w:szCs w:val="22"/>
              </w:rPr>
            </w:pPr>
            <w:r w:rsidRPr="00A42BD4">
              <w:rPr>
                <w:bCs/>
                <w:sz w:val="22"/>
                <w:szCs w:val="22"/>
              </w:rPr>
              <w:t xml:space="preserve">5. </w:t>
            </w:r>
            <w:r w:rsidR="003D6174" w:rsidRPr="003D6174">
              <w:rPr>
                <w:bCs/>
                <w:sz w:val="22"/>
                <w:szCs w:val="22"/>
              </w:rPr>
              <w:t>Ietekme uz pašvaldības funkcijām un cilvēkresursiem</w:t>
            </w:r>
          </w:p>
        </w:tc>
        <w:tc>
          <w:tcPr>
            <w:tcW w:w="7201" w:type="dxa"/>
            <w:tcBorders>
              <w:top w:val="single" w:sz="4" w:space="0" w:color="auto"/>
              <w:left w:val="single" w:sz="4" w:space="0" w:color="auto"/>
              <w:bottom w:val="single" w:sz="4" w:space="0" w:color="auto"/>
              <w:right w:val="single" w:sz="4" w:space="0" w:color="auto"/>
            </w:tcBorders>
            <w:vAlign w:val="center"/>
          </w:tcPr>
          <w:p w14:paraId="4FCA469B" w14:textId="66AAFA59" w:rsidR="00F57A4C" w:rsidRPr="00BC6CFA" w:rsidRDefault="00F57A4C" w:rsidP="001B7C1B">
            <w:pPr>
              <w:pStyle w:val="naisnod"/>
              <w:spacing w:before="0" w:after="0"/>
              <w:ind w:left="459" w:hanging="459"/>
              <w:jc w:val="both"/>
              <w:rPr>
                <w:b w:val="0"/>
                <w:bCs w:val="0"/>
                <w:sz w:val="22"/>
                <w:szCs w:val="22"/>
                <w:lang w:eastAsia="en-US"/>
              </w:rPr>
            </w:pPr>
            <w:r w:rsidRPr="00BC6CFA">
              <w:rPr>
                <w:b w:val="0"/>
                <w:bCs w:val="0"/>
                <w:sz w:val="22"/>
                <w:szCs w:val="22"/>
                <w:lang w:eastAsia="en-US"/>
              </w:rPr>
              <w:t xml:space="preserve">5.1. </w:t>
            </w:r>
            <w:r w:rsidR="00AF0C0F">
              <w:rPr>
                <w:b w:val="0"/>
                <w:bCs w:val="0"/>
                <w:sz w:val="22"/>
                <w:szCs w:val="22"/>
                <w:lang w:eastAsia="en-US"/>
              </w:rPr>
              <w:t xml:space="preserve">Ar </w:t>
            </w:r>
            <w:r w:rsidR="00030655">
              <w:rPr>
                <w:b w:val="0"/>
                <w:bCs w:val="0"/>
                <w:sz w:val="22"/>
                <w:szCs w:val="22"/>
                <w:lang w:eastAsia="en-US"/>
              </w:rPr>
              <w:t xml:space="preserve">saistošajiem noteikumiem </w:t>
            </w:r>
            <w:r w:rsidR="00030655" w:rsidRPr="00030655">
              <w:rPr>
                <w:b w:val="0"/>
                <w:bCs w:val="0"/>
                <w:sz w:val="22"/>
                <w:szCs w:val="22"/>
                <w:lang w:eastAsia="en-US"/>
              </w:rPr>
              <w:t>„Grozījumi Rēzeknes novada pašvaldības 2023.gada 6.aprīļa saistošajos noteikumos Nr.1 „Rēzeknes novada pašvaldības nolikums””</w:t>
            </w:r>
            <w:r w:rsidR="00030655">
              <w:rPr>
                <w:b w:val="0"/>
                <w:bCs w:val="0"/>
                <w:sz w:val="22"/>
                <w:szCs w:val="22"/>
                <w:lang w:eastAsia="en-US"/>
              </w:rPr>
              <w:t xml:space="preserve"> </w:t>
            </w:r>
            <w:r w:rsidR="00AF0C0F">
              <w:rPr>
                <w:b w:val="0"/>
                <w:bCs w:val="0"/>
                <w:sz w:val="22"/>
                <w:szCs w:val="22"/>
                <w:lang w:eastAsia="en-US"/>
              </w:rPr>
              <w:t xml:space="preserve">paredzēts </w:t>
            </w:r>
            <w:r w:rsidR="00561860">
              <w:rPr>
                <w:b w:val="0"/>
                <w:bCs w:val="0"/>
                <w:sz w:val="22"/>
                <w:szCs w:val="22"/>
                <w:lang w:eastAsia="en-US"/>
              </w:rPr>
              <w:t xml:space="preserve">precizēt </w:t>
            </w:r>
            <w:r w:rsidR="00030655">
              <w:rPr>
                <w:b w:val="0"/>
                <w:bCs w:val="0"/>
                <w:sz w:val="22"/>
                <w:szCs w:val="22"/>
                <w:lang w:eastAsia="en-US"/>
              </w:rPr>
              <w:t>Saistoš</w:t>
            </w:r>
            <w:r w:rsidR="00741EC4">
              <w:rPr>
                <w:b w:val="0"/>
                <w:bCs w:val="0"/>
                <w:sz w:val="22"/>
                <w:szCs w:val="22"/>
                <w:lang w:eastAsia="en-US"/>
              </w:rPr>
              <w:t>o</w:t>
            </w:r>
            <w:r w:rsidR="00030655">
              <w:rPr>
                <w:b w:val="0"/>
                <w:bCs w:val="0"/>
                <w:sz w:val="22"/>
                <w:szCs w:val="22"/>
                <w:lang w:eastAsia="en-US"/>
              </w:rPr>
              <w:t xml:space="preserve"> noteikum</w:t>
            </w:r>
            <w:r w:rsidR="00741EC4">
              <w:rPr>
                <w:b w:val="0"/>
                <w:bCs w:val="0"/>
                <w:sz w:val="22"/>
                <w:szCs w:val="22"/>
                <w:lang w:eastAsia="en-US"/>
              </w:rPr>
              <w:t>u</w:t>
            </w:r>
            <w:r w:rsidR="00030655">
              <w:rPr>
                <w:b w:val="0"/>
                <w:bCs w:val="0"/>
                <w:sz w:val="22"/>
                <w:szCs w:val="22"/>
                <w:lang w:eastAsia="en-US"/>
              </w:rPr>
              <w:t xml:space="preserve"> Nr.1</w:t>
            </w:r>
            <w:r w:rsidR="00741EC4">
              <w:rPr>
                <w:b w:val="0"/>
                <w:bCs w:val="0"/>
                <w:sz w:val="22"/>
                <w:szCs w:val="22"/>
                <w:lang w:eastAsia="en-US"/>
              </w:rPr>
              <w:t xml:space="preserve"> </w:t>
            </w:r>
            <w:r w:rsidR="00BB2CAB" w:rsidRPr="0051264C">
              <w:rPr>
                <w:b w:val="0"/>
                <w:bCs w:val="0"/>
                <w:sz w:val="22"/>
                <w:szCs w:val="22"/>
                <w:lang w:eastAsia="en-US"/>
              </w:rPr>
              <w:t xml:space="preserve"> 1</w:t>
            </w:r>
            <w:r w:rsidR="0053399B" w:rsidRPr="0051264C">
              <w:rPr>
                <w:b w:val="0"/>
                <w:bCs w:val="0"/>
                <w:sz w:val="22"/>
                <w:szCs w:val="22"/>
                <w:lang w:eastAsia="en-US"/>
              </w:rPr>
              <w:t>1.</w:t>
            </w:r>
            <w:r w:rsidR="00BB2CAB" w:rsidRPr="0051264C">
              <w:rPr>
                <w:b w:val="0"/>
                <w:bCs w:val="0"/>
                <w:sz w:val="22"/>
                <w:szCs w:val="22"/>
                <w:vertAlign w:val="superscript"/>
                <w:lang w:eastAsia="en-US"/>
              </w:rPr>
              <w:t>1</w:t>
            </w:r>
            <w:r w:rsidR="00741EC4">
              <w:rPr>
                <w:b w:val="0"/>
                <w:bCs w:val="0"/>
                <w:sz w:val="22"/>
                <w:szCs w:val="22"/>
                <w:lang w:eastAsia="en-US"/>
              </w:rPr>
              <w:t>1.</w:t>
            </w:r>
            <w:r w:rsidR="00BB2CAB" w:rsidRPr="0051264C">
              <w:rPr>
                <w:b w:val="0"/>
                <w:bCs w:val="0"/>
                <w:sz w:val="22"/>
                <w:szCs w:val="22"/>
                <w:lang w:eastAsia="en-US"/>
              </w:rPr>
              <w:t xml:space="preserve"> </w:t>
            </w:r>
            <w:r w:rsidR="00B81846" w:rsidRPr="0051264C">
              <w:rPr>
                <w:b w:val="0"/>
                <w:bCs w:val="0"/>
                <w:sz w:val="22"/>
                <w:szCs w:val="22"/>
                <w:lang w:eastAsia="en-US"/>
              </w:rPr>
              <w:t>un 11.</w:t>
            </w:r>
            <w:r w:rsidR="00B81846" w:rsidRPr="0051264C">
              <w:rPr>
                <w:b w:val="0"/>
                <w:bCs w:val="0"/>
                <w:sz w:val="22"/>
                <w:szCs w:val="22"/>
                <w:vertAlign w:val="superscript"/>
                <w:lang w:eastAsia="en-US"/>
              </w:rPr>
              <w:t>2</w:t>
            </w:r>
            <w:r w:rsidR="00741EC4">
              <w:rPr>
                <w:b w:val="0"/>
                <w:bCs w:val="0"/>
                <w:sz w:val="22"/>
                <w:szCs w:val="22"/>
                <w:lang w:eastAsia="en-US"/>
              </w:rPr>
              <w:t>1.</w:t>
            </w:r>
            <w:r w:rsidR="00B81846" w:rsidRPr="0051264C">
              <w:rPr>
                <w:b w:val="0"/>
                <w:bCs w:val="0"/>
                <w:sz w:val="22"/>
                <w:szCs w:val="22"/>
                <w:lang w:eastAsia="en-US"/>
              </w:rPr>
              <w:t xml:space="preserve"> </w:t>
            </w:r>
            <w:r w:rsidR="00741EC4">
              <w:rPr>
                <w:b w:val="0"/>
                <w:bCs w:val="0"/>
                <w:sz w:val="22"/>
                <w:szCs w:val="22"/>
                <w:lang w:eastAsia="en-US"/>
              </w:rPr>
              <w:t>apakš</w:t>
            </w:r>
            <w:r w:rsidR="0053399B" w:rsidRPr="0051264C">
              <w:rPr>
                <w:b w:val="0"/>
                <w:bCs w:val="0"/>
                <w:sz w:val="22"/>
                <w:szCs w:val="22"/>
                <w:lang w:eastAsia="en-US"/>
              </w:rPr>
              <w:t>punkt</w:t>
            </w:r>
            <w:r w:rsidR="00741EC4">
              <w:rPr>
                <w:b w:val="0"/>
                <w:bCs w:val="0"/>
                <w:sz w:val="22"/>
                <w:szCs w:val="22"/>
                <w:lang w:eastAsia="en-US"/>
              </w:rPr>
              <w:t>u redakcij</w:t>
            </w:r>
            <w:r w:rsidR="00561860">
              <w:rPr>
                <w:b w:val="0"/>
                <w:bCs w:val="0"/>
                <w:sz w:val="22"/>
                <w:szCs w:val="22"/>
                <w:lang w:eastAsia="en-US"/>
              </w:rPr>
              <w:t>u</w:t>
            </w:r>
            <w:r w:rsidR="00741EC4">
              <w:rPr>
                <w:b w:val="0"/>
                <w:bCs w:val="0"/>
                <w:sz w:val="22"/>
                <w:szCs w:val="22"/>
                <w:lang w:eastAsia="en-US"/>
              </w:rPr>
              <w:t>, tostarp nosakot domes priekšsēdētāja aizvietošanas kārtību</w:t>
            </w:r>
            <w:r w:rsidR="003D6174" w:rsidRPr="0051264C">
              <w:rPr>
                <w:b w:val="0"/>
                <w:bCs w:val="0"/>
                <w:sz w:val="22"/>
                <w:szCs w:val="22"/>
                <w:lang w:eastAsia="en-US"/>
              </w:rPr>
              <w:t xml:space="preserve">. </w:t>
            </w:r>
          </w:p>
          <w:p w14:paraId="3D17EB7C" w14:textId="06294E8D" w:rsidR="004D7608" w:rsidRPr="00BC6CFA" w:rsidRDefault="00F57A4C" w:rsidP="00F57A4C">
            <w:pPr>
              <w:pStyle w:val="naisnod"/>
              <w:spacing w:before="0" w:after="0"/>
              <w:ind w:left="459" w:hanging="459"/>
              <w:jc w:val="both"/>
              <w:rPr>
                <w:b w:val="0"/>
                <w:bCs w:val="0"/>
                <w:sz w:val="22"/>
                <w:szCs w:val="22"/>
                <w:lang w:eastAsia="en-US"/>
              </w:rPr>
            </w:pPr>
            <w:r w:rsidRPr="00BC6CFA">
              <w:rPr>
                <w:b w:val="0"/>
                <w:bCs w:val="0"/>
                <w:sz w:val="22"/>
                <w:szCs w:val="22"/>
                <w:lang w:eastAsia="en-US"/>
              </w:rPr>
              <w:t xml:space="preserve">5.2. </w:t>
            </w:r>
            <w:r w:rsidR="003D6174" w:rsidRPr="00BC6CFA">
              <w:rPr>
                <w:b w:val="0"/>
                <w:bCs w:val="0"/>
                <w:sz w:val="22"/>
                <w:szCs w:val="22"/>
                <w:lang w:eastAsia="en-US"/>
              </w:rPr>
              <w:t>Papildu cilvēkresursu iesaiste saistošo noteikumu īstenošanā netiek paredzēta.</w:t>
            </w:r>
          </w:p>
        </w:tc>
      </w:tr>
      <w:tr w:rsidR="007E44AD" w14:paraId="1E8C27B4" w14:textId="77777777" w:rsidTr="005D2D21">
        <w:tc>
          <w:tcPr>
            <w:tcW w:w="2515" w:type="dxa"/>
            <w:tcBorders>
              <w:top w:val="single" w:sz="4" w:space="0" w:color="auto"/>
              <w:left w:val="single" w:sz="4" w:space="0" w:color="auto"/>
              <w:bottom w:val="single" w:sz="4" w:space="0" w:color="auto"/>
              <w:right w:val="single" w:sz="4" w:space="0" w:color="auto"/>
            </w:tcBorders>
          </w:tcPr>
          <w:p w14:paraId="151A704E" w14:textId="6C57C060" w:rsidR="004D7608" w:rsidRPr="00A42BD4" w:rsidRDefault="00DF67A3" w:rsidP="00FD6450">
            <w:pPr>
              <w:spacing w:before="120" w:after="120"/>
              <w:rPr>
                <w:bCs/>
                <w:sz w:val="22"/>
                <w:szCs w:val="22"/>
              </w:rPr>
            </w:pPr>
            <w:r w:rsidRPr="00A42BD4">
              <w:rPr>
                <w:bCs/>
                <w:sz w:val="22"/>
                <w:szCs w:val="22"/>
              </w:rPr>
              <w:t xml:space="preserve">6. </w:t>
            </w:r>
            <w:r w:rsidR="0048773D" w:rsidRPr="0048773D">
              <w:rPr>
                <w:bCs/>
                <w:sz w:val="22"/>
                <w:szCs w:val="22"/>
              </w:rPr>
              <w:t>Informācija par izpildes nodrošināšanu</w:t>
            </w:r>
          </w:p>
        </w:tc>
        <w:tc>
          <w:tcPr>
            <w:tcW w:w="7201" w:type="dxa"/>
            <w:tcBorders>
              <w:top w:val="single" w:sz="4" w:space="0" w:color="auto"/>
              <w:left w:val="single" w:sz="4" w:space="0" w:color="auto"/>
              <w:bottom w:val="single" w:sz="4" w:space="0" w:color="auto"/>
              <w:right w:val="single" w:sz="4" w:space="0" w:color="auto"/>
            </w:tcBorders>
            <w:vAlign w:val="center"/>
          </w:tcPr>
          <w:p w14:paraId="43C6DFE2" w14:textId="521ABADA" w:rsidR="00A82A6D" w:rsidRPr="00BC6CFA" w:rsidRDefault="00A82A6D" w:rsidP="000533EE">
            <w:pPr>
              <w:widowControl w:val="0"/>
              <w:numPr>
                <w:ilvl w:val="0"/>
                <w:numId w:val="3"/>
              </w:numPr>
              <w:ind w:left="459" w:right="102" w:hanging="459"/>
              <w:jc w:val="both"/>
              <w:textAlignment w:val="baseline"/>
              <w:rPr>
                <w:sz w:val="22"/>
                <w:szCs w:val="22"/>
              </w:rPr>
            </w:pPr>
            <w:r w:rsidRPr="00BC6CFA">
              <w:rPr>
                <w:sz w:val="22"/>
                <w:szCs w:val="22"/>
              </w:rPr>
              <w:t>S</w:t>
            </w:r>
            <w:r w:rsidR="0048773D" w:rsidRPr="0048773D">
              <w:rPr>
                <w:sz w:val="22"/>
                <w:szCs w:val="22"/>
              </w:rPr>
              <w:t xml:space="preserve">aistošo noteikumu </w:t>
            </w:r>
            <w:r w:rsidR="00574041">
              <w:rPr>
                <w:sz w:val="22"/>
                <w:szCs w:val="22"/>
              </w:rPr>
              <w:t>g</w:t>
            </w:r>
            <w:r w:rsidR="008551AC">
              <w:rPr>
                <w:sz w:val="22"/>
                <w:szCs w:val="22"/>
                <w:lang w:eastAsia="en-US"/>
              </w:rPr>
              <w:t>rozījumu</w:t>
            </w:r>
            <w:r w:rsidRPr="00BC6CFA">
              <w:rPr>
                <w:sz w:val="22"/>
                <w:szCs w:val="22"/>
                <w:lang w:eastAsia="en-US"/>
              </w:rPr>
              <w:t xml:space="preserve"> </w:t>
            </w:r>
            <w:r w:rsidR="008551AC">
              <w:rPr>
                <w:sz w:val="22"/>
                <w:szCs w:val="22"/>
              </w:rPr>
              <w:t>izpildē iesaistītā institūcija</w:t>
            </w:r>
            <w:r w:rsidR="0048773D" w:rsidRPr="0048773D">
              <w:rPr>
                <w:sz w:val="22"/>
                <w:szCs w:val="22"/>
              </w:rPr>
              <w:t xml:space="preserve"> </w:t>
            </w:r>
            <w:r w:rsidRPr="00BC6CFA">
              <w:rPr>
                <w:sz w:val="22"/>
                <w:szCs w:val="22"/>
              </w:rPr>
              <w:t>Centrālās pārvaldes Juridiskā un lietvedīb</w:t>
            </w:r>
            <w:r w:rsidR="00574041">
              <w:rPr>
                <w:sz w:val="22"/>
                <w:szCs w:val="22"/>
              </w:rPr>
              <w:t>as nodaļa</w:t>
            </w:r>
            <w:r w:rsidR="0048773D" w:rsidRPr="0048773D">
              <w:rPr>
                <w:sz w:val="22"/>
                <w:szCs w:val="22"/>
              </w:rPr>
              <w:t xml:space="preserve">. </w:t>
            </w:r>
          </w:p>
          <w:p w14:paraId="37E9C736" w14:textId="33E2EE9B" w:rsidR="004D7608" w:rsidRPr="00BC6CFA" w:rsidRDefault="00A82A6D" w:rsidP="000533EE">
            <w:pPr>
              <w:widowControl w:val="0"/>
              <w:numPr>
                <w:ilvl w:val="0"/>
                <w:numId w:val="3"/>
              </w:numPr>
              <w:ind w:left="459" w:right="102" w:hanging="459"/>
              <w:jc w:val="both"/>
              <w:textAlignment w:val="baseline"/>
              <w:rPr>
                <w:sz w:val="22"/>
                <w:szCs w:val="22"/>
              </w:rPr>
            </w:pPr>
            <w:r w:rsidRPr="00BC6CFA">
              <w:rPr>
                <w:sz w:val="22"/>
                <w:szCs w:val="22"/>
              </w:rPr>
              <w:t>S</w:t>
            </w:r>
            <w:r w:rsidRPr="0048773D">
              <w:rPr>
                <w:sz w:val="22"/>
                <w:szCs w:val="22"/>
              </w:rPr>
              <w:t xml:space="preserve">aistošo noteikumu </w:t>
            </w:r>
            <w:r w:rsidR="008551AC">
              <w:rPr>
                <w:sz w:val="22"/>
                <w:szCs w:val="22"/>
                <w:lang w:eastAsia="en-US"/>
              </w:rPr>
              <w:t>„Grozījumi</w:t>
            </w:r>
            <w:r w:rsidRPr="00BC6CFA">
              <w:rPr>
                <w:sz w:val="22"/>
                <w:szCs w:val="22"/>
                <w:lang w:eastAsia="en-US"/>
              </w:rPr>
              <w:t xml:space="preserve"> Rēzeknes novada pašvaldības 2023.gada 6.aprīļa saistošajos noteikumos Nr.1 „Rēzeknes novada pašvaldības nolikums”” i</w:t>
            </w:r>
            <w:r w:rsidRPr="00A82A6D">
              <w:rPr>
                <w:bCs/>
                <w:sz w:val="22"/>
                <w:szCs w:val="22"/>
              </w:rPr>
              <w:t>zpildes nodrošināšanai papildu resursi nav nepieciešami.</w:t>
            </w:r>
          </w:p>
        </w:tc>
      </w:tr>
      <w:tr w:rsidR="00A82A6D" w14:paraId="0EE12974" w14:textId="77777777" w:rsidTr="005D2D21">
        <w:tc>
          <w:tcPr>
            <w:tcW w:w="2515" w:type="dxa"/>
            <w:tcBorders>
              <w:top w:val="single" w:sz="4" w:space="0" w:color="auto"/>
              <w:left w:val="single" w:sz="4" w:space="0" w:color="auto"/>
              <w:bottom w:val="single" w:sz="4" w:space="0" w:color="auto"/>
              <w:right w:val="single" w:sz="4" w:space="0" w:color="auto"/>
            </w:tcBorders>
          </w:tcPr>
          <w:p w14:paraId="139EA574" w14:textId="2C219456" w:rsidR="00A82A6D" w:rsidRPr="00A42BD4" w:rsidRDefault="00A82A6D" w:rsidP="00FD6450">
            <w:pPr>
              <w:spacing w:before="120" w:after="120"/>
              <w:rPr>
                <w:bCs/>
                <w:sz w:val="22"/>
                <w:szCs w:val="22"/>
              </w:rPr>
            </w:pPr>
            <w:r>
              <w:rPr>
                <w:bCs/>
                <w:sz w:val="22"/>
                <w:szCs w:val="22"/>
              </w:rPr>
              <w:t xml:space="preserve">7. </w:t>
            </w:r>
            <w:r w:rsidRPr="00A82A6D">
              <w:rPr>
                <w:bCs/>
                <w:sz w:val="22"/>
                <w:szCs w:val="22"/>
              </w:rPr>
              <w:t>Prasību un izmaksu samērīgums pret ieguvumiem, ko sniedz mērķa sasniegšana</w:t>
            </w:r>
          </w:p>
        </w:tc>
        <w:tc>
          <w:tcPr>
            <w:tcW w:w="7201" w:type="dxa"/>
            <w:tcBorders>
              <w:top w:val="single" w:sz="4" w:space="0" w:color="auto"/>
              <w:left w:val="single" w:sz="4" w:space="0" w:color="auto"/>
              <w:bottom w:val="single" w:sz="4" w:space="0" w:color="auto"/>
              <w:right w:val="single" w:sz="4" w:space="0" w:color="auto"/>
            </w:tcBorders>
            <w:vAlign w:val="center"/>
          </w:tcPr>
          <w:p w14:paraId="13D22685" w14:textId="2C19B931" w:rsidR="002D3948" w:rsidRDefault="002D3948" w:rsidP="002D3948">
            <w:pPr>
              <w:ind w:left="459" w:hanging="459"/>
              <w:jc w:val="both"/>
              <w:rPr>
                <w:bCs/>
                <w:sz w:val="22"/>
                <w:szCs w:val="22"/>
              </w:rPr>
            </w:pPr>
            <w:r>
              <w:rPr>
                <w:bCs/>
                <w:sz w:val="22"/>
                <w:szCs w:val="22"/>
              </w:rPr>
              <w:t xml:space="preserve">7.1. </w:t>
            </w:r>
            <w:r w:rsidRPr="002D3948">
              <w:rPr>
                <w:bCs/>
                <w:sz w:val="22"/>
                <w:szCs w:val="22"/>
              </w:rPr>
              <w:t xml:space="preserve">Saistošie noteikumi </w:t>
            </w:r>
            <w:r w:rsidR="008551AC">
              <w:rPr>
                <w:sz w:val="22"/>
                <w:szCs w:val="22"/>
                <w:lang w:eastAsia="en-US"/>
              </w:rPr>
              <w:t>„Grozījumi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w:t>
            </w:r>
            <w:r w:rsidRPr="002D3948">
              <w:rPr>
                <w:bCs/>
                <w:sz w:val="22"/>
                <w:szCs w:val="22"/>
              </w:rPr>
              <w:t>ir piemēroti iecerētā mērķa sasniegšanas nodrošināšanai.</w:t>
            </w:r>
          </w:p>
          <w:p w14:paraId="483E08B7" w14:textId="1449619C" w:rsidR="00A82A6D" w:rsidRPr="002D3948" w:rsidRDefault="002D3948" w:rsidP="008551AC">
            <w:pPr>
              <w:ind w:left="459" w:hanging="459"/>
              <w:jc w:val="both"/>
              <w:rPr>
                <w:bCs/>
                <w:sz w:val="22"/>
                <w:szCs w:val="22"/>
              </w:rPr>
            </w:pPr>
            <w:r>
              <w:rPr>
                <w:bCs/>
                <w:sz w:val="22"/>
                <w:szCs w:val="22"/>
              </w:rPr>
              <w:t>7.2. P</w:t>
            </w:r>
            <w:r w:rsidRPr="002D3948">
              <w:rPr>
                <w:bCs/>
                <w:sz w:val="22"/>
                <w:szCs w:val="22"/>
              </w:rPr>
              <w:t xml:space="preserve">ašvaldības izraudzītais līdzeklis </w:t>
            </w:r>
            <w:r w:rsidRPr="002D3948">
              <w:rPr>
                <w:sz w:val="22"/>
                <w:szCs w:val="22"/>
              </w:rPr>
              <w:t xml:space="preserve">Saistošo noteikumu </w:t>
            </w:r>
            <w:r w:rsidR="00574041">
              <w:rPr>
                <w:sz w:val="22"/>
                <w:szCs w:val="22"/>
                <w:lang w:eastAsia="en-US"/>
              </w:rPr>
              <w:t>„Grozījum</w:t>
            </w:r>
            <w:r w:rsidR="008551AC">
              <w:rPr>
                <w:sz w:val="22"/>
                <w:szCs w:val="22"/>
                <w:lang w:eastAsia="en-US"/>
              </w:rPr>
              <w:t>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izdošanai </w:t>
            </w:r>
            <w:r w:rsidRPr="002D3948">
              <w:rPr>
                <w:sz w:val="22"/>
                <w:szCs w:val="22"/>
                <w:lang w:eastAsia="en-US"/>
              </w:rPr>
              <w:t>ir piemērots leģitīmā mērķa sasniegšanai, nav citu saudzējošāku līdzekļu, lai sasniegtu leģitīmo mērķi un pašvaldības  rīcība ir atbilstoša</w:t>
            </w:r>
            <w:r>
              <w:rPr>
                <w:sz w:val="22"/>
                <w:szCs w:val="22"/>
                <w:lang w:eastAsia="en-US"/>
              </w:rPr>
              <w:t>, jo tiek</w:t>
            </w:r>
            <w:r w:rsidRPr="002D3948">
              <w:rPr>
                <w:sz w:val="22"/>
                <w:szCs w:val="22"/>
              </w:rPr>
              <w:t xml:space="preserve"> nodrošināt</w:t>
            </w:r>
            <w:r>
              <w:rPr>
                <w:sz w:val="22"/>
                <w:szCs w:val="22"/>
              </w:rPr>
              <w:t>a</w:t>
            </w:r>
            <w:r w:rsidRPr="002D3948">
              <w:rPr>
                <w:sz w:val="22"/>
                <w:szCs w:val="22"/>
              </w:rPr>
              <w:t xml:space="preserve"> </w:t>
            </w:r>
            <w:r>
              <w:rPr>
                <w:sz w:val="22"/>
                <w:szCs w:val="22"/>
              </w:rPr>
              <w:t>Saistošo noteikumu Nr.1</w:t>
            </w:r>
            <w:r w:rsidRPr="002D3948">
              <w:rPr>
                <w:sz w:val="22"/>
                <w:szCs w:val="22"/>
              </w:rPr>
              <w:t xml:space="preserve"> atbilstību Pašvaldību likumam.</w:t>
            </w:r>
          </w:p>
        </w:tc>
      </w:tr>
      <w:tr w:rsidR="00A82A6D" w14:paraId="03CC090F" w14:textId="77777777" w:rsidTr="00A220C8">
        <w:trPr>
          <w:trHeight w:val="2119"/>
        </w:trPr>
        <w:tc>
          <w:tcPr>
            <w:tcW w:w="2515" w:type="dxa"/>
            <w:tcBorders>
              <w:top w:val="single" w:sz="4" w:space="0" w:color="auto"/>
              <w:left w:val="single" w:sz="4" w:space="0" w:color="auto"/>
              <w:bottom w:val="single" w:sz="4" w:space="0" w:color="auto"/>
              <w:right w:val="single" w:sz="4" w:space="0" w:color="auto"/>
            </w:tcBorders>
          </w:tcPr>
          <w:p w14:paraId="52750AB5" w14:textId="3D26D34F" w:rsidR="00A82A6D" w:rsidRDefault="00A82A6D" w:rsidP="00FD6450">
            <w:pPr>
              <w:spacing w:before="120" w:after="120"/>
              <w:rPr>
                <w:bCs/>
                <w:sz w:val="22"/>
                <w:szCs w:val="22"/>
              </w:rPr>
            </w:pPr>
            <w:r>
              <w:rPr>
                <w:bCs/>
                <w:sz w:val="22"/>
                <w:szCs w:val="22"/>
              </w:rPr>
              <w:t>8.</w:t>
            </w:r>
            <w:r>
              <w:t xml:space="preserve"> </w:t>
            </w:r>
            <w:r w:rsidRPr="00A82A6D">
              <w:rPr>
                <w:bCs/>
                <w:sz w:val="22"/>
                <w:szCs w:val="22"/>
              </w:rPr>
              <w:t>Izstrādes gaitā veiktās konsultācijas ar privātpersonām un institūcijām</w:t>
            </w:r>
          </w:p>
        </w:tc>
        <w:tc>
          <w:tcPr>
            <w:tcW w:w="7201" w:type="dxa"/>
            <w:tcBorders>
              <w:top w:val="single" w:sz="4" w:space="0" w:color="auto"/>
              <w:left w:val="single" w:sz="4" w:space="0" w:color="auto"/>
              <w:bottom w:val="single" w:sz="4" w:space="0" w:color="auto"/>
              <w:right w:val="single" w:sz="4" w:space="0" w:color="auto"/>
            </w:tcBorders>
            <w:vAlign w:val="center"/>
          </w:tcPr>
          <w:p w14:paraId="4D280A94" w14:textId="37C36983" w:rsidR="00393356" w:rsidRDefault="001F5912" w:rsidP="001F5912">
            <w:pPr>
              <w:ind w:left="459" w:hanging="459"/>
              <w:jc w:val="both"/>
              <w:rPr>
                <w:bCs/>
                <w:sz w:val="22"/>
                <w:szCs w:val="22"/>
              </w:rPr>
            </w:pPr>
            <w:r>
              <w:rPr>
                <w:bCs/>
                <w:sz w:val="22"/>
                <w:szCs w:val="22"/>
              </w:rPr>
              <w:t xml:space="preserve">8.1. </w:t>
            </w:r>
            <w:r w:rsidR="002D3948" w:rsidRPr="002D3948">
              <w:rPr>
                <w:bCs/>
                <w:sz w:val="22"/>
                <w:szCs w:val="22"/>
              </w:rPr>
              <w:t xml:space="preserve">Atbilstoši Pašvaldību likuma 46.panta trešajai daļai saistošo noteikumu </w:t>
            </w:r>
            <w:r w:rsidR="00574041">
              <w:rPr>
                <w:sz w:val="22"/>
                <w:szCs w:val="22"/>
                <w:lang w:eastAsia="en-US"/>
              </w:rPr>
              <w:t>„Grozījum</w:t>
            </w:r>
            <w:r w:rsidR="008551AC">
              <w:rPr>
                <w:sz w:val="22"/>
                <w:szCs w:val="22"/>
                <w:lang w:eastAsia="en-US"/>
              </w:rPr>
              <w:t>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w:t>
            </w:r>
            <w:r w:rsidR="002D3948" w:rsidRPr="002D3948">
              <w:rPr>
                <w:bCs/>
                <w:sz w:val="22"/>
                <w:szCs w:val="22"/>
              </w:rPr>
              <w:t>projekts 202</w:t>
            </w:r>
            <w:r w:rsidR="0053399B">
              <w:rPr>
                <w:bCs/>
                <w:sz w:val="22"/>
                <w:szCs w:val="22"/>
              </w:rPr>
              <w:t>5</w:t>
            </w:r>
            <w:r w:rsidR="002D3948" w:rsidRPr="002D3948">
              <w:rPr>
                <w:bCs/>
                <w:sz w:val="22"/>
                <w:szCs w:val="22"/>
              </w:rPr>
              <w:t xml:space="preserve">.gada </w:t>
            </w:r>
            <w:r w:rsidR="00741EC4">
              <w:rPr>
                <w:bCs/>
                <w:sz w:val="22"/>
                <w:szCs w:val="22"/>
              </w:rPr>
              <w:t>13</w:t>
            </w:r>
            <w:r w:rsidR="007B1E48">
              <w:rPr>
                <w:bCs/>
                <w:sz w:val="22"/>
                <w:szCs w:val="22"/>
              </w:rPr>
              <w:t>.</w:t>
            </w:r>
            <w:r w:rsidR="00741EC4">
              <w:rPr>
                <w:bCs/>
                <w:sz w:val="22"/>
                <w:szCs w:val="22"/>
              </w:rPr>
              <w:t>august</w:t>
            </w:r>
            <w:r w:rsidR="007B1E48">
              <w:rPr>
                <w:bCs/>
                <w:sz w:val="22"/>
                <w:szCs w:val="22"/>
              </w:rPr>
              <w:t>ā</w:t>
            </w:r>
            <w:r w:rsidR="002D3948" w:rsidRPr="00393356">
              <w:rPr>
                <w:bCs/>
                <w:sz w:val="22"/>
                <w:szCs w:val="22"/>
              </w:rPr>
              <w:t xml:space="preserve"> </w:t>
            </w:r>
            <w:r w:rsidR="002D3948" w:rsidRPr="002D3948">
              <w:rPr>
                <w:bCs/>
                <w:sz w:val="22"/>
                <w:szCs w:val="22"/>
              </w:rPr>
              <w:t xml:space="preserve">nodots sabiedrības viedokļa noskaidrošanai, publicējot Rēzeknes novada pašvaldības tīmekļa vietnē </w:t>
            </w:r>
            <w:hyperlink r:id="rId11" w:history="1">
              <w:r w:rsidR="002D3948" w:rsidRPr="002D3948">
                <w:rPr>
                  <w:bCs/>
                  <w:color w:val="0000FF"/>
                  <w:sz w:val="22"/>
                  <w:szCs w:val="22"/>
                  <w:u w:val="single"/>
                </w:rPr>
                <w:t>www.rezeknesnovads.lv</w:t>
              </w:r>
            </w:hyperlink>
            <w:r w:rsidR="002D3948" w:rsidRPr="002D3948">
              <w:rPr>
                <w:bCs/>
                <w:sz w:val="22"/>
                <w:szCs w:val="22"/>
              </w:rPr>
              <w:t xml:space="preserve">. Viedokļa izteikšanas termiņš noteikts </w:t>
            </w:r>
            <w:r w:rsidR="006D4CD9">
              <w:rPr>
                <w:bCs/>
                <w:sz w:val="22"/>
                <w:szCs w:val="22"/>
              </w:rPr>
              <w:t xml:space="preserve">divas </w:t>
            </w:r>
            <w:r w:rsidR="002D3948" w:rsidRPr="002D3948">
              <w:rPr>
                <w:bCs/>
                <w:sz w:val="22"/>
                <w:szCs w:val="22"/>
              </w:rPr>
              <w:t xml:space="preserve">nedēļas no publicēšanas dienas </w:t>
            </w:r>
          </w:p>
          <w:p w14:paraId="0FDC4980" w14:textId="45320B81" w:rsidR="001F5912" w:rsidRDefault="00393356" w:rsidP="001F5912">
            <w:pPr>
              <w:ind w:left="459" w:hanging="459"/>
              <w:jc w:val="both"/>
              <w:rPr>
                <w:bCs/>
                <w:sz w:val="22"/>
                <w:szCs w:val="22"/>
              </w:rPr>
            </w:pPr>
            <w:r>
              <w:rPr>
                <w:bCs/>
                <w:sz w:val="22"/>
                <w:szCs w:val="22"/>
              </w:rPr>
              <w:t xml:space="preserve">         </w:t>
            </w:r>
            <w:r w:rsidR="002D3948" w:rsidRPr="002D3948">
              <w:rPr>
                <w:bCs/>
                <w:sz w:val="22"/>
                <w:szCs w:val="22"/>
              </w:rPr>
              <w:t xml:space="preserve">Sabiedrības viedokļa noskaidrošanai </w:t>
            </w:r>
            <w:r w:rsidR="001F5912" w:rsidRPr="00031815">
              <w:rPr>
                <w:sz w:val="22"/>
                <w:szCs w:val="22"/>
                <w:lang w:eastAsia="en-US"/>
              </w:rPr>
              <w:t>„Grozījumi Rēzeknes novada pašvaldības 2023.gada 6.aprīļa saistošajos noteikumos Nr.1 „Rēzeknes novada pašvaldības nolikums””</w:t>
            </w:r>
            <w:r w:rsidR="002D3948" w:rsidRPr="002D3948">
              <w:rPr>
                <w:bCs/>
                <w:sz w:val="22"/>
                <w:szCs w:val="22"/>
              </w:rPr>
              <w:t xml:space="preserve"> projekts nosūtīts Rēzeknes novada pašvaldības pagastu  un Viļānu pilsētas konsultatīvajām padomēm.</w:t>
            </w:r>
          </w:p>
          <w:p w14:paraId="42AC6E0D" w14:textId="77777777" w:rsidR="00932430" w:rsidRDefault="001F5912" w:rsidP="00741EC4">
            <w:pPr>
              <w:ind w:left="459" w:hanging="459"/>
              <w:jc w:val="both"/>
              <w:rPr>
                <w:sz w:val="22"/>
                <w:szCs w:val="22"/>
              </w:rPr>
            </w:pPr>
            <w:r>
              <w:rPr>
                <w:bCs/>
                <w:sz w:val="22"/>
                <w:szCs w:val="22"/>
              </w:rPr>
              <w:t xml:space="preserve">8.2. </w:t>
            </w:r>
            <w:r w:rsidR="002D3948" w:rsidRPr="002D3948">
              <w:rPr>
                <w:sz w:val="22"/>
                <w:szCs w:val="22"/>
              </w:rPr>
              <w:t xml:space="preserve">Sabiedrības viedokļa noskaidrošanas </w:t>
            </w:r>
            <w:r w:rsidR="002D3948" w:rsidRPr="00E40AFD">
              <w:rPr>
                <w:sz w:val="22"/>
                <w:szCs w:val="22"/>
              </w:rPr>
              <w:t>termiņā  līdz 202</w:t>
            </w:r>
            <w:r w:rsidR="0053399B" w:rsidRPr="00E40AFD">
              <w:rPr>
                <w:sz w:val="22"/>
                <w:szCs w:val="22"/>
              </w:rPr>
              <w:t>5</w:t>
            </w:r>
            <w:r w:rsidR="002D3948" w:rsidRPr="00E40AFD">
              <w:rPr>
                <w:sz w:val="22"/>
                <w:szCs w:val="22"/>
              </w:rPr>
              <w:t xml:space="preserve">.gada </w:t>
            </w:r>
            <w:r w:rsidR="00741EC4">
              <w:rPr>
                <w:sz w:val="22"/>
                <w:szCs w:val="22"/>
              </w:rPr>
              <w:t>27</w:t>
            </w:r>
            <w:r w:rsidR="0053399B" w:rsidRPr="00E40AFD">
              <w:rPr>
                <w:sz w:val="22"/>
                <w:szCs w:val="22"/>
              </w:rPr>
              <w:t>.</w:t>
            </w:r>
            <w:r w:rsidR="00741EC4">
              <w:rPr>
                <w:sz w:val="22"/>
                <w:szCs w:val="22"/>
              </w:rPr>
              <w:t>augustam</w:t>
            </w:r>
            <w:r w:rsidRPr="00E40AFD">
              <w:rPr>
                <w:sz w:val="22"/>
                <w:szCs w:val="22"/>
              </w:rPr>
              <w:t xml:space="preserve"> </w:t>
            </w:r>
            <w:r w:rsidR="00741EC4">
              <w:rPr>
                <w:sz w:val="22"/>
                <w:szCs w:val="22"/>
              </w:rPr>
              <w:t>_______________________________</w:t>
            </w:r>
            <w:r w:rsidR="005F623A" w:rsidRPr="005F623A">
              <w:rPr>
                <w:sz w:val="22"/>
                <w:szCs w:val="22"/>
              </w:rPr>
              <w:t>.</w:t>
            </w:r>
          </w:p>
          <w:p w14:paraId="6F289AEB" w14:textId="1E3F34A6" w:rsidR="00741EC4" w:rsidRPr="00741EC4" w:rsidRDefault="00741EC4" w:rsidP="00741EC4">
            <w:pPr>
              <w:ind w:left="459" w:hanging="459"/>
              <w:jc w:val="both"/>
              <w:rPr>
                <w:sz w:val="16"/>
                <w:szCs w:val="16"/>
              </w:rPr>
            </w:pPr>
          </w:p>
        </w:tc>
      </w:tr>
    </w:tbl>
    <w:p w14:paraId="3D0209B9" w14:textId="77777777" w:rsidR="00734B5F" w:rsidRDefault="00734B5F" w:rsidP="00E673A8">
      <w:pPr>
        <w:ind w:left="-284" w:right="46"/>
      </w:pPr>
    </w:p>
    <w:p w14:paraId="270B3B99" w14:textId="77777777" w:rsidR="008551AC" w:rsidRDefault="008551AC" w:rsidP="00E673A8">
      <w:pPr>
        <w:ind w:left="-284" w:right="46"/>
      </w:pPr>
    </w:p>
    <w:p w14:paraId="123BCB03" w14:textId="429901B9" w:rsidR="00AD38DE" w:rsidRDefault="00242594" w:rsidP="00E673A8">
      <w:pPr>
        <w:ind w:left="-284" w:right="46"/>
      </w:pPr>
      <w:r>
        <w:t>Domes priekšsēdētājs</w:t>
      </w:r>
      <w:r w:rsidR="00DF67A3">
        <w:t xml:space="preserve">                                                                       </w:t>
      </w:r>
      <w:r>
        <w:t xml:space="preserve">               </w:t>
      </w:r>
      <w:r w:rsidR="00DF67A3">
        <w:t xml:space="preserve"> </w:t>
      </w:r>
      <w:r w:rsidR="00BC6CFA">
        <w:t xml:space="preserve">     </w:t>
      </w:r>
      <w:r w:rsidR="008C3802">
        <w:t xml:space="preserve">   </w:t>
      </w:r>
      <w:r w:rsidR="00BC6CFA">
        <w:t xml:space="preserve"> </w:t>
      </w:r>
      <w:r w:rsidR="001B7C1B">
        <w:t>Guntars Skudra</w:t>
      </w:r>
    </w:p>
    <w:sectPr w:rsidR="00AD38DE" w:rsidSect="00575F75">
      <w:footerReference w:type="default" r:id="rId12"/>
      <w:footerReference w:type="first" r:id="rId13"/>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F7D0" w14:textId="77777777" w:rsidR="002B138C" w:rsidRDefault="00DF67A3">
      <w:r>
        <w:separator/>
      </w:r>
    </w:p>
  </w:endnote>
  <w:endnote w:type="continuationSeparator" w:id="0">
    <w:p w14:paraId="37686BE2" w14:textId="77777777" w:rsidR="002B138C" w:rsidRDefault="00DF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D6DD" w14:textId="17672F5E" w:rsidR="007E44AD" w:rsidRDefault="00DF67A3">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9504" w14:textId="77777777" w:rsidR="007E44AD" w:rsidRDefault="00DF67A3">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4E64" w14:textId="77777777" w:rsidR="002B138C" w:rsidRDefault="00DF67A3">
      <w:r>
        <w:separator/>
      </w:r>
    </w:p>
  </w:footnote>
  <w:footnote w:type="continuationSeparator" w:id="0">
    <w:p w14:paraId="3DDD11C5" w14:textId="77777777" w:rsidR="002B138C" w:rsidRDefault="00DF6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4EB6"/>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131D6BDB"/>
    <w:multiLevelType w:val="multilevel"/>
    <w:tmpl w:val="DB222714"/>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2230405E"/>
    <w:multiLevelType w:val="hybridMultilevel"/>
    <w:tmpl w:val="8D86BEBE"/>
    <w:lvl w:ilvl="0" w:tplc="2244D3D8">
      <w:start w:val="1"/>
      <w:numFmt w:val="decimal"/>
      <w:lvlText w:val="%1)"/>
      <w:lvlJc w:val="left"/>
      <w:pPr>
        <w:ind w:left="1252" w:hanging="360"/>
      </w:pPr>
      <w:rPr>
        <w:rFonts w:hint="default"/>
      </w:rPr>
    </w:lvl>
    <w:lvl w:ilvl="1" w:tplc="04260019" w:tentative="1">
      <w:start w:val="1"/>
      <w:numFmt w:val="lowerLetter"/>
      <w:lvlText w:val="%2."/>
      <w:lvlJc w:val="left"/>
      <w:pPr>
        <w:ind w:left="1972" w:hanging="360"/>
      </w:pPr>
    </w:lvl>
    <w:lvl w:ilvl="2" w:tplc="0426001B" w:tentative="1">
      <w:start w:val="1"/>
      <w:numFmt w:val="lowerRoman"/>
      <w:lvlText w:val="%3."/>
      <w:lvlJc w:val="right"/>
      <w:pPr>
        <w:ind w:left="2692" w:hanging="180"/>
      </w:pPr>
    </w:lvl>
    <w:lvl w:ilvl="3" w:tplc="0426000F" w:tentative="1">
      <w:start w:val="1"/>
      <w:numFmt w:val="decimal"/>
      <w:lvlText w:val="%4."/>
      <w:lvlJc w:val="left"/>
      <w:pPr>
        <w:ind w:left="3412" w:hanging="360"/>
      </w:pPr>
    </w:lvl>
    <w:lvl w:ilvl="4" w:tplc="04260019" w:tentative="1">
      <w:start w:val="1"/>
      <w:numFmt w:val="lowerLetter"/>
      <w:lvlText w:val="%5."/>
      <w:lvlJc w:val="left"/>
      <w:pPr>
        <w:ind w:left="4132" w:hanging="360"/>
      </w:pPr>
    </w:lvl>
    <w:lvl w:ilvl="5" w:tplc="0426001B" w:tentative="1">
      <w:start w:val="1"/>
      <w:numFmt w:val="lowerRoman"/>
      <w:lvlText w:val="%6."/>
      <w:lvlJc w:val="right"/>
      <w:pPr>
        <w:ind w:left="4852" w:hanging="180"/>
      </w:pPr>
    </w:lvl>
    <w:lvl w:ilvl="6" w:tplc="0426000F" w:tentative="1">
      <w:start w:val="1"/>
      <w:numFmt w:val="decimal"/>
      <w:lvlText w:val="%7."/>
      <w:lvlJc w:val="left"/>
      <w:pPr>
        <w:ind w:left="5572" w:hanging="360"/>
      </w:pPr>
    </w:lvl>
    <w:lvl w:ilvl="7" w:tplc="04260019" w:tentative="1">
      <w:start w:val="1"/>
      <w:numFmt w:val="lowerLetter"/>
      <w:lvlText w:val="%8."/>
      <w:lvlJc w:val="left"/>
      <w:pPr>
        <w:ind w:left="6292" w:hanging="360"/>
      </w:pPr>
    </w:lvl>
    <w:lvl w:ilvl="8" w:tplc="0426001B" w:tentative="1">
      <w:start w:val="1"/>
      <w:numFmt w:val="lowerRoman"/>
      <w:lvlText w:val="%9."/>
      <w:lvlJc w:val="right"/>
      <w:pPr>
        <w:ind w:left="7012" w:hanging="180"/>
      </w:pPr>
    </w:lvl>
  </w:abstractNum>
  <w:abstractNum w:abstractNumId="4" w15:restartNumberingAfterBreak="0">
    <w:nsid w:val="37102221"/>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5D610F6D"/>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BDD2832"/>
    <w:multiLevelType w:val="hybridMultilevel"/>
    <w:tmpl w:val="8AE8835C"/>
    <w:lvl w:ilvl="0" w:tplc="0BC273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E351E36"/>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7E624B02"/>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998419274">
    <w:abstractNumId w:val="2"/>
  </w:num>
  <w:num w:numId="2" w16cid:durableId="42102853">
    <w:abstractNumId w:val="5"/>
  </w:num>
  <w:num w:numId="3" w16cid:durableId="1226255146">
    <w:abstractNumId w:val="6"/>
  </w:num>
  <w:num w:numId="4" w16cid:durableId="64885287">
    <w:abstractNumId w:val="4"/>
  </w:num>
  <w:num w:numId="5" w16cid:durableId="1221551980">
    <w:abstractNumId w:val="9"/>
  </w:num>
  <w:num w:numId="6" w16cid:durableId="1665010895">
    <w:abstractNumId w:val="0"/>
  </w:num>
  <w:num w:numId="7" w16cid:durableId="1167478493">
    <w:abstractNumId w:val="8"/>
  </w:num>
  <w:num w:numId="8" w16cid:durableId="1431848717">
    <w:abstractNumId w:val="7"/>
  </w:num>
  <w:num w:numId="9" w16cid:durableId="1745687933">
    <w:abstractNumId w:val="3"/>
  </w:num>
  <w:num w:numId="10" w16cid:durableId="1455055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608"/>
    <w:rsid w:val="00010EFD"/>
    <w:rsid w:val="0001563F"/>
    <w:rsid w:val="000159E4"/>
    <w:rsid w:val="00023CE9"/>
    <w:rsid w:val="000257DE"/>
    <w:rsid w:val="00030655"/>
    <w:rsid w:val="00031815"/>
    <w:rsid w:val="00034CAF"/>
    <w:rsid w:val="00035728"/>
    <w:rsid w:val="00041344"/>
    <w:rsid w:val="000533EE"/>
    <w:rsid w:val="00055C70"/>
    <w:rsid w:val="000574D4"/>
    <w:rsid w:val="000632D1"/>
    <w:rsid w:val="00064943"/>
    <w:rsid w:val="00071913"/>
    <w:rsid w:val="00073132"/>
    <w:rsid w:val="0007770D"/>
    <w:rsid w:val="00086DD8"/>
    <w:rsid w:val="000926E4"/>
    <w:rsid w:val="000B0B6D"/>
    <w:rsid w:val="000B4EE0"/>
    <w:rsid w:val="000C5B3A"/>
    <w:rsid w:val="000D3396"/>
    <w:rsid w:val="000E11E9"/>
    <w:rsid w:val="00105697"/>
    <w:rsid w:val="0011621D"/>
    <w:rsid w:val="001176EA"/>
    <w:rsid w:val="0012276E"/>
    <w:rsid w:val="001320EF"/>
    <w:rsid w:val="001430BD"/>
    <w:rsid w:val="00191531"/>
    <w:rsid w:val="0019163F"/>
    <w:rsid w:val="001A3DA7"/>
    <w:rsid w:val="001B0821"/>
    <w:rsid w:val="001B0E9B"/>
    <w:rsid w:val="001B7C1B"/>
    <w:rsid w:val="001C756E"/>
    <w:rsid w:val="001F5912"/>
    <w:rsid w:val="001F71CB"/>
    <w:rsid w:val="00224CB8"/>
    <w:rsid w:val="00242594"/>
    <w:rsid w:val="0024324D"/>
    <w:rsid w:val="00257438"/>
    <w:rsid w:val="0026310C"/>
    <w:rsid w:val="0026610F"/>
    <w:rsid w:val="00273B7B"/>
    <w:rsid w:val="0029326C"/>
    <w:rsid w:val="002B138C"/>
    <w:rsid w:val="002C3937"/>
    <w:rsid w:val="002D3948"/>
    <w:rsid w:val="002F7A93"/>
    <w:rsid w:val="00310831"/>
    <w:rsid w:val="00332AFE"/>
    <w:rsid w:val="003656A1"/>
    <w:rsid w:val="0038096B"/>
    <w:rsid w:val="00392A0F"/>
    <w:rsid w:val="00393356"/>
    <w:rsid w:val="00393863"/>
    <w:rsid w:val="003A01A5"/>
    <w:rsid w:val="003A07BC"/>
    <w:rsid w:val="003D4B4B"/>
    <w:rsid w:val="003D6174"/>
    <w:rsid w:val="003F10F7"/>
    <w:rsid w:val="00424EF3"/>
    <w:rsid w:val="00426D1D"/>
    <w:rsid w:val="00431B7E"/>
    <w:rsid w:val="00432D77"/>
    <w:rsid w:val="0044511A"/>
    <w:rsid w:val="00453930"/>
    <w:rsid w:val="00460B44"/>
    <w:rsid w:val="0048773D"/>
    <w:rsid w:val="00493DEB"/>
    <w:rsid w:val="0049599C"/>
    <w:rsid w:val="004C5824"/>
    <w:rsid w:val="004D13C0"/>
    <w:rsid w:val="004D6D30"/>
    <w:rsid w:val="004D7608"/>
    <w:rsid w:val="0051264C"/>
    <w:rsid w:val="00524A5C"/>
    <w:rsid w:val="0053399B"/>
    <w:rsid w:val="00543A88"/>
    <w:rsid w:val="00543D94"/>
    <w:rsid w:val="00544DF9"/>
    <w:rsid w:val="00552096"/>
    <w:rsid w:val="005537D2"/>
    <w:rsid w:val="00555576"/>
    <w:rsid w:val="00561860"/>
    <w:rsid w:val="00565164"/>
    <w:rsid w:val="00565456"/>
    <w:rsid w:val="00574041"/>
    <w:rsid w:val="00574981"/>
    <w:rsid w:val="00575F75"/>
    <w:rsid w:val="005D2D21"/>
    <w:rsid w:val="005D58F9"/>
    <w:rsid w:val="005E4C75"/>
    <w:rsid w:val="005F623A"/>
    <w:rsid w:val="006106EA"/>
    <w:rsid w:val="00612D5B"/>
    <w:rsid w:val="00625C5B"/>
    <w:rsid w:val="00627905"/>
    <w:rsid w:val="006402F5"/>
    <w:rsid w:val="006460A2"/>
    <w:rsid w:val="006477BC"/>
    <w:rsid w:val="00656ED7"/>
    <w:rsid w:val="00667EFE"/>
    <w:rsid w:val="00686FA1"/>
    <w:rsid w:val="006904BA"/>
    <w:rsid w:val="006A3873"/>
    <w:rsid w:val="006A7D83"/>
    <w:rsid w:val="006C2858"/>
    <w:rsid w:val="006C50C0"/>
    <w:rsid w:val="006D4CD9"/>
    <w:rsid w:val="00713351"/>
    <w:rsid w:val="00715D5F"/>
    <w:rsid w:val="00726BB7"/>
    <w:rsid w:val="00733B15"/>
    <w:rsid w:val="00734B5F"/>
    <w:rsid w:val="00741EC4"/>
    <w:rsid w:val="00753C08"/>
    <w:rsid w:val="007567C6"/>
    <w:rsid w:val="00757B35"/>
    <w:rsid w:val="00764841"/>
    <w:rsid w:val="00764D24"/>
    <w:rsid w:val="007A3018"/>
    <w:rsid w:val="007A7962"/>
    <w:rsid w:val="007B1E48"/>
    <w:rsid w:val="007C57D6"/>
    <w:rsid w:val="007C75B8"/>
    <w:rsid w:val="007D1E03"/>
    <w:rsid w:val="007E1C43"/>
    <w:rsid w:val="007E3110"/>
    <w:rsid w:val="007E38AA"/>
    <w:rsid w:val="007E44AD"/>
    <w:rsid w:val="007E5ACB"/>
    <w:rsid w:val="007E5DFD"/>
    <w:rsid w:val="007F2588"/>
    <w:rsid w:val="0080064D"/>
    <w:rsid w:val="00802352"/>
    <w:rsid w:val="00815737"/>
    <w:rsid w:val="008551AC"/>
    <w:rsid w:val="008616A0"/>
    <w:rsid w:val="00871C87"/>
    <w:rsid w:val="00891D3C"/>
    <w:rsid w:val="008A400F"/>
    <w:rsid w:val="008C3802"/>
    <w:rsid w:val="008C4DBC"/>
    <w:rsid w:val="008D5182"/>
    <w:rsid w:val="008E1C09"/>
    <w:rsid w:val="008E4BFB"/>
    <w:rsid w:val="008F64E3"/>
    <w:rsid w:val="00932430"/>
    <w:rsid w:val="00940BA6"/>
    <w:rsid w:val="00946563"/>
    <w:rsid w:val="0095085B"/>
    <w:rsid w:val="00967376"/>
    <w:rsid w:val="00996368"/>
    <w:rsid w:val="009C1FB5"/>
    <w:rsid w:val="009C388B"/>
    <w:rsid w:val="009C441E"/>
    <w:rsid w:val="009C497B"/>
    <w:rsid w:val="009C7EE3"/>
    <w:rsid w:val="00A1520C"/>
    <w:rsid w:val="00A220C8"/>
    <w:rsid w:val="00A42BD4"/>
    <w:rsid w:val="00A60A51"/>
    <w:rsid w:val="00A82A6D"/>
    <w:rsid w:val="00A848FE"/>
    <w:rsid w:val="00A95C6A"/>
    <w:rsid w:val="00AA6E0E"/>
    <w:rsid w:val="00AD37E0"/>
    <w:rsid w:val="00AD38DE"/>
    <w:rsid w:val="00AF0C0F"/>
    <w:rsid w:val="00B0463F"/>
    <w:rsid w:val="00B24E25"/>
    <w:rsid w:val="00B34F6D"/>
    <w:rsid w:val="00B40DE7"/>
    <w:rsid w:val="00B509AA"/>
    <w:rsid w:val="00B50E42"/>
    <w:rsid w:val="00B54FB4"/>
    <w:rsid w:val="00B65E19"/>
    <w:rsid w:val="00B723C3"/>
    <w:rsid w:val="00B81846"/>
    <w:rsid w:val="00B93C49"/>
    <w:rsid w:val="00BA57BD"/>
    <w:rsid w:val="00BB0CB7"/>
    <w:rsid w:val="00BB2CAB"/>
    <w:rsid w:val="00BC120E"/>
    <w:rsid w:val="00BC6CFA"/>
    <w:rsid w:val="00BD1236"/>
    <w:rsid w:val="00BD6506"/>
    <w:rsid w:val="00BE09C8"/>
    <w:rsid w:val="00BF1E7A"/>
    <w:rsid w:val="00BF6487"/>
    <w:rsid w:val="00BF76AA"/>
    <w:rsid w:val="00C0726F"/>
    <w:rsid w:val="00C12A84"/>
    <w:rsid w:val="00C20EFE"/>
    <w:rsid w:val="00C36049"/>
    <w:rsid w:val="00C37494"/>
    <w:rsid w:val="00C37AE5"/>
    <w:rsid w:val="00C44290"/>
    <w:rsid w:val="00C627A2"/>
    <w:rsid w:val="00C81035"/>
    <w:rsid w:val="00CB57EF"/>
    <w:rsid w:val="00CE17AA"/>
    <w:rsid w:val="00D042F0"/>
    <w:rsid w:val="00D060CE"/>
    <w:rsid w:val="00D75501"/>
    <w:rsid w:val="00DA1F58"/>
    <w:rsid w:val="00DA75AC"/>
    <w:rsid w:val="00DB17D6"/>
    <w:rsid w:val="00DD1A27"/>
    <w:rsid w:val="00DD7C3C"/>
    <w:rsid w:val="00DE16F6"/>
    <w:rsid w:val="00DE2F3A"/>
    <w:rsid w:val="00DF67A3"/>
    <w:rsid w:val="00E01F6A"/>
    <w:rsid w:val="00E0405D"/>
    <w:rsid w:val="00E40AFD"/>
    <w:rsid w:val="00E455F1"/>
    <w:rsid w:val="00E47ACD"/>
    <w:rsid w:val="00E564ED"/>
    <w:rsid w:val="00E57A0C"/>
    <w:rsid w:val="00E620C4"/>
    <w:rsid w:val="00E673A8"/>
    <w:rsid w:val="00E677FD"/>
    <w:rsid w:val="00E763C2"/>
    <w:rsid w:val="00E82440"/>
    <w:rsid w:val="00E83064"/>
    <w:rsid w:val="00E9001C"/>
    <w:rsid w:val="00EA3BBE"/>
    <w:rsid w:val="00EB0191"/>
    <w:rsid w:val="00EC33C1"/>
    <w:rsid w:val="00EF4BAE"/>
    <w:rsid w:val="00EF616A"/>
    <w:rsid w:val="00EF7219"/>
    <w:rsid w:val="00EF783A"/>
    <w:rsid w:val="00F16039"/>
    <w:rsid w:val="00F17571"/>
    <w:rsid w:val="00F27222"/>
    <w:rsid w:val="00F32A7E"/>
    <w:rsid w:val="00F32B70"/>
    <w:rsid w:val="00F33DD2"/>
    <w:rsid w:val="00F47BD7"/>
    <w:rsid w:val="00F47D04"/>
    <w:rsid w:val="00F54910"/>
    <w:rsid w:val="00F57A4C"/>
    <w:rsid w:val="00F6180C"/>
    <w:rsid w:val="00F71008"/>
    <w:rsid w:val="00F77ECB"/>
    <w:rsid w:val="00F92397"/>
    <w:rsid w:val="00FA091F"/>
    <w:rsid w:val="00FA242D"/>
    <w:rsid w:val="00FA7DB5"/>
    <w:rsid w:val="00FD2177"/>
    <w:rsid w:val="00FD48C7"/>
    <w:rsid w:val="00FD6450"/>
    <w:rsid w:val="00FF4229"/>
    <w:rsid w:val="00FF4C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46CF0"/>
  <w15:chartTrackingRefBased/>
  <w15:docId w15:val="{23255FA7-E1A1-4535-8AEA-5E7F500B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60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4D7608"/>
    <w:pPr>
      <w:spacing w:before="64" w:after="64"/>
      <w:ind w:firstLine="319"/>
      <w:jc w:val="both"/>
    </w:pPr>
    <w:rPr>
      <w:lang w:val="en-US" w:eastAsia="en-US"/>
    </w:rPr>
  </w:style>
  <w:style w:type="paragraph" w:customStyle="1" w:styleId="naisnod">
    <w:name w:val="naisnod"/>
    <w:basedOn w:val="Normal"/>
    <w:rsid w:val="004D7608"/>
    <w:pPr>
      <w:spacing w:before="150" w:after="150"/>
      <w:jc w:val="center"/>
    </w:pPr>
    <w:rPr>
      <w:b/>
      <w:bCs/>
    </w:rPr>
  </w:style>
  <w:style w:type="paragraph" w:customStyle="1" w:styleId="naiskr">
    <w:name w:val="naiskr"/>
    <w:basedOn w:val="Normal"/>
    <w:rsid w:val="004D7608"/>
    <w:pPr>
      <w:spacing w:before="75" w:after="75"/>
    </w:pPr>
  </w:style>
  <w:style w:type="paragraph" w:styleId="NormalWeb">
    <w:name w:val="Normal (Web)"/>
    <w:basedOn w:val="Normal"/>
    <w:uiPriority w:val="99"/>
    <w:semiHidden/>
    <w:unhideWhenUsed/>
    <w:rsid w:val="0044511A"/>
    <w:pPr>
      <w:spacing w:before="100" w:beforeAutospacing="1" w:after="100" w:afterAutospacing="1"/>
    </w:pPr>
  </w:style>
  <w:style w:type="paragraph" w:styleId="Header">
    <w:name w:val="header"/>
    <w:basedOn w:val="Normal"/>
    <w:link w:val="HeaderChar"/>
    <w:uiPriority w:val="99"/>
    <w:unhideWhenUsed/>
    <w:rsid w:val="00DF67A3"/>
    <w:pPr>
      <w:tabs>
        <w:tab w:val="center" w:pos="4153"/>
        <w:tab w:val="right" w:pos="8306"/>
      </w:tabs>
    </w:pPr>
  </w:style>
  <w:style w:type="character" w:customStyle="1" w:styleId="HeaderChar">
    <w:name w:val="Header Char"/>
    <w:basedOn w:val="DefaultParagraphFont"/>
    <w:link w:val="Header"/>
    <w:uiPriority w:val="99"/>
    <w:rsid w:val="00DF67A3"/>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F67A3"/>
    <w:pPr>
      <w:tabs>
        <w:tab w:val="center" w:pos="4153"/>
        <w:tab w:val="right" w:pos="8306"/>
      </w:tabs>
    </w:pPr>
  </w:style>
  <w:style w:type="character" w:customStyle="1" w:styleId="FooterChar">
    <w:name w:val="Footer Char"/>
    <w:basedOn w:val="DefaultParagraphFont"/>
    <w:link w:val="Footer"/>
    <w:uiPriority w:val="99"/>
    <w:rsid w:val="00DF67A3"/>
    <w:rPr>
      <w:rFonts w:ascii="Times New Roman" w:eastAsia="Times New Roman" w:hAnsi="Times New Roman" w:cs="Times New Roman"/>
      <w:sz w:val="24"/>
      <w:szCs w:val="24"/>
      <w:lang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48773D"/>
    <w:pPr>
      <w:widowControl w:val="0"/>
    </w:pPr>
    <w:rPr>
      <w:rFonts w:ascii="Calibri" w:eastAsia="Calibri" w:hAnsi="Calibri"/>
      <w:sz w:val="20"/>
      <w:szCs w:val="20"/>
      <w:lang w:val="en-US" w:eastAsia="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48773D"/>
    <w:rPr>
      <w:rFonts w:ascii="Calibri" w:eastAsia="Calibri" w:hAnsi="Calibri" w:cs="Times New Roman"/>
      <w:sz w:val="20"/>
      <w:szCs w:val="20"/>
      <w:lang w:val="en-US"/>
    </w:rPr>
  </w:style>
  <w:style w:type="paragraph" w:customStyle="1" w:styleId="tv213">
    <w:name w:val="tv213"/>
    <w:basedOn w:val="Normal"/>
    <w:rsid w:val="00EC33C1"/>
    <w:pPr>
      <w:spacing w:before="100" w:beforeAutospacing="1" w:after="100" w:afterAutospacing="1"/>
    </w:pPr>
  </w:style>
  <w:style w:type="character" w:styleId="Hyperlink">
    <w:name w:val="Hyperlink"/>
    <w:basedOn w:val="DefaultParagraphFont"/>
    <w:uiPriority w:val="99"/>
    <w:unhideWhenUsed/>
    <w:rsid w:val="00C0726F"/>
    <w:rPr>
      <w:color w:val="0563C1" w:themeColor="hyperlink"/>
      <w:u w:val="single"/>
    </w:rPr>
  </w:style>
  <w:style w:type="character" w:styleId="UnresolvedMention">
    <w:name w:val="Unresolved Mention"/>
    <w:basedOn w:val="DefaultParagraphFont"/>
    <w:uiPriority w:val="99"/>
    <w:semiHidden/>
    <w:unhideWhenUsed/>
    <w:rsid w:val="00C0726F"/>
    <w:rPr>
      <w:color w:val="605E5C"/>
      <w:shd w:val="clear" w:color="auto" w:fill="E1DFDD"/>
    </w:rPr>
  </w:style>
  <w:style w:type="character" w:styleId="FollowedHyperlink">
    <w:name w:val="FollowedHyperlink"/>
    <w:basedOn w:val="DefaultParagraphFont"/>
    <w:uiPriority w:val="99"/>
    <w:semiHidden/>
    <w:unhideWhenUsed/>
    <w:rsid w:val="00071913"/>
    <w:rPr>
      <w:color w:val="954F72" w:themeColor="followedHyperlink"/>
      <w:u w:val="single"/>
    </w:rPr>
  </w:style>
  <w:style w:type="paragraph" w:styleId="ListParagraph">
    <w:name w:val="List Paragraph"/>
    <w:basedOn w:val="Normal"/>
    <w:uiPriority w:val="34"/>
    <w:qFormat/>
    <w:rsid w:val="00EF7219"/>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348">
      <w:bodyDiv w:val="1"/>
      <w:marLeft w:val="0"/>
      <w:marRight w:val="0"/>
      <w:marTop w:val="0"/>
      <w:marBottom w:val="0"/>
      <w:divBdr>
        <w:top w:val="none" w:sz="0" w:space="0" w:color="auto"/>
        <w:left w:val="none" w:sz="0" w:space="0" w:color="auto"/>
        <w:bottom w:val="none" w:sz="0" w:space="0" w:color="auto"/>
        <w:right w:val="none" w:sz="0" w:space="0" w:color="auto"/>
      </w:divBdr>
    </w:div>
    <w:div w:id="263734395">
      <w:bodyDiv w:val="1"/>
      <w:marLeft w:val="0"/>
      <w:marRight w:val="0"/>
      <w:marTop w:val="0"/>
      <w:marBottom w:val="0"/>
      <w:divBdr>
        <w:top w:val="none" w:sz="0" w:space="0" w:color="auto"/>
        <w:left w:val="none" w:sz="0" w:space="0" w:color="auto"/>
        <w:bottom w:val="none" w:sz="0" w:space="0" w:color="auto"/>
        <w:right w:val="none" w:sz="0" w:space="0" w:color="auto"/>
      </w:divBdr>
    </w:div>
    <w:div w:id="344603040">
      <w:bodyDiv w:val="1"/>
      <w:marLeft w:val="0"/>
      <w:marRight w:val="0"/>
      <w:marTop w:val="0"/>
      <w:marBottom w:val="0"/>
      <w:divBdr>
        <w:top w:val="none" w:sz="0" w:space="0" w:color="auto"/>
        <w:left w:val="none" w:sz="0" w:space="0" w:color="auto"/>
        <w:bottom w:val="none" w:sz="0" w:space="0" w:color="auto"/>
        <w:right w:val="none" w:sz="0" w:space="0" w:color="auto"/>
      </w:divBdr>
    </w:div>
    <w:div w:id="453015237">
      <w:bodyDiv w:val="1"/>
      <w:marLeft w:val="0"/>
      <w:marRight w:val="0"/>
      <w:marTop w:val="0"/>
      <w:marBottom w:val="0"/>
      <w:divBdr>
        <w:top w:val="none" w:sz="0" w:space="0" w:color="auto"/>
        <w:left w:val="none" w:sz="0" w:space="0" w:color="auto"/>
        <w:bottom w:val="none" w:sz="0" w:space="0" w:color="auto"/>
        <w:right w:val="none" w:sz="0" w:space="0" w:color="auto"/>
      </w:divBdr>
    </w:div>
    <w:div w:id="499737128">
      <w:bodyDiv w:val="1"/>
      <w:marLeft w:val="0"/>
      <w:marRight w:val="0"/>
      <w:marTop w:val="0"/>
      <w:marBottom w:val="0"/>
      <w:divBdr>
        <w:top w:val="none" w:sz="0" w:space="0" w:color="auto"/>
        <w:left w:val="none" w:sz="0" w:space="0" w:color="auto"/>
        <w:bottom w:val="none" w:sz="0" w:space="0" w:color="auto"/>
        <w:right w:val="none" w:sz="0" w:space="0" w:color="auto"/>
      </w:divBdr>
    </w:div>
    <w:div w:id="585653339">
      <w:bodyDiv w:val="1"/>
      <w:marLeft w:val="0"/>
      <w:marRight w:val="0"/>
      <w:marTop w:val="0"/>
      <w:marBottom w:val="0"/>
      <w:divBdr>
        <w:top w:val="none" w:sz="0" w:space="0" w:color="auto"/>
        <w:left w:val="none" w:sz="0" w:space="0" w:color="auto"/>
        <w:bottom w:val="none" w:sz="0" w:space="0" w:color="auto"/>
        <w:right w:val="none" w:sz="0" w:space="0" w:color="auto"/>
      </w:divBdr>
    </w:div>
    <w:div w:id="714701373">
      <w:bodyDiv w:val="1"/>
      <w:marLeft w:val="0"/>
      <w:marRight w:val="0"/>
      <w:marTop w:val="0"/>
      <w:marBottom w:val="0"/>
      <w:divBdr>
        <w:top w:val="none" w:sz="0" w:space="0" w:color="auto"/>
        <w:left w:val="none" w:sz="0" w:space="0" w:color="auto"/>
        <w:bottom w:val="none" w:sz="0" w:space="0" w:color="auto"/>
        <w:right w:val="none" w:sz="0" w:space="0" w:color="auto"/>
      </w:divBdr>
    </w:div>
    <w:div w:id="1077555482">
      <w:bodyDiv w:val="1"/>
      <w:marLeft w:val="0"/>
      <w:marRight w:val="0"/>
      <w:marTop w:val="0"/>
      <w:marBottom w:val="0"/>
      <w:divBdr>
        <w:top w:val="none" w:sz="0" w:space="0" w:color="auto"/>
        <w:left w:val="none" w:sz="0" w:space="0" w:color="auto"/>
        <w:bottom w:val="none" w:sz="0" w:space="0" w:color="auto"/>
        <w:right w:val="none" w:sz="0" w:space="0" w:color="auto"/>
      </w:divBdr>
    </w:div>
    <w:div w:id="1214737361">
      <w:bodyDiv w:val="1"/>
      <w:marLeft w:val="0"/>
      <w:marRight w:val="0"/>
      <w:marTop w:val="0"/>
      <w:marBottom w:val="0"/>
      <w:divBdr>
        <w:top w:val="none" w:sz="0" w:space="0" w:color="auto"/>
        <w:left w:val="none" w:sz="0" w:space="0" w:color="auto"/>
        <w:bottom w:val="none" w:sz="0" w:space="0" w:color="auto"/>
        <w:right w:val="none" w:sz="0" w:space="0" w:color="auto"/>
      </w:divBdr>
    </w:div>
    <w:div w:id="1252666081">
      <w:bodyDiv w:val="1"/>
      <w:marLeft w:val="0"/>
      <w:marRight w:val="0"/>
      <w:marTop w:val="0"/>
      <w:marBottom w:val="0"/>
      <w:divBdr>
        <w:top w:val="none" w:sz="0" w:space="0" w:color="auto"/>
        <w:left w:val="none" w:sz="0" w:space="0" w:color="auto"/>
        <w:bottom w:val="none" w:sz="0" w:space="0" w:color="auto"/>
        <w:right w:val="none" w:sz="0" w:space="0" w:color="auto"/>
      </w:divBdr>
    </w:div>
    <w:div w:id="1305358437">
      <w:bodyDiv w:val="1"/>
      <w:marLeft w:val="0"/>
      <w:marRight w:val="0"/>
      <w:marTop w:val="0"/>
      <w:marBottom w:val="0"/>
      <w:divBdr>
        <w:top w:val="none" w:sz="0" w:space="0" w:color="auto"/>
        <w:left w:val="none" w:sz="0" w:space="0" w:color="auto"/>
        <w:bottom w:val="none" w:sz="0" w:space="0" w:color="auto"/>
        <w:right w:val="none" w:sz="0" w:space="0" w:color="auto"/>
      </w:divBdr>
    </w:div>
    <w:div w:id="1388919607">
      <w:bodyDiv w:val="1"/>
      <w:marLeft w:val="0"/>
      <w:marRight w:val="0"/>
      <w:marTop w:val="0"/>
      <w:marBottom w:val="0"/>
      <w:divBdr>
        <w:top w:val="none" w:sz="0" w:space="0" w:color="auto"/>
        <w:left w:val="none" w:sz="0" w:space="0" w:color="auto"/>
        <w:bottom w:val="none" w:sz="0" w:space="0" w:color="auto"/>
        <w:right w:val="none" w:sz="0" w:space="0" w:color="auto"/>
      </w:divBdr>
    </w:div>
    <w:div w:id="20618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4F9C6-C96F-4924-9136-6E8625BC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4532</Words>
  <Characters>2584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Turka</dc:creator>
  <cp:lastModifiedBy>Ilona Turka</cp:lastModifiedBy>
  <cp:revision>11</cp:revision>
  <cp:lastPrinted>2025-08-13T06:05:00Z</cp:lastPrinted>
  <dcterms:created xsi:type="dcterms:W3CDTF">2025-08-13T05:21:00Z</dcterms:created>
  <dcterms:modified xsi:type="dcterms:W3CDTF">2025-08-13T06:35:00Z</dcterms:modified>
</cp:coreProperties>
</file>