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10D13">
      <w:pPr>
        <w:jc w:val="center"/>
        <w:rPr>
          <w:rFonts w:hint="default" w:cs="Times New Roman" w:asciiTheme="minorAscii" w:hAnsiTheme="minorAscii"/>
          <w:sz w:val="28"/>
          <w:lang w:val="lv-LV"/>
        </w:rPr>
      </w:pPr>
      <w:r>
        <w:rPr>
          <w:rFonts w:hint="default" w:cs="Times New Roman" w:asciiTheme="minorAscii" w:hAnsiTheme="minorAscii"/>
          <w:sz w:val="28"/>
          <w:lang w:val="lv-LV"/>
        </w:rPr>
        <w:t>STRŪŽĀNU ORIENTĒŠANĀS VAKARS AR LAUKU UZDEVUMU IZPILDI “FAST AND CRAFTY @ STROIKA 3”</w:t>
      </w:r>
      <w:r>
        <w:rPr>
          <w:rFonts w:hint="default" w:cs="Times New Roman" w:asciiTheme="minorAscii" w:hAnsiTheme="minorAscii"/>
          <w:sz w:val="28"/>
          <w:lang w:val="lv-LV"/>
        </w:rPr>
        <w:br w:type="textWrapping"/>
      </w:r>
      <w:r>
        <w:rPr>
          <w:rFonts w:hint="default" w:cs="Times New Roman" w:asciiTheme="minorAscii" w:hAnsiTheme="minorAscii"/>
          <w:sz w:val="28"/>
          <w:lang w:val="lv-LV"/>
        </w:rPr>
        <w:t xml:space="preserve"> IZAICINĀJUMS DROSMĪGAJIEM</w:t>
      </w:r>
    </w:p>
    <w:p w14:paraId="6B5112D7">
      <w:pPr>
        <w:jc w:val="center"/>
        <w:rPr>
          <w:rFonts w:hint="default" w:cs="Times New Roman" w:asciiTheme="minorAscii" w:hAnsiTheme="minorAscii"/>
          <w:sz w:val="28"/>
          <w:lang w:val="lv-LV"/>
        </w:rPr>
      </w:pPr>
      <w:r>
        <w:rPr>
          <w:rFonts w:hint="default" w:cs="Times New Roman" w:asciiTheme="minorAscii" w:hAnsiTheme="minorAscii"/>
          <w:sz w:val="28"/>
          <w:lang w:val="lv-LV"/>
        </w:rPr>
        <w:t>NOLIKUMS</w:t>
      </w:r>
    </w:p>
    <w:p w14:paraId="6DDB9800">
      <w:pPr>
        <w:pStyle w:val="4"/>
        <w:numPr>
          <w:ilvl w:val="0"/>
          <w:numId w:val="1"/>
        </w:numPr>
        <w:spacing w:line="360" w:lineRule="auto"/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</w:pPr>
      <w:r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  <w:t>Mērķis un uzdevumi-</w:t>
      </w:r>
      <w:r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1.1. Veicināt aktīvu dzīvesveidu gan jauniešu, gan pieaugšo vidū lauku teritorijās, rast iespēju piedalīties dažādās fiziskās aktivitātēs, popularizēt iespējas saturīgai laika pavadīšanai laukos;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1.2.</w:t>
      </w:r>
      <w:r>
        <w:rPr>
          <w:rFonts w:hint="default" w:asciiTheme="minorAscii" w:hAnsiTheme="minorAscii"/>
          <w:sz w:val="24"/>
          <w:szCs w:val="24"/>
          <w:lang w:val="lv-LV"/>
        </w:rPr>
        <w:t>Apvienot un saliedēt vienotā idejā gan strūžāniešus, gan pagasta viesus;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1.3.Popularizēt orientēšanos un fiziskās aktivitātes kā aktīvu dzīvesveidu.</w:t>
      </w:r>
    </w:p>
    <w:p w14:paraId="4350A980">
      <w:pPr>
        <w:pStyle w:val="4"/>
        <w:numPr>
          <w:ilvl w:val="0"/>
          <w:numId w:val="1"/>
        </w:numPr>
        <w:spacing w:line="360" w:lineRule="auto"/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</w:pPr>
      <w:r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  <w:t>Laiks un vieta-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2.1. Strūžānu orientēšanās vakars notiks Rēzeknes novada Strūžānos 2025.gada 11.oktobrī, komandu reģistrēšanās lapenē pie Strūžānu ezera no 15:30;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2.2. Komandu orientēšanās spēļu starts plkst.16:00;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2.3. Prognozējamais pasākuma laiks- no 16:00 līdz 20:00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2.3. Pēc sacensību uzdevumu pievarēšanas- uz ugunskura vārīta zupa un apbalvošana lapenē (sliktu laikapstākļu gadījumā,apbalvošana notiks Strūžānu KN telpās)</w:t>
      </w:r>
    </w:p>
    <w:p w14:paraId="49EC3AD7">
      <w:pPr>
        <w:pStyle w:val="4"/>
        <w:numPr>
          <w:ilvl w:val="0"/>
          <w:numId w:val="1"/>
        </w:numPr>
        <w:spacing w:line="360" w:lineRule="auto"/>
        <w:rPr>
          <w:rFonts w:hint="default" w:cs="Times New Roman" w:asciiTheme="minorAscii" w:hAnsiTheme="minorAscii"/>
          <w:sz w:val="24"/>
          <w:szCs w:val="24"/>
          <w:lang w:val="lv-LV"/>
        </w:rPr>
      </w:pPr>
      <w:r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  <w:t>Dalībnieki un pieteikšanās-</w:t>
      </w:r>
      <w:r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3.1.Piedalīties var jebkurš Rēzeknes novada un blakus novadu iedzīvotājs, veidojot savu komandu.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3.2.Komandas sastāvs 3-5 cilvēki jebkura dzimuma;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3.3.Pieteikšanās notiek, rakstot uz tel.nr. 22435062 (Iļja), norādot: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 xml:space="preserve">     3.3.1.Dalībnieku skaitu un dzimumu;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 xml:space="preserve">     3.3.2.Pārstāvēto pagastu;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 xml:space="preserve">     3.3.3.Komandas nosaukumu;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 xml:space="preserve">     3.3.4.Kontakttālruni;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3.4.Pieteikums jāiesniedz līdz 2025.gada 8.oktobrim;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3.5.Dalības maksa netiek piemērota.</w:t>
      </w:r>
    </w:p>
    <w:p w14:paraId="1DB21CCA">
      <w:pPr>
        <w:pStyle w:val="4"/>
        <w:numPr>
          <w:ilvl w:val="0"/>
          <w:numId w:val="1"/>
        </w:numPr>
        <w:spacing w:line="360" w:lineRule="auto"/>
        <w:rPr>
          <w:rFonts w:hint="default" w:cs="Times New Roman" w:asciiTheme="minorAscii" w:hAnsiTheme="minorAscii"/>
          <w:sz w:val="24"/>
          <w:szCs w:val="24"/>
          <w:lang w:val="lv-LV"/>
        </w:rPr>
      </w:pPr>
      <w:r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  <w:t>Reģistrācija-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4.1.Komandu reģistrācija notiek orientēšanās spēļu dienā no plkst.15:30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4.2.Komandai jābūt piereģistrētai līdz 15:45;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4.3. 15:45 komandas tiek iepzīstinātas ar orientēšanās spēļu noteikumiem, organizatoru komandu, tiek izdots nepieciešamais inventārs.</w:t>
      </w:r>
    </w:p>
    <w:p w14:paraId="17C7722F">
      <w:pPr>
        <w:pStyle w:val="4"/>
        <w:numPr>
          <w:ilvl w:val="0"/>
          <w:numId w:val="1"/>
        </w:numPr>
        <w:spacing w:line="360" w:lineRule="auto"/>
        <w:rPr>
          <w:rFonts w:hint="default" w:cs="Times New Roman" w:asciiTheme="minorAscii" w:hAnsiTheme="minorAscii"/>
          <w:sz w:val="24"/>
          <w:szCs w:val="24"/>
          <w:lang w:val="lv-LV"/>
        </w:rPr>
      </w:pPr>
      <w:r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  <w:t>Orientēšanās spēļu norise-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5.1.Komandām ar kartes palīdzību, pielietojot iepriekšējās zināšanas un radošumu, jāatrod noteiktie kontrolpunkti;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5.2.Kontrolpunktos jāizpilda uzdotie uzdevumi lauku tematikā;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 xml:space="preserve">      5.2.1.Jārēķinās ar laikapstākļu neparedzamību, iespēju sasmērēties, samirkt, tikt sadzeltam ar nātrēm vai odu sakostam, pildot uzdevumus laukos;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 xml:space="preserve">      5.2.2.Jāģērbj atbilstošs laukiem un purvam apģērbs; šortos un krokšos nebūs jautri.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5.3.Pēc aktīvās daļas tiek paredzēta zupa un apbalvošana lapenē piē Strūžān ezera.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 xml:space="preserve">     5.3.1.Komandas tiks apbalvotas ar balvām.</w:t>
      </w:r>
    </w:p>
    <w:p w14:paraId="765FD786">
      <w:pPr>
        <w:pStyle w:val="4"/>
        <w:numPr>
          <w:ilvl w:val="0"/>
          <w:numId w:val="1"/>
        </w:numPr>
        <w:spacing w:line="360" w:lineRule="auto"/>
        <w:rPr>
          <w:rFonts w:hint="default" w:cs="Times New Roman" w:asciiTheme="minorAscii" w:hAnsiTheme="minorAscii"/>
          <w:sz w:val="24"/>
          <w:szCs w:val="24"/>
          <w:lang w:val="lv-LV"/>
        </w:rPr>
      </w:pPr>
      <w:r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  <w:t>Dalībnieku atbildība-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 xml:space="preserve"> 6.1.katrs dalībnieks pats nes atbildību par materiāli, fiziski vai morāli nodarīto kaitējumu, organizatori nenes atbildību par pārgalvības, neuzmanības vai drošības pasākumu neievērošanas dēļ iegūtiem zaudējumiem;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6.2.Katrs dalībnieks pats atbildīgs par savu veselības stāvokli un fizisko izturību;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6.3.Katrs dalībnieks pats atbildīgs par savām personīgajām mantām, ko apliecina ar parakstu komandu reģistrēšanas brīdī.</w:t>
      </w:r>
    </w:p>
    <w:p w14:paraId="4009AACC">
      <w:pPr>
        <w:pStyle w:val="4"/>
        <w:numPr>
          <w:ilvl w:val="0"/>
          <w:numId w:val="1"/>
        </w:numPr>
        <w:spacing w:line="360" w:lineRule="auto"/>
        <w:rPr>
          <w:rFonts w:hint="default" w:cs="Times New Roman" w:asciiTheme="minorAscii" w:hAnsiTheme="minorAscii"/>
          <w:sz w:val="24"/>
          <w:szCs w:val="24"/>
          <w:lang w:val="lv-LV"/>
        </w:rPr>
      </w:pPr>
      <w:r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  <w:t>Orientēšdanaš sacensības tiek rīkotas :</w:t>
      </w:r>
      <w:r>
        <w:rPr>
          <w:rFonts w:hint="default" w:cs="Times New Roman" w:asciiTheme="minorAscii" w:hAnsiTheme="minorAscii"/>
          <w:sz w:val="24"/>
          <w:szCs w:val="24"/>
          <w:u w:val="single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u w:val="none"/>
          <w:lang w:val="lv-LV"/>
        </w:rPr>
        <w:t>7.1.Rēzeknes novada jauniešu iniciatīvas projekta “Fast^&amp;Crafty @Stroika”</w:t>
      </w:r>
      <w:r>
        <w:rPr>
          <w:rFonts w:hint="default" w:cs="Times New Roman" w:asciiTheme="minorAscii" w:hAnsiTheme="minorAscii"/>
          <w:sz w:val="24"/>
          <w:szCs w:val="24"/>
          <w:u w:val="none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u w:val="none"/>
          <w:lang w:val="lv-LV"/>
        </w:rPr>
        <w:t>7.2. ES solidaritātes korpusa projkts nr. 2025-1-LV02-ESC30-SOL000347910 “Daba=Cilvēks”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Uz tikšanos Strūžānos- drosmīgo izaicinājumā!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bookmarkStart w:id="0" w:name="_GoBack"/>
      <w:bookmarkEnd w:id="0"/>
      <w:r>
        <w:rPr>
          <w:rFonts w:hint="default" w:cs="Times New Roman" w:asciiTheme="minorAscii" w:hAnsiTheme="minorAscii"/>
          <w:sz w:val="24"/>
          <w:szCs w:val="24"/>
          <w:lang w:val="lv-LV"/>
        </w:rPr>
        <w:t>Vairāk informācijas, zvanot vai rakstot pa tālr.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22435062 Iļja</w:t>
      </w:r>
      <w:r>
        <w:rPr>
          <w:rFonts w:hint="default" w:cs="Times New Roman" w:asciiTheme="minorAscii" w:hAnsiTheme="minorAscii"/>
          <w:sz w:val="24"/>
          <w:szCs w:val="24"/>
          <w:lang w:val="lv-LV"/>
        </w:rPr>
        <w:br w:type="textWrapping"/>
      </w:r>
      <w:r>
        <w:rPr>
          <w:rFonts w:hint="default" w:cs="Times New Roman" w:asciiTheme="minorAscii" w:hAnsiTheme="minorAscii"/>
          <w:sz w:val="24"/>
          <w:szCs w:val="24"/>
          <w:lang w:val="lv-LV"/>
        </w:rPr>
        <w:t>28670203 Ingūna</w:t>
      </w:r>
    </w:p>
    <w:p w14:paraId="07C211F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22E3B"/>
    <w:multiLevelType w:val="multilevel"/>
    <w:tmpl w:val="25322E3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2669E"/>
    <w:rsid w:val="2952669E"/>
    <w:rsid w:val="502E01EE"/>
    <w:rsid w:val="51127FAA"/>
    <w:rsid w:val="70A9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2025-09-28T10:03:00Z</dcterms:created>
  <dc:creator>Administrator</dc:creator>
  <cp:lastModifiedBy>Inguna</cp:lastModifiedBy>
  <dcterms:modified xsi:type="dcterms:W3CDTF">2025-10-01T06:48:02Z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2057-12.2.0.22556</vt:lpwstr>
  </property>
  <property fmtid="{D5CDD505-2E9C-101B-9397-08002B2CF9AE}" pid="3" name="ICV">
    <vt:lpwstr>B1BD01A00468443EA6DF23B94961D207_11</vt:lpwstr>
  </property>
</Properties>
</file>