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9164"/>
      </w:tblGrid>
      <w:tr w14:paraId="2E3B13D2" w14:textId="77777777" w:rsidTr="005F2319">
        <w:tblPrEx>
          <w:tblW w:w="9164" w:type="dxa"/>
          <w:tblInd w:w="521" w:type="dxa"/>
          <w:tblLayout w:type="fixed"/>
          <w:tblCellMar>
            <w:top w:w="55" w:type="dxa"/>
            <w:left w:w="55" w:type="dxa"/>
            <w:bottom w:w="55" w:type="dxa"/>
            <w:right w:w="55" w:type="dxa"/>
          </w:tblCellMar>
          <w:tblLook w:val="0000"/>
        </w:tblPrEx>
        <w:trPr>
          <w:trHeight w:hRule="exact" w:val="2324"/>
        </w:trPr>
        <w:tc>
          <w:tcPr>
            <w:tcW w:w="9164" w:type="dxa"/>
          </w:tcPr>
          <w:tbl>
            <w:tblPr>
              <w:tblW w:w="8172" w:type="dxa"/>
              <w:tblLayout w:type="fixed"/>
              <w:tblCellMar>
                <w:top w:w="55" w:type="dxa"/>
                <w:left w:w="55" w:type="dxa"/>
                <w:bottom w:w="55" w:type="dxa"/>
                <w:right w:w="55" w:type="dxa"/>
              </w:tblCellMar>
              <w:tblLook w:val="0000"/>
            </w:tblPr>
            <w:tblGrid>
              <w:gridCol w:w="2401"/>
              <w:gridCol w:w="5771"/>
            </w:tblGrid>
            <w:tr w14:paraId="257F1D13" w14:textId="77777777" w:rsidTr="009739FD">
              <w:tblPrEx>
                <w:tblW w:w="8172" w:type="dxa"/>
                <w:tblLayout w:type="fixed"/>
                <w:tblCellMar>
                  <w:top w:w="55" w:type="dxa"/>
                  <w:left w:w="55" w:type="dxa"/>
                  <w:bottom w:w="55" w:type="dxa"/>
                  <w:right w:w="55" w:type="dxa"/>
                </w:tblCellMar>
                <w:tblLook w:val="0000"/>
              </w:tblPrEx>
              <w:trPr>
                <w:trHeight w:hRule="exact" w:val="2408"/>
              </w:trPr>
              <w:tc>
                <w:tcPr>
                  <w:tcW w:w="2401" w:type="dxa"/>
                </w:tcPr>
                <w:p w:rsidR="00F44D47" w:rsidRPr="00F44D47" w:rsidP="005F2319" w14:paraId="681054C8" w14:textId="77777777">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rsidR="00F44D47" w:rsidRPr="00F44D47" w:rsidP="005F2319" w14:paraId="559179C9" w14:textId="7777777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rsidR="00F44D47" w:rsidRPr="00F44D47" w:rsidP="005F2319" w14:paraId="48F9FAE5" w14:textId="7777777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rsidR="00F44D47" w:rsidRPr="00F44D47" w:rsidP="005F2319" w14:paraId="391B0C17"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rsidR="00F44D47" w:rsidRPr="00F44D47" w:rsidP="005F2319" w14:paraId="5DABB395"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rsidR="00F44D47" w:rsidRPr="00F44D47" w:rsidP="005F2319" w14:paraId="1F15442E" w14:textId="7777777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8" w:history="1">
                    <w:r w:rsidRPr="00F44D47">
                      <w:rPr>
                        <w:rFonts w:ascii="Verdana" w:eastAsia="Lucida Sans Unicode" w:hAnsi="Verdana" w:cs="Tahoma"/>
                        <w:color w:val="0000FF"/>
                        <w:sz w:val="18"/>
                        <w:szCs w:val="18"/>
                        <w:u w:val="single"/>
                      </w:rPr>
                      <w:t>info@rezeknesnovads.lv</w:t>
                    </w:r>
                  </w:hyperlink>
                </w:p>
                <w:p w:rsidR="00F44D47" w:rsidP="005F2319" w14:paraId="0DE56584"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27982"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Pr="00F44D47" w:rsidR="009B2C1C">
                    <w:rPr>
                      <w:rFonts w:ascii="Verdana" w:eastAsia="Times New Roman" w:hAnsi="Verdana" w:cs="Times New Roman"/>
                      <w:sz w:val="18"/>
                      <w:szCs w:val="18"/>
                      <w:lang w:eastAsia="lv-LV"/>
                    </w:rPr>
                    <w:t xml:space="preserve">Informācija internetā: </w:t>
                  </w:r>
                  <w:hyperlink r:id="rId9" w:history="1">
                    <w:r w:rsidRPr="00F44D47" w:rsidR="009B2C1C">
                      <w:rPr>
                        <w:rFonts w:ascii="Verdana" w:eastAsia="Lucida Sans Unicode" w:hAnsi="Verdana" w:cs="Tahoma"/>
                        <w:color w:val="0000FF"/>
                        <w:sz w:val="18"/>
                        <w:szCs w:val="18"/>
                        <w:u w:val="single"/>
                      </w:rPr>
                      <w:t>http://www.rezeknesnovads.lv</w:t>
                    </w:r>
                  </w:hyperlink>
                </w:p>
                <w:p w:rsidR="004B404F" w:rsidP="005F2319" w14:paraId="34743366" w14:textId="77777777">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rsidR="009739FD" w:rsidRPr="00F44D47" w:rsidP="005F2319" w14:paraId="68E49D9A" w14:textId="77777777">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rsidR="00F44D47" w:rsidRPr="00F44D47" w:rsidP="005F2319" w14:paraId="188B2C9C" w14:textId="77777777">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rsidR="00A82808" w:rsidRPr="00A82808" w:rsidP="00A82808" w14:paraId="2B742D24" w14:textId="77777777">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rsidR="00A82808" w:rsidRPr="00A82808" w:rsidP="00A82808" w14:paraId="22F48D5B" w14:textId="77777777">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rsidR="00A82808" w:rsidRPr="00A82808" w:rsidP="00A82808" w14:paraId="1ADF9648" w14:textId="77777777">
      <w:pPr>
        <w:spacing w:after="0"/>
        <w:ind w:right="-1" w:firstLine="5954"/>
        <w:jc w:val="right"/>
        <w:rPr>
          <w:rFonts w:ascii="Times New Roman" w:hAnsi="Times New Roman" w:cs="Times New Roman"/>
        </w:rPr>
      </w:pPr>
      <w:r w:rsidRPr="00A82808">
        <w:rPr>
          <w:rFonts w:ascii="Times New Roman" w:hAnsi="Times New Roman" w:cs="Times New Roman"/>
        </w:rPr>
        <w:t xml:space="preserve">2026. gada 5. februāra sēdē </w:t>
      </w:r>
    </w:p>
    <w:p w:rsidR="009739FD" w:rsidRPr="00A82808" w:rsidP="00A82808" w14:paraId="0E9500CE" w14:textId="20F497AF">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45, protokols Nr. 2026/DS-2, </w:t>
      </w:r>
      <w:r>
        <w:rPr>
          <w:rFonts w:ascii="Times New Roman" w:hAnsi="Times New Roman" w:cs="Times New Roman"/>
        </w:rPr>
        <w:t>1</w:t>
      </w:r>
      <w:r w:rsidRPr="00A82808">
        <w:rPr>
          <w:rFonts w:ascii="Times New Roman" w:hAnsi="Times New Roman" w:cs="Times New Roman"/>
        </w:rPr>
        <w:t xml:space="preserve">.§)   </w:t>
      </w:r>
    </w:p>
    <w:p w:rsidR="00F44D47" w:rsidRPr="00F44D47" w:rsidP="006A6D08" w14:paraId="054C9E9B" w14:textId="77777777">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rsidR="00F44D47" w:rsidRPr="006A6D08" w:rsidP="00F44D47" w14:paraId="676D4386" w14:textId="7777777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rsidR="00F44D47" w:rsidRPr="00F44D47" w:rsidP="000555C0" w14:paraId="65C453C1" w14:textId="324CC149">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2026. gada 5. februārī</w:t>
      </w:r>
      <w:r w:rsidRPr="00F44D47" w:rsidR="009B2C1C">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Pr="00F44D47" w:rsidR="009B2C1C">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Pr="00F44D47" w:rsidR="009B2C1C">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.66</w:t>
      </w:r>
    </w:p>
    <w:p w:rsidR="00447460" w:rsidP="000555C0" w14:paraId="37CDF86B" w14:textId="77777777">
      <w:pPr>
        <w:spacing w:after="0" w:line="240" w:lineRule="auto"/>
        <w:jc w:val="center"/>
        <w:rPr>
          <w:rFonts w:ascii="Times New Roman" w:eastAsia="Times New Roman" w:hAnsi="Times New Roman" w:cs="Times New Roman"/>
          <w:b/>
          <w:bCs/>
          <w:sz w:val="24"/>
          <w:szCs w:val="24"/>
        </w:rPr>
      </w:pPr>
    </w:p>
    <w:p w:rsidR="006B649A" w:rsidRPr="008A6826" w:rsidP="006B649A" w14:paraId="73BFEA86" w14:textId="77777777">
      <w:pPr>
        <w:spacing w:after="0" w:line="240" w:lineRule="auto"/>
        <w:jc w:val="center"/>
        <w:rPr>
          <w:rFonts w:ascii="Times New Roman" w:hAnsi="Times New Roman" w:cs="Times New Roman"/>
          <w:i/>
          <w:iCs/>
          <w:sz w:val="24"/>
          <w:szCs w:val="24"/>
        </w:rPr>
      </w:pPr>
      <w:r w:rsidRPr="00E709A0">
        <w:rPr>
          <w:rFonts w:ascii="Times New Roman" w:hAnsi="Times New Roman" w:cs="Times New Roman"/>
          <w:b/>
          <w:sz w:val="24"/>
          <w:szCs w:val="24"/>
        </w:rPr>
        <w:t>Par Rēzeknes novada pašvaldības budžetu 202</w:t>
      </w:r>
      <w:r>
        <w:rPr>
          <w:rFonts w:ascii="Times New Roman" w:hAnsi="Times New Roman" w:cs="Times New Roman"/>
          <w:b/>
          <w:sz w:val="24"/>
          <w:szCs w:val="24"/>
        </w:rPr>
        <w:t>6</w:t>
      </w:r>
      <w:r w:rsidRPr="00E709A0">
        <w:rPr>
          <w:rFonts w:ascii="Times New Roman" w:hAnsi="Times New Roman" w:cs="Times New Roman"/>
          <w:b/>
          <w:sz w:val="24"/>
          <w:szCs w:val="24"/>
        </w:rPr>
        <w:t>.gadam</w:t>
      </w:r>
    </w:p>
    <w:p w:rsidR="006B649A" w:rsidP="006B649A" w14:paraId="249505BA" w14:textId="77777777">
      <w:pPr>
        <w:spacing w:after="0" w:line="240" w:lineRule="auto"/>
        <w:jc w:val="right"/>
        <w:rPr>
          <w:rFonts w:ascii="Times New Roman" w:hAnsi="Times New Roman" w:cs="Times New Roman"/>
          <w:i/>
          <w:iCs/>
          <w:sz w:val="24"/>
        </w:rPr>
      </w:pPr>
    </w:p>
    <w:p w:rsidR="006B649A" w:rsidRPr="00C13902" w:rsidP="006B649A" w14:paraId="786F6518" w14:textId="77777777">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Izdoti saskaņā ar Pašvaldību likuma</w:t>
      </w:r>
    </w:p>
    <w:p w:rsidR="006B649A" w:rsidRPr="00C13902" w:rsidP="006B649A" w14:paraId="6486535C" w14:textId="77777777">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10.panta pirmās daļas 1.punktu, 48.pantu un</w:t>
      </w:r>
    </w:p>
    <w:p w:rsidR="006B649A" w:rsidRPr="00C13902" w:rsidP="006B649A" w14:paraId="1038E430" w14:textId="77777777">
      <w:pPr>
        <w:spacing w:after="0" w:line="240" w:lineRule="auto"/>
        <w:jc w:val="right"/>
        <w:rPr>
          <w:rFonts w:ascii="Times New Roman" w:hAnsi="Times New Roman" w:cs="Times New Roman"/>
          <w:i/>
          <w:iCs/>
          <w:szCs w:val="20"/>
        </w:rPr>
      </w:pPr>
      <w:r w:rsidRPr="00C13902">
        <w:rPr>
          <w:rFonts w:ascii="Times New Roman" w:hAnsi="Times New Roman" w:cs="Times New Roman"/>
          <w:i/>
          <w:iCs/>
          <w:szCs w:val="20"/>
        </w:rPr>
        <w:t>likumu “Par pašvaldību budžetiem”</w:t>
      </w:r>
    </w:p>
    <w:p w:rsidR="006B649A" w:rsidRPr="00447097" w:rsidP="006B649A" w14:paraId="7196D143" w14:textId="77777777">
      <w:pPr>
        <w:spacing w:after="0" w:line="240" w:lineRule="auto"/>
        <w:jc w:val="right"/>
        <w:rPr>
          <w:rFonts w:ascii="Times New Roman" w:hAnsi="Times New Roman" w:cs="Times New Roman"/>
          <w:b/>
          <w:bCs/>
          <w:sz w:val="24"/>
          <w:szCs w:val="24"/>
        </w:rPr>
      </w:pPr>
    </w:p>
    <w:p w:rsidR="006B649A" w:rsidRPr="00C13902" w:rsidP="00E8265D" w14:paraId="41E6F0A6"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Saistošie noteikumi nosaka Rēzeknes novada pašvaldības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.gada pamatbudžeta ieņēmumu, izdevumu, saistību apmēru saimnieciskajā un turpmākajos gados, kā arī budžeta izpildītāju pienākumus un atbildību.</w:t>
      </w:r>
    </w:p>
    <w:p w:rsidR="006B649A" w:rsidRPr="00C13902" w:rsidP="00E8265D" w14:paraId="53AAED24" w14:textId="4C9826FB">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Apstiprināt Rēzeknes novada pašvaldības pamatbudžetu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.gadam šādā apmērā (1.pielikums)</w:t>
      </w:r>
      <w:r>
        <w:rPr>
          <w:rFonts w:ascii="Times New Roman" w:eastAsia="Calibri" w:hAnsi="Times New Roman" w:cs="Times New Roman"/>
          <w:sz w:val="24"/>
          <w:szCs w:val="24"/>
        </w:rPr>
        <w:t>:</w:t>
      </w:r>
    </w:p>
    <w:p w:rsidR="006B649A" w:rsidRPr="00C13902" w:rsidP="00E8265D" w14:paraId="5F5859F0" w14:textId="77777777">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2.1. kārtējā gada ieņēmumi – </w:t>
      </w:r>
      <w:r w:rsidRPr="00AF7163">
        <w:rPr>
          <w:rFonts w:ascii="Times New Roman" w:eastAsia="Calibri" w:hAnsi="Times New Roman" w:cs="Times New Roman"/>
          <w:sz w:val="24"/>
          <w:szCs w:val="24"/>
        </w:rPr>
        <w:t>56</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381</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904</w:t>
      </w:r>
      <w:r>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Pr="00C13902">
        <w:rPr>
          <w:rFonts w:ascii="Times New Roman" w:eastAsia="Calibri" w:hAnsi="Times New Roman" w:cs="Times New Roman"/>
          <w:sz w:val="24"/>
          <w:szCs w:val="24"/>
        </w:rPr>
        <w:t xml:space="preserve">; </w:t>
      </w:r>
    </w:p>
    <w:p w:rsidR="006B649A" w:rsidRPr="00C13902" w:rsidP="00E8265D" w14:paraId="5B7F408D" w14:textId="77777777">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2.2. kārtējā gada izdevumi – </w:t>
      </w:r>
      <w:r w:rsidRPr="00AF7163">
        <w:rPr>
          <w:rFonts w:ascii="Times New Roman" w:eastAsia="Calibri" w:hAnsi="Times New Roman" w:cs="Times New Roman"/>
          <w:sz w:val="24"/>
          <w:szCs w:val="24"/>
        </w:rPr>
        <w:t>72</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829</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491</w:t>
      </w:r>
      <w:r>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Pr="00C13902">
        <w:rPr>
          <w:rFonts w:ascii="Times New Roman" w:eastAsia="Calibri" w:hAnsi="Times New Roman" w:cs="Times New Roman"/>
          <w:sz w:val="24"/>
          <w:szCs w:val="24"/>
        </w:rPr>
        <w:t xml:space="preserve">;   </w:t>
      </w:r>
    </w:p>
    <w:p w:rsidR="006B649A" w:rsidRPr="00C13902" w:rsidP="00E8265D" w14:paraId="3BDC3E6F" w14:textId="77777777">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2.3. naudas līdzekļu atlikums uz gada sākumu – </w:t>
      </w:r>
      <w:r w:rsidRPr="00AF7163">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010</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261</w:t>
      </w:r>
      <w:r>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Pr="00C13902">
        <w:rPr>
          <w:rFonts w:ascii="Times New Roman" w:eastAsia="Calibri" w:hAnsi="Times New Roman" w:cs="Times New Roman"/>
          <w:sz w:val="24"/>
          <w:szCs w:val="24"/>
        </w:rPr>
        <w:t>;</w:t>
      </w:r>
    </w:p>
    <w:p w:rsidR="006B649A" w:rsidRPr="00C13902" w:rsidP="00E8265D" w14:paraId="0B5400AB" w14:textId="77777777">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2.4. saņemtie aizņēmumi – </w:t>
      </w:r>
      <w:r w:rsidRPr="00AF716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104</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009</w:t>
      </w:r>
      <w:r>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Pr="00C13902">
        <w:rPr>
          <w:rFonts w:ascii="Times New Roman" w:eastAsia="Calibri" w:hAnsi="Times New Roman" w:cs="Times New Roman"/>
          <w:sz w:val="24"/>
          <w:szCs w:val="24"/>
        </w:rPr>
        <w:t>;</w:t>
      </w:r>
    </w:p>
    <w:p w:rsidR="006B649A" w:rsidP="00E8265D" w14:paraId="30AA5984" w14:textId="77777777">
      <w:pPr>
        <w:spacing w:after="0" w:line="240" w:lineRule="auto"/>
        <w:ind w:left="720" w:firstLine="720"/>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2.5. saņemto aizņēmumu</w:t>
      </w:r>
      <w:r>
        <w:rPr>
          <w:rFonts w:ascii="Times New Roman" w:eastAsia="Calibri" w:hAnsi="Times New Roman" w:cs="Times New Roman"/>
          <w:sz w:val="24"/>
          <w:szCs w:val="24"/>
        </w:rPr>
        <w:t xml:space="preserve"> pamatsummas</w:t>
      </w:r>
      <w:r w:rsidRPr="00C13902">
        <w:rPr>
          <w:rFonts w:ascii="Times New Roman" w:eastAsia="Calibri" w:hAnsi="Times New Roman" w:cs="Times New Roman"/>
          <w:sz w:val="24"/>
          <w:szCs w:val="24"/>
        </w:rPr>
        <w:t xml:space="preserve"> atmaksa – </w:t>
      </w:r>
      <w:r w:rsidRPr="00AF7163">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666</w:t>
      </w:r>
      <w:r>
        <w:rPr>
          <w:rFonts w:ascii="Times New Roman" w:eastAsia="Calibri" w:hAnsi="Times New Roman" w:cs="Times New Roman"/>
          <w:sz w:val="24"/>
          <w:szCs w:val="24"/>
        </w:rPr>
        <w:t xml:space="preserve"> </w:t>
      </w:r>
      <w:r w:rsidRPr="00AF7163">
        <w:rPr>
          <w:rFonts w:ascii="Times New Roman" w:eastAsia="Calibri" w:hAnsi="Times New Roman" w:cs="Times New Roman"/>
          <w:sz w:val="24"/>
          <w:szCs w:val="24"/>
        </w:rPr>
        <w:t>683</w:t>
      </w:r>
      <w:r>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Pr="00C13902">
        <w:rPr>
          <w:rFonts w:ascii="Times New Roman" w:eastAsia="Calibri" w:hAnsi="Times New Roman" w:cs="Times New Roman"/>
          <w:sz w:val="24"/>
          <w:szCs w:val="24"/>
        </w:rPr>
        <w:t>;</w:t>
      </w:r>
    </w:p>
    <w:p w:rsidR="006B649A" w:rsidRPr="0055766C" w:rsidP="00E8265D" w14:paraId="1238FC0A" w14:textId="77777777">
      <w:pPr>
        <w:spacing w:after="0" w:line="240" w:lineRule="auto"/>
        <w:ind w:left="72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Pr="0055766C">
        <w:rPr>
          <w:rFonts w:ascii="Times New Roman" w:eastAsia="Calibri" w:hAnsi="Times New Roman" w:cs="Times New Roman"/>
          <w:sz w:val="24"/>
          <w:szCs w:val="24"/>
        </w:rPr>
        <w:t xml:space="preserve">ziedojumu budžeta ieņēmumi – </w:t>
      </w:r>
      <w:r>
        <w:rPr>
          <w:rFonts w:ascii="Times New Roman" w:eastAsia="Calibri" w:hAnsi="Times New Roman" w:cs="Times New Roman"/>
          <w:sz w:val="24"/>
          <w:szCs w:val="24"/>
        </w:rPr>
        <w:t xml:space="preserve">300 </w:t>
      </w:r>
      <w:r w:rsidRPr="0055766C">
        <w:rPr>
          <w:rFonts w:ascii="Times New Roman" w:eastAsia="Calibri" w:hAnsi="Times New Roman" w:cs="Times New Roman"/>
          <w:sz w:val="24"/>
          <w:szCs w:val="24"/>
        </w:rPr>
        <w:t>euro</w:t>
      </w:r>
      <w:r w:rsidRPr="0055766C">
        <w:rPr>
          <w:rFonts w:ascii="Times New Roman" w:eastAsia="Calibri" w:hAnsi="Times New Roman" w:cs="Times New Roman"/>
          <w:sz w:val="24"/>
          <w:szCs w:val="24"/>
        </w:rPr>
        <w:t>;</w:t>
      </w:r>
    </w:p>
    <w:p w:rsidR="006B649A" w:rsidRPr="0055766C" w:rsidP="00E8265D" w14:paraId="2F29D25E" w14:textId="77777777">
      <w:pPr>
        <w:spacing w:after="0" w:line="240" w:lineRule="auto"/>
        <w:ind w:left="720" w:firstLine="720"/>
        <w:jc w:val="both"/>
        <w:rPr>
          <w:rFonts w:ascii="Times New Roman" w:eastAsia="Calibri" w:hAnsi="Times New Roman" w:cs="Times New Roman"/>
          <w:sz w:val="24"/>
          <w:szCs w:val="24"/>
        </w:rPr>
      </w:pPr>
      <w:r w:rsidRPr="0055766C">
        <w:rPr>
          <w:rFonts w:ascii="Times New Roman" w:eastAsia="Calibri" w:hAnsi="Times New Roman" w:cs="Times New Roman"/>
          <w:sz w:val="24"/>
          <w:szCs w:val="24"/>
        </w:rPr>
        <w:t xml:space="preserve">2.7. ziedojumu budžeta izdevumi – </w:t>
      </w:r>
      <w:r w:rsidRPr="0055766C">
        <w:rPr>
          <w:rFonts w:ascii="TimesNewRomanPS-BoldMT" w:hAnsi="TimesNewRomanPS-BoldMT" w:cs="TimesNewRomanPS-BoldMT"/>
          <w:sz w:val="24"/>
          <w:szCs w:val="24"/>
        </w:rPr>
        <w:t>13 057</w:t>
      </w:r>
      <w:r>
        <w:rPr>
          <w:rFonts w:ascii="TimesNewRomanPS-BoldMT" w:hAnsi="TimesNewRomanPS-BoldMT" w:cs="TimesNewRomanPS-BoldMT"/>
          <w:b/>
          <w:bCs/>
          <w:sz w:val="16"/>
          <w:szCs w:val="16"/>
        </w:rPr>
        <w:t xml:space="preserve"> </w:t>
      </w:r>
      <w:r w:rsidRPr="0055766C">
        <w:rPr>
          <w:rFonts w:ascii="Times New Roman" w:eastAsia="Calibri" w:hAnsi="Times New Roman" w:cs="Times New Roman"/>
          <w:sz w:val="24"/>
          <w:szCs w:val="24"/>
        </w:rPr>
        <w:t>euro</w:t>
      </w:r>
      <w:r w:rsidRPr="0055766C">
        <w:rPr>
          <w:rFonts w:ascii="Times New Roman" w:eastAsia="Calibri" w:hAnsi="Times New Roman" w:cs="Times New Roman"/>
          <w:sz w:val="24"/>
          <w:szCs w:val="24"/>
        </w:rPr>
        <w:t>;</w:t>
      </w:r>
    </w:p>
    <w:p w:rsidR="006B649A" w:rsidRPr="00C13902" w:rsidP="00E8265D" w14:paraId="7278259B" w14:textId="33D2A90A">
      <w:pPr>
        <w:spacing w:after="0" w:line="240" w:lineRule="auto"/>
        <w:ind w:left="720" w:firstLine="720"/>
        <w:jc w:val="both"/>
        <w:rPr>
          <w:rFonts w:ascii="Times New Roman" w:eastAsia="Calibri" w:hAnsi="Times New Roman" w:cs="Times New Roman"/>
          <w:sz w:val="24"/>
          <w:szCs w:val="24"/>
        </w:rPr>
      </w:pPr>
      <w:r w:rsidRPr="0055766C">
        <w:rPr>
          <w:rFonts w:ascii="Times New Roman" w:eastAsia="Calibri" w:hAnsi="Times New Roman" w:cs="Times New Roman"/>
          <w:sz w:val="24"/>
          <w:szCs w:val="24"/>
        </w:rPr>
        <w:t xml:space="preserve">2.8. ziedojumu naudas līdzekļu atlikums uz </w:t>
      </w:r>
      <w:r>
        <w:rPr>
          <w:rFonts w:ascii="Times New Roman" w:eastAsia="Calibri" w:hAnsi="Times New Roman" w:cs="Times New Roman"/>
          <w:sz w:val="24"/>
          <w:szCs w:val="24"/>
        </w:rPr>
        <w:t>gada</w:t>
      </w:r>
      <w:r w:rsidRPr="0055766C">
        <w:rPr>
          <w:rFonts w:ascii="Times New Roman" w:eastAsia="Calibri" w:hAnsi="Times New Roman" w:cs="Times New Roman"/>
          <w:sz w:val="24"/>
          <w:szCs w:val="24"/>
        </w:rPr>
        <w:t xml:space="preserve"> sākumu – </w:t>
      </w:r>
      <w:r w:rsidRPr="0055766C">
        <w:rPr>
          <w:rFonts w:ascii="TimesNewRomanPS-BoldMT" w:hAnsi="TimesNewRomanPS-BoldMT" w:cs="TimesNewRomanPS-BoldMT"/>
          <w:sz w:val="24"/>
          <w:szCs w:val="24"/>
        </w:rPr>
        <w:t xml:space="preserve">12 757 </w:t>
      </w:r>
      <w:r w:rsidRPr="0055766C">
        <w:rPr>
          <w:rFonts w:ascii="Times New Roman" w:eastAsia="Calibri" w:hAnsi="Times New Roman" w:cs="Times New Roman"/>
          <w:sz w:val="24"/>
          <w:szCs w:val="24"/>
        </w:rPr>
        <w:t>euro</w:t>
      </w:r>
      <w:r w:rsidRPr="0055766C">
        <w:rPr>
          <w:rFonts w:ascii="Times New Roman" w:eastAsia="Calibri" w:hAnsi="Times New Roman" w:cs="Times New Roman"/>
          <w:sz w:val="24"/>
          <w:szCs w:val="24"/>
        </w:rPr>
        <w:t>.</w:t>
      </w:r>
    </w:p>
    <w:p w:rsidR="006B649A" w:rsidRPr="00C13902" w:rsidP="00E8265D" w14:paraId="064793C3" w14:textId="041C37B0">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Apstiprināt Rēzeknes novada pašvaldības saistību apmēru </w:t>
      </w:r>
      <w:r w:rsidR="00D21C1A">
        <w:rPr>
          <w:rFonts w:ascii="Times New Roman" w:eastAsia="Calibri" w:hAnsi="Times New Roman" w:cs="Times New Roman"/>
          <w:sz w:val="24"/>
          <w:szCs w:val="24"/>
        </w:rPr>
        <w:t>uz 01.01.2026.gadu 1 905 54</w:t>
      </w:r>
      <w:r>
        <w:rPr>
          <w:rFonts w:ascii="Times New Roman" w:eastAsia="Calibri" w:hAnsi="Times New Roman" w:cs="Times New Roman"/>
          <w:sz w:val="24"/>
          <w:szCs w:val="24"/>
        </w:rPr>
        <w:t>0</w:t>
      </w:r>
      <w:r w:rsidR="00D21C1A">
        <w:rPr>
          <w:rFonts w:ascii="Times New Roman" w:eastAsia="Calibri" w:hAnsi="Times New Roman" w:cs="Times New Roman"/>
          <w:sz w:val="24"/>
          <w:szCs w:val="24"/>
        </w:rPr>
        <w:t xml:space="preserve"> </w:t>
      </w:r>
      <w:r w:rsidRPr="00C13902">
        <w:rPr>
          <w:rFonts w:ascii="Times New Roman" w:eastAsia="Calibri" w:hAnsi="Times New Roman" w:cs="Times New Roman"/>
          <w:sz w:val="24"/>
          <w:szCs w:val="24"/>
        </w:rPr>
        <w:t>euro</w:t>
      </w:r>
      <w:r w:rsidR="00F52231">
        <w:rPr>
          <w:rFonts w:ascii="Times New Roman" w:eastAsia="Calibri" w:hAnsi="Times New Roman" w:cs="Times New Roman"/>
          <w:sz w:val="24"/>
          <w:szCs w:val="24"/>
        </w:rPr>
        <w:t xml:space="preserve"> </w:t>
      </w:r>
      <w:r w:rsidR="00D21C1A">
        <w:rPr>
          <w:rFonts w:ascii="Times New Roman" w:eastAsia="Calibri" w:hAnsi="Times New Roman" w:cs="Times New Roman"/>
          <w:sz w:val="24"/>
          <w:szCs w:val="24"/>
        </w:rPr>
        <w:t xml:space="preserve">apmērā </w:t>
      </w:r>
      <w:r w:rsidR="00F52231">
        <w:rPr>
          <w:rFonts w:ascii="Times New Roman" w:eastAsia="Calibri" w:hAnsi="Times New Roman" w:cs="Times New Roman"/>
          <w:sz w:val="24"/>
          <w:szCs w:val="24"/>
        </w:rPr>
        <w:t>(2.pielikums)</w:t>
      </w:r>
      <w:r>
        <w:rPr>
          <w:rFonts w:ascii="Times New Roman" w:eastAsia="Calibri" w:hAnsi="Times New Roman" w:cs="Times New Roman"/>
          <w:sz w:val="24"/>
          <w:szCs w:val="24"/>
        </w:rPr>
        <w:t>.</w:t>
      </w:r>
    </w:p>
    <w:p w:rsidR="006B649A" w:rsidRPr="00C13902" w:rsidP="00E8265D" w14:paraId="02FC5B69"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lemj par grozījumiem Rēzeknes novada pašvaldības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 gada budžeta ieņēmumu, izdevumu un finansēšanas apmērā.</w:t>
      </w:r>
    </w:p>
    <w:p w:rsidR="006B649A" w:rsidRPr="00C13902" w:rsidP="00E8265D" w14:paraId="264B8E22"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dome  ir tiesīga neparedzētiem gadījumiem no pašvaldības budžeta rezerves fonda ar lēmumu piešķirt finanšu līdzekļus rezerves fonda ietvaros.</w:t>
      </w:r>
    </w:p>
    <w:p w:rsidR="006B649A" w:rsidRPr="00C13902" w:rsidP="00E8265D" w14:paraId="3B9870AB"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Rēzeknes novada pašvaldība 202</w:t>
      </w:r>
      <w:r>
        <w:rPr>
          <w:rFonts w:ascii="Times New Roman" w:eastAsia="Calibri" w:hAnsi="Times New Roman" w:cs="Times New Roman"/>
          <w:sz w:val="24"/>
          <w:szCs w:val="24"/>
        </w:rPr>
        <w:t>6</w:t>
      </w:r>
      <w:r w:rsidRPr="00C13902">
        <w:rPr>
          <w:rFonts w:ascii="Times New Roman" w:eastAsia="Calibri" w:hAnsi="Times New Roman" w:cs="Times New Roman"/>
          <w:sz w:val="24"/>
          <w:szCs w:val="24"/>
        </w:rPr>
        <w:t>.gadā nodrošina pašvaldības aizņēmumu pamatsummas atmaksu</w:t>
      </w:r>
      <w:r w:rsidR="00D21C1A">
        <w:rPr>
          <w:rFonts w:ascii="Times New Roman" w:eastAsia="Calibri" w:hAnsi="Times New Roman" w:cs="Times New Roman"/>
          <w:sz w:val="24"/>
          <w:szCs w:val="24"/>
        </w:rPr>
        <w:t>,</w:t>
      </w:r>
      <w:r w:rsidRPr="00C13902">
        <w:rPr>
          <w:rFonts w:ascii="Times New Roman" w:eastAsia="Calibri" w:hAnsi="Times New Roman" w:cs="Times New Roman"/>
          <w:sz w:val="24"/>
          <w:szCs w:val="24"/>
        </w:rPr>
        <w:t xml:space="preserve">  kredītu procentu un apkalpošanas maksas samaksu, saskaņā ar noslēgtajiem aizņēmumu līgumiem un budžetā šim mērķim plānotajiem līdzekļiem.</w:t>
      </w:r>
    </w:p>
    <w:p w:rsidR="006B649A" w:rsidRPr="00C13902" w:rsidP="00E8265D" w14:paraId="62271115"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w:t>
      </w:r>
    </w:p>
    <w:p w:rsidR="006B649A" w:rsidP="00E8265D" w14:paraId="0FC73EFA"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Budžeta izpildītājiem tekošā gada laikā, vajadzības gadījumā, atļaut veikt izmaiņas apstiprinātajās budžeta</w:t>
      </w:r>
      <w:r>
        <w:rPr>
          <w:rFonts w:ascii="Times New Roman" w:eastAsia="Calibri" w:hAnsi="Times New Roman" w:cs="Times New Roman"/>
          <w:sz w:val="24"/>
          <w:szCs w:val="24"/>
        </w:rPr>
        <w:t xml:space="preserve"> uzskaites dimensij</w:t>
      </w:r>
      <w:r w:rsidR="00D21C1A">
        <w:rPr>
          <w:rFonts w:ascii="Times New Roman" w:eastAsia="Calibri" w:hAnsi="Times New Roman" w:cs="Times New Roman"/>
          <w:sz w:val="24"/>
          <w:szCs w:val="24"/>
        </w:rPr>
        <w:t>ās</w:t>
      </w:r>
      <w:r w:rsidRPr="00C13902">
        <w:rPr>
          <w:rFonts w:ascii="Times New Roman" w:eastAsia="Calibri" w:hAnsi="Times New Roman" w:cs="Times New Roman"/>
          <w:sz w:val="24"/>
          <w:szCs w:val="24"/>
        </w:rPr>
        <w:t xml:space="preserve"> izdevumu ekonomiskās klasifikācijas </w:t>
      </w:r>
      <w:r w:rsidR="00D21C1A">
        <w:rPr>
          <w:rFonts w:ascii="Times New Roman" w:eastAsia="Calibri" w:hAnsi="Times New Roman" w:cs="Times New Roman"/>
          <w:sz w:val="24"/>
          <w:szCs w:val="24"/>
        </w:rPr>
        <w:t xml:space="preserve">kodu </w:t>
      </w:r>
      <w:r w:rsidRPr="00C13902">
        <w:rPr>
          <w:rFonts w:ascii="Times New Roman" w:eastAsia="Calibri" w:hAnsi="Times New Roman" w:cs="Times New Roman"/>
          <w:sz w:val="24"/>
          <w:szCs w:val="24"/>
        </w:rPr>
        <w:t>iet</w:t>
      </w:r>
      <w:r w:rsidR="00D21C1A">
        <w:rPr>
          <w:rFonts w:ascii="Times New Roman" w:eastAsia="Calibri" w:hAnsi="Times New Roman" w:cs="Times New Roman"/>
          <w:sz w:val="24"/>
          <w:szCs w:val="24"/>
        </w:rPr>
        <w:t>varos</w:t>
      </w:r>
      <w:r w:rsidRPr="00C13902">
        <w:rPr>
          <w:rFonts w:ascii="Times New Roman" w:eastAsia="Calibri" w:hAnsi="Times New Roman" w:cs="Times New Roman"/>
          <w:sz w:val="24"/>
          <w:szCs w:val="24"/>
        </w:rPr>
        <w:t>, nemainot kopējo tāmes izdevumu summu</w:t>
      </w:r>
      <w:r>
        <w:rPr>
          <w:rFonts w:ascii="Times New Roman" w:eastAsia="Calibri" w:hAnsi="Times New Roman" w:cs="Times New Roman"/>
          <w:sz w:val="24"/>
          <w:szCs w:val="24"/>
        </w:rPr>
        <w:t>, atbilstoši domes noteiktajai kārtībai.</w:t>
      </w:r>
      <w:r w:rsidRPr="00C13902">
        <w:rPr>
          <w:rFonts w:ascii="Times New Roman" w:eastAsia="Calibri" w:hAnsi="Times New Roman" w:cs="Times New Roman"/>
          <w:sz w:val="24"/>
          <w:szCs w:val="24"/>
        </w:rPr>
        <w:t xml:space="preserve"> </w:t>
      </w:r>
    </w:p>
    <w:p w:rsidR="006B649A" w:rsidRPr="00C13902" w:rsidP="00E8265D" w14:paraId="69C7C952"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Ārkārtas</w:t>
      </w:r>
      <w:r w:rsidRPr="004A6D2D">
        <w:rPr>
          <w:rFonts w:ascii="Times New Roman" w:eastAsia="Calibri" w:hAnsi="Times New Roman" w:cs="Times New Roman"/>
          <w:sz w:val="24"/>
          <w:szCs w:val="24"/>
        </w:rPr>
        <w:t xml:space="preserve"> gadījumos</w:t>
      </w:r>
      <w:r>
        <w:rPr>
          <w:rFonts w:ascii="Times New Roman" w:eastAsia="Calibri" w:hAnsi="Times New Roman" w:cs="Times New Roman"/>
          <w:sz w:val="24"/>
          <w:szCs w:val="24"/>
        </w:rPr>
        <w:t xml:space="preserve"> pirms ārējiem budžeta grozījumiem</w:t>
      </w:r>
      <w:r w:rsidRPr="004A6D2D">
        <w:rPr>
          <w:rFonts w:ascii="Times New Roman" w:eastAsia="Calibri" w:hAnsi="Times New Roman" w:cs="Times New Roman"/>
          <w:sz w:val="24"/>
          <w:szCs w:val="24"/>
        </w:rPr>
        <w:t xml:space="preserve"> budžeta izpildītājiem tekošā gada laikā, iesniedzot nepieciešamo pamatojumu, atļaut veikt izmaiņas apstiprinātājās budžeta </w:t>
      </w:r>
      <w:r>
        <w:rPr>
          <w:rFonts w:ascii="Times New Roman" w:eastAsia="Calibri" w:hAnsi="Times New Roman" w:cs="Times New Roman"/>
          <w:sz w:val="24"/>
          <w:szCs w:val="24"/>
        </w:rPr>
        <w:t>uzskaites dimensijās</w:t>
      </w:r>
      <w:r w:rsidRPr="004A6D2D">
        <w:rPr>
          <w:rFonts w:ascii="Times New Roman" w:eastAsia="Calibri" w:hAnsi="Times New Roman" w:cs="Times New Roman"/>
          <w:sz w:val="24"/>
          <w:szCs w:val="24"/>
        </w:rPr>
        <w:t>, mainot kopējo tāmes izdevumu summu, to saskaņojot ar pašvaldības izpilddirektori</w:t>
      </w:r>
      <w:r>
        <w:rPr>
          <w:rFonts w:ascii="Times New Roman" w:eastAsia="Calibri" w:hAnsi="Times New Roman" w:cs="Times New Roman"/>
          <w:sz w:val="24"/>
          <w:szCs w:val="24"/>
        </w:rPr>
        <w:t>.</w:t>
      </w:r>
    </w:p>
    <w:p w:rsidR="006B649A" w:rsidRPr="00C13902" w:rsidP="00E8265D" w14:paraId="30833A16" w14:textId="77777777">
      <w:pPr>
        <w:numPr>
          <w:ilvl w:val="0"/>
          <w:numId w:val="24"/>
        </w:numPr>
        <w:suppressAutoHyphens/>
        <w:spacing w:after="200" w:line="240" w:lineRule="auto"/>
        <w:ind w:left="993" w:hanging="426"/>
        <w:contextualSpacing/>
        <w:jc w:val="both"/>
        <w:rPr>
          <w:rFonts w:ascii="Times New Roman" w:eastAsia="Calibri" w:hAnsi="Times New Roman" w:cs="Times New Roman"/>
          <w:sz w:val="24"/>
          <w:szCs w:val="24"/>
        </w:rPr>
      </w:pPr>
      <w:r w:rsidRPr="00C13902">
        <w:rPr>
          <w:rFonts w:ascii="Times New Roman" w:eastAsia="Calibri" w:hAnsi="Times New Roman" w:cs="Times New Roman"/>
          <w:sz w:val="24"/>
          <w:szCs w:val="24"/>
        </w:rPr>
        <w:t xml:space="preserve">Saistošie noteikumi par pašvaldības budžeta apstiprināšanu un budžeta grozījumiem stājas spēkā nākamajā dienā pēc to parakstīšanas. Noteikumiem jābūt brīvi pieejamiem pašvaldības </w:t>
      </w:r>
      <w:r w:rsidR="00D21C1A">
        <w:rPr>
          <w:rFonts w:ascii="Times New Roman" w:eastAsia="Calibri" w:hAnsi="Times New Roman" w:cs="Times New Roman"/>
          <w:sz w:val="24"/>
          <w:szCs w:val="24"/>
        </w:rPr>
        <w:t>Centrālās pārvaldes ēkā</w:t>
      </w:r>
      <w:r w:rsidRPr="00C13902">
        <w:rPr>
          <w:rFonts w:ascii="Times New Roman" w:eastAsia="Calibri" w:hAnsi="Times New Roman" w:cs="Times New Roman"/>
          <w:sz w:val="24"/>
          <w:szCs w:val="24"/>
        </w:rPr>
        <w:t xml:space="preserve"> un </w:t>
      </w:r>
      <w:r w:rsidR="00D21C1A">
        <w:rPr>
          <w:rFonts w:ascii="Times New Roman" w:eastAsia="Calibri" w:hAnsi="Times New Roman" w:cs="Times New Roman"/>
          <w:sz w:val="24"/>
          <w:szCs w:val="24"/>
        </w:rPr>
        <w:t>apvienību</w:t>
      </w:r>
      <w:r w:rsidRPr="00C13902">
        <w:rPr>
          <w:rFonts w:ascii="Times New Roman" w:eastAsia="Calibri" w:hAnsi="Times New Roman" w:cs="Times New Roman"/>
          <w:sz w:val="24"/>
          <w:szCs w:val="24"/>
        </w:rPr>
        <w:t xml:space="preserve"> pārvaldēs</w:t>
      </w:r>
      <w:r w:rsidR="00D21C1A">
        <w:rPr>
          <w:rFonts w:ascii="Times New Roman" w:eastAsia="Calibri" w:hAnsi="Times New Roman" w:cs="Times New Roman"/>
          <w:sz w:val="24"/>
          <w:szCs w:val="24"/>
        </w:rPr>
        <w:t xml:space="preserve"> un </w:t>
      </w:r>
      <w:r w:rsidRPr="00C13902">
        <w:rPr>
          <w:rFonts w:ascii="Times New Roman" w:eastAsia="Calibri" w:hAnsi="Times New Roman" w:cs="Times New Roman"/>
          <w:sz w:val="24"/>
          <w:szCs w:val="24"/>
        </w:rPr>
        <w:t>tie publicējami pašvaldības mājaslapā.</w:t>
      </w:r>
    </w:p>
    <w:p w:rsidR="00AB39D5" w:rsidRPr="00AB39D5" w:rsidP="00AB39D5" w14:paraId="35583C07" w14:textId="77777777">
      <w:pPr>
        <w:spacing w:after="0" w:line="240" w:lineRule="auto"/>
        <w:jc w:val="both"/>
        <w:rPr>
          <w:rFonts w:ascii="Times New Roman" w:eastAsia="Times New Roman" w:hAnsi="Times New Roman" w:cs="Times New Roman"/>
          <w:sz w:val="24"/>
          <w:szCs w:val="24"/>
          <w:lang w:eastAsia="lv-LV"/>
        </w:rPr>
      </w:pPr>
    </w:p>
    <w:p w:rsidR="00B52250" w:rsidRPr="00B52250" w:rsidP="00B52250" w14:paraId="1503B0D0" w14:textId="77777777">
      <w:pPr>
        <w:pStyle w:val="ListParagraph"/>
        <w:spacing w:after="0" w:line="240" w:lineRule="auto"/>
        <w:ind w:left="360"/>
        <w:contextualSpacing w:val="0"/>
        <w:jc w:val="both"/>
        <w:rPr>
          <w:rFonts w:ascii="Times New Roman" w:hAnsi="Times New Roman" w:cs="Times New Roman"/>
          <w:sz w:val="24"/>
          <w:szCs w:val="24"/>
        </w:rPr>
      </w:pPr>
    </w:p>
    <w:p w:rsidR="00936BC1" w:rsidP="008A6826" w14:paraId="5F808C0C" w14:textId="77777777">
      <w:pPr>
        <w:spacing w:after="0" w:line="240" w:lineRule="auto"/>
        <w:rPr>
          <w:rFonts w:ascii="Times New Roman" w:hAnsi="Times New Roman" w:cs="Times New Roman"/>
          <w:sz w:val="24"/>
          <w:szCs w:val="24"/>
        </w:rPr>
      </w:pPr>
    </w:p>
    <w:p w:rsidR="00936BC1" w:rsidP="008A6826" w14:paraId="731852EA" w14:textId="77777777">
      <w:pPr>
        <w:spacing w:after="0" w:line="240" w:lineRule="auto"/>
        <w:rPr>
          <w:rFonts w:ascii="Times New Roman" w:hAnsi="Times New Roman" w:cs="Times New Roman"/>
          <w:sz w:val="24"/>
          <w:szCs w:val="24"/>
        </w:rPr>
      </w:pPr>
    </w:p>
    <w:p w:rsidR="00936BC1" w:rsidP="008A6826" w14:paraId="1A5B0A57" w14:textId="77777777">
      <w:pPr>
        <w:spacing w:after="0" w:line="240" w:lineRule="auto"/>
        <w:rPr>
          <w:rFonts w:ascii="Times New Roman" w:hAnsi="Times New Roman" w:cs="Times New Roman"/>
          <w:sz w:val="24"/>
          <w:szCs w:val="24"/>
        </w:rPr>
      </w:pPr>
    </w:p>
    <w:p w:rsidR="00936BC1" w:rsidP="008A6826" w14:paraId="268D7530" w14:textId="77777777">
      <w:pPr>
        <w:spacing w:after="0" w:line="240" w:lineRule="auto"/>
        <w:rPr>
          <w:rFonts w:ascii="Times New Roman" w:hAnsi="Times New Roman" w:cs="Times New Roman"/>
          <w:sz w:val="24"/>
          <w:szCs w:val="24"/>
        </w:rPr>
      </w:pPr>
    </w:p>
    <w:p w:rsidR="00447460" w:rsidP="008A6826" w14:paraId="49A2CDFD" w14:textId="42314887">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Guntars Skudra</w:t>
      </w:r>
    </w:p>
    <w:sectPr w:rsidSect="009739FD">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855777"/>
      <w:docPartObj>
        <w:docPartGallery w:val="Page Numbers (Bottom of Page)"/>
        <w:docPartUnique/>
      </w:docPartObj>
    </w:sdtPr>
    <w:sdtEndPr>
      <w:rPr>
        <w:noProof/>
        <w:sz w:val="18"/>
        <w:szCs w:val="18"/>
      </w:rPr>
    </w:sdtEndPr>
    <w:sdtContent>
      <w:p w:rsidR="000555C0" w:rsidRPr="00F576A5" w14:paraId="4068794D" w14:textId="77777777">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rsidR="000555C0" w14:paraId="03024DA7" w14:textId="77777777">
    <w:pPr>
      <w:pStyle w:val="Footer"/>
    </w:pPr>
  </w:p>
  <w:p w:rsidR="00223FB6" w14:paraId="0A69A882" w14:textId="77777777">
    <w:r>
      <w:t xml:space="preserve">          </w:t>
    </w:r>
  </w:p>
  <w:p w:rsidR="0061458A" w14:paraId="1272367C"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FB6" w14:paraId="30CF42DB" w14:textId="77777777">
    <w:r>
      <w:t xml:space="preserve">          </w:t>
    </w:r>
    <w:r>
      <w:t>Šis dokuments ir parakstīts ar drošu elektronisko parakstu un satur laika zīmogu</w:t>
    </w:r>
  </w:p>
  <w:p w:rsidR="0061458A" w14:paraId="1A4487A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1245B8"/>
    <w:multiLevelType w:val="hybridMultilevel"/>
    <w:tmpl w:val="C950A8F0"/>
    <w:lvl w:ilvl="0">
      <w:start w:val="14"/>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A530E3"/>
    <w:multiLevelType w:val="hybridMultilevel"/>
    <w:tmpl w:val="27A43664"/>
    <w:lvl w:ilvl="0">
      <w:start w:val="8"/>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513AB5"/>
    <w:multiLevelType w:val="hybridMultilevel"/>
    <w:tmpl w:val="A5E26056"/>
    <w:lvl w:ilvl="0">
      <w:start w:val="1"/>
      <w:numFmt w:val="upperRoman"/>
      <w:lvlText w:val="%1."/>
      <w:lvlJc w:val="right"/>
      <w:pPr>
        <w:ind w:left="3479"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71A2DB9"/>
    <w:multiLevelType w:val="hybridMultilevel"/>
    <w:tmpl w:val="9AE85D70"/>
    <w:lvl w:ilvl="0">
      <w:start w:val="1"/>
      <w:numFmt w:val="upperRoman"/>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nsid w:val="7C1F1763"/>
    <w:multiLevelType w:val="hybridMultilevel"/>
    <w:tmpl w:val="82FC8A7E"/>
    <w:lvl w:ilvl="0">
      <w:start w:val="1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5443973">
    <w:abstractNumId w:val="12"/>
  </w:num>
  <w:num w:numId="2" w16cid:durableId="1773627784">
    <w:abstractNumId w:val="20"/>
  </w:num>
  <w:num w:numId="3" w16cid:durableId="11443521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943891">
    <w:abstractNumId w:val="17"/>
  </w:num>
  <w:num w:numId="5" w16cid:durableId="1091973493">
    <w:abstractNumId w:val="19"/>
  </w:num>
  <w:num w:numId="6" w16cid:durableId="154610491">
    <w:abstractNumId w:val="7"/>
  </w:num>
  <w:num w:numId="7" w16cid:durableId="453329392">
    <w:abstractNumId w:val="9"/>
  </w:num>
  <w:num w:numId="8" w16cid:durableId="815950443">
    <w:abstractNumId w:val="13"/>
  </w:num>
  <w:num w:numId="9" w16cid:durableId="50227290">
    <w:abstractNumId w:val="1"/>
  </w:num>
  <w:num w:numId="10" w16cid:durableId="1619876677">
    <w:abstractNumId w:val="3"/>
  </w:num>
  <w:num w:numId="11" w16cid:durableId="1536842202">
    <w:abstractNumId w:val="14"/>
  </w:num>
  <w:num w:numId="12" w16cid:durableId="486632286">
    <w:abstractNumId w:val="10"/>
  </w:num>
  <w:num w:numId="13" w16cid:durableId="1705054309">
    <w:abstractNumId w:val="23"/>
  </w:num>
  <w:num w:numId="14" w16cid:durableId="830633801">
    <w:abstractNumId w:val="21"/>
  </w:num>
  <w:num w:numId="15" w16cid:durableId="909466881">
    <w:abstractNumId w:val="0"/>
  </w:num>
  <w:num w:numId="16" w16cid:durableId="626011808">
    <w:abstractNumId w:val="6"/>
  </w:num>
  <w:num w:numId="17" w16cid:durableId="1586458470">
    <w:abstractNumId w:val="16"/>
  </w:num>
  <w:num w:numId="18" w16cid:durableId="920522866">
    <w:abstractNumId w:val="4"/>
  </w:num>
  <w:num w:numId="19" w16cid:durableId="820852461">
    <w:abstractNumId w:val="18"/>
  </w:num>
  <w:num w:numId="20" w16cid:durableId="1335691007">
    <w:abstractNumId w:val="8"/>
  </w:num>
  <w:num w:numId="21" w16cid:durableId="1564608056">
    <w:abstractNumId w:val="2"/>
  </w:num>
  <w:num w:numId="22" w16cid:durableId="960308848">
    <w:abstractNumId w:val="15"/>
  </w:num>
  <w:num w:numId="23" w16cid:durableId="2051151874">
    <w:abstractNumId w:val="11"/>
  </w:num>
  <w:num w:numId="24" w16cid:durableId="2581743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55C0"/>
    <w:rsid w:val="00061E3F"/>
    <w:rsid w:val="000737AB"/>
    <w:rsid w:val="00076939"/>
    <w:rsid w:val="000833B2"/>
    <w:rsid w:val="000A6F4C"/>
    <w:rsid w:val="000B1849"/>
    <w:rsid w:val="000E0633"/>
    <w:rsid w:val="000E17CB"/>
    <w:rsid w:val="000E40B6"/>
    <w:rsid w:val="000E6A6D"/>
    <w:rsid w:val="000F1B8D"/>
    <w:rsid w:val="000F704A"/>
    <w:rsid w:val="0010265E"/>
    <w:rsid w:val="00113B9E"/>
    <w:rsid w:val="0012778D"/>
    <w:rsid w:val="001309AC"/>
    <w:rsid w:val="00134042"/>
    <w:rsid w:val="00142BA5"/>
    <w:rsid w:val="0016354B"/>
    <w:rsid w:val="00163D6E"/>
    <w:rsid w:val="001773FE"/>
    <w:rsid w:val="00192994"/>
    <w:rsid w:val="001C4108"/>
    <w:rsid w:val="001C607F"/>
    <w:rsid w:val="001C7510"/>
    <w:rsid w:val="001E0B80"/>
    <w:rsid w:val="001E5324"/>
    <w:rsid w:val="001F56E0"/>
    <w:rsid w:val="00223FB6"/>
    <w:rsid w:val="00236A02"/>
    <w:rsid w:val="002373D6"/>
    <w:rsid w:val="00254212"/>
    <w:rsid w:val="00263665"/>
    <w:rsid w:val="00293677"/>
    <w:rsid w:val="002A4C03"/>
    <w:rsid w:val="002A7630"/>
    <w:rsid w:val="002B069E"/>
    <w:rsid w:val="002B5C02"/>
    <w:rsid w:val="002C3DBB"/>
    <w:rsid w:val="002F09E9"/>
    <w:rsid w:val="002F53FA"/>
    <w:rsid w:val="003039FB"/>
    <w:rsid w:val="00304237"/>
    <w:rsid w:val="00312FBD"/>
    <w:rsid w:val="003346CB"/>
    <w:rsid w:val="00341582"/>
    <w:rsid w:val="003542BF"/>
    <w:rsid w:val="003665E2"/>
    <w:rsid w:val="003726CD"/>
    <w:rsid w:val="003975F2"/>
    <w:rsid w:val="003A4703"/>
    <w:rsid w:val="003A560C"/>
    <w:rsid w:val="003D5F2A"/>
    <w:rsid w:val="003D65F9"/>
    <w:rsid w:val="003E205D"/>
    <w:rsid w:val="003F05E9"/>
    <w:rsid w:val="00422866"/>
    <w:rsid w:val="00431B4C"/>
    <w:rsid w:val="00447097"/>
    <w:rsid w:val="00447460"/>
    <w:rsid w:val="00454CEF"/>
    <w:rsid w:val="00457133"/>
    <w:rsid w:val="00463F5A"/>
    <w:rsid w:val="004640A5"/>
    <w:rsid w:val="00474F07"/>
    <w:rsid w:val="00482706"/>
    <w:rsid w:val="004A6D2D"/>
    <w:rsid w:val="004B404F"/>
    <w:rsid w:val="004E7D8E"/>
    <w:rsid w:val="004F03B8"/>
    <w:rsid w:val="00511914"/>
    <w:rsid w:val="00516D47"/>
    <w:rsid w:val="0052069F"/>
    <w:rsid w:val="005433DB"/>
    <w:rsid w:val="0055766C"/>
    <w:rsid w:val="005615F9"/>
    <w:rsid w:val="00573D1C"/>
    <w:rsid w:val="00573F21"/>
    <w:rsid w:val="00586E65"/>
    <w:rsid w:val="005A731D"/>
    <w:rsid w:val="005B15AA"/>
    <w:rsid w:val="005C4C83"/>
    <w:rsid w:val="005E4F2B"/>
    <w:rsid w:val="005F2319"/>
    <w:rsid w:val="005F6A0E"/>
    <w:rsid w:val="006011FA"/>
    <w:rsid w:val="00613882"/>
    <w:rsid w:val="0061458A"/>
    <w:rsid w:val="00632105"/>
    <w:rsid w:val="00642F14"/>
    <w:rsid w:val="00647630"/>
    <w:rsid w:val="00653375"/>
    <w:rsid w:val="0066587E"/>
    <w:rsid w:val="00692C09"/>
    <w:rsid w:val="006A6C8E"/>
    <w:rsid w:val="006A6D08"/>
    <w:rsid w:val="006B649A"/>
    <w:rsid w:val="006C29D6"/>
    <w:rsid w:val="006F3708"/>
    <w:rsid w:val="006F38C3"/>
    <w:rsid w:val="006F5D20"/>
    <w:rsid w:val="007205FC"/>
    <w:rsid w:val="00745B3A"/>
    <w:rsid w:val="0074669D"/>
    <w:rsid w:val="00766F4D"/>
    <w:rsid w:val="007C1E25"/>
    <w:rsid w:val="007D5E9F"/>
    <w:rsid w:val="007E6E16"/>
    <w:rsid w:val="008311E0"/>
    <w:rsid w:val="00890B82"/>
    <w:rsid w:val="008A04D0"/>
    <w:rsid w:val="008A3F69"/>
    <w:rsid w:val="008A6826"/>
    <w:rsid w:val="008E1B0C"/>
    <w:rsid w:val="00913893"/>
    <w:rsid w:val="00916DED"/>
    <w:rsid w:val="009243B2"/>
    <w:rsid w:val="00926ECC"/>
    <w:rsid w:val="00930DB2"/>
    <w:rsid w:val="00936BC1"/>
    <w:rsid w:val="00937C75"/>
    <w:rsid w:val="00951DE4"/>
    <w:rsid w:val="00954F66"/>
    <w:rsid w:val="00962430"/>
    <w:rsid w:val="009626EB"/>
    <w:rsid w:val="009739FD"/>
    <w:rsid w:val="0099123E"/>
    <w:rsid w:val="009A16FE"/>
    <w:rsid w:val="009A7C33"/>
    <w:rsid w:val="009B21BC"/>
    <w:rsid w:val="009B2C1C"/>
    <w:rsid w:val="009C07CF"/>
    <w:rsid w:val="009D1158"/>
    <w:rsid w:val="009D6835"/>
    <w:rsid w:val="00A37345"/>
    <w:rsid w:val="00A55F4B"/>
    <w:rsid w:val="00A74091"/>
    <w:rsid w:val="00A8252E"/>
    <w:rsid w:val="00A82808"/>
    <w:rsid w:val="00A84DB0"/>
    <w:rsid w:val="00A872D0"/>
    <w:rsid w:val="00A8742A"/>
    <w:rsid w:val="00AA0885"/>
    <w:rsid w:val="00AB1855"/>
    <w:rsid w:val="00AB39D5"/>
    <w:rsid w:val="00AB6651"/>
    <w:rsid w:val="00AC0B9F"/>
    <w:rsid w:val="00AC64EC"/>
    <w:rsid w:val="00AD550D"/>
    <w:rsid w:val="00AD68A3"/>
    <w:rsid w:val="00AE4F91"/>
    <w:rsid w:val="00AF0624"/>
    <w:rsid w:val="00AF6F45"/>
    <w:rsid w:val="00AF7163"/>
    <w:rsid w:val="00B12B29"/>
    <w:rsid w:val="00B256C1"/>
    <w:rsid w:val="00B41ED0"/>
    <w:rsid w:val="00B47B1A"/>
    <w:rsid w:val="00B50753"/>
    <w:rsid w:val="00B52250"/>
    <w:rsid w:val="00B54DD6"/>
    <w:rsid w:val="00B76F1F"/>
    <w:rsid w:val="00B7702C"/>
    <w:rsid w:val="00BB363C"/>
    <w:rsid w:val="00BE0FB8"/>
    <w:rsid w:val="00C13902"/>
    <w:rsid w:val="00C20D7C"/>
    <w:rsid w:val="00C222EB"/>
    <w:rsid w:val="00C41415"/>
    <w:rsid w:val="00C43101"/>
    <w:rsid w:val="00C56513"/>
    <w:rsid w:val="00C624E4"/>
    <w:rsid w:val="00C667D7"/>
    <w:rsid w:val="00C93467"/>
    <w:rsid w:val="00C937AB"/>
    <w:rsid w:val="00C9508C"/>
    <w:rsid w:val="00C976F3"/>
    <w:rsid w:val="00CC1FBC"/>
    <w:rsid w:val="00CE27D6"/>
    <w:rsid w:val="00CE2913"/>
    <w:rsid w:val="00CE342E"/>
    <w:rsid w:val="00CE4957"/>
    <w:rsid w:val="00D079CE"/>
    <w:rsid w:val="00D21C1A"/>
    <w:rsid w:val="00D46007"/>
    <w:rsid w:val="00D82E5A"/>
    <w:rsid w:val="00D835CF"/>
    <w:rsid w:val="00D971CB"/>
    <w:rsid w:val="00D97312"/>
    <w:rsid w:val="00DB042B"/>
    <w:rsid w:val="00DB3790"/>
    <w:rsid w:val="00DB557A"/>
    <w:rsid w:val="00DF26EA"/>
    <w:rsid w:val="00E04508"/>
    <w:rsid w:val="00E2648F"/>
    <w:rsid w:val="00E34A12"/>
    <w:rsid w:val="00E50BB3"/>
    <w:rsid w:val="00E709A0"/>
    <w:rsid w:val="00E72024"/>
    <w:rsid w:val="00E77645"/>
    <w:rsid w:val="00E80309"/>
    <w:rsid w:val="00E8265D"/>
    <w:rsid w:val="00E85523"/>
    <w:rsid w:val="00EB72CD"/>
    <w:rsid w:val="00ED4B4D"/>
    <w:rsid w:val="00ED7CB9"/>
    <w:rsid w:val="00F01617"/>
    <w:rsid w:val="00F12584"/>
    <w:rsid w:val="00F27B49"/>
    <w:rsid w:val="00F334A0"/>
    <w:rsid w:val="00F34FE0"/>
    <w:rsid w:val="00F43C7F"/>
    <w:rsid w:val="00F44D47"/>
    <w:rsid w:val="00F52231"/>
    <w:rsid w:val="00F55064"/>
    <w:rsid w:val="00F576A5"/>
    <w:rsid w:val="00F71C83"/>
    <w:rsid w:val="00F72B6F"/>
    <w:rsid w:val="00F77912"/>
    <w:rsid w:val="00FB3692"/>
    <w:rsid w:val="00FB6581"/>
    <w:rsid w:val="00FC0422"/>
    <w:rsid w:val="00FC1336"/>
    <w:rsid w:val="00FC38CA"/>
    <w:rsid w:val="00FD6624"/>
    <w:rsid w:val="00FD74FC"/>
    <w:rsid w:val="00FE0DA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93D637B"/>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0555C0"/>
  </w:style>
  <w:style w:type="paragraph" w:styleId="Footer">
    <w:name w:val="footer"/>
    <w:basedOn w:val="Normal"/>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555C0"/>
  </w:style>
  <w:style w:type="paragraph" w:styleId="BalloonText">
    <w:name w:val="Balloon Text"/>
    <w:basedOn w:val="Normal"/>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dc.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2047</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Natālija Zvīdriņa</cp:lastModifiedBy>
  <cp:revision>12</cp:revision>
  <cp:lastPrinted>2026-02-05T14:02:00Z</cp:lastPrinted>
  <dcterms:created xsi:type="dcterms:W3CDTF">2024-05-22T16:51:00Z</dcterms:created>
  <dcterms:modified xsi:type="dcterms:W3CDTF">2026-02-05T14:02:00Z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