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7524" w14:textId="77777777" w:rsidR="004E5A07" w:rsidRPr="00651516" w:rsidRDefault="00000000" w:rsidP="004E5A07">
      <w:pPr>
        <w:jc w:val="right"/>
        <w:rPr>
          <w:rFonts w:eastAsia="Calibri"/>
          <w:b w:val="0"/>
          <w:bCs/>
          <w:sz w:val="24"/>
          <w:szCs w:val="24"/>
        </w:rPr>
      </w:pPr>
      <w:r>
        <w:rPr>
          <w:rFonts w:eastAsia="Calibri"/>
          <w:b w:val="0"/>
          <w:bCs/>
          <w:sz w:val="24"/>
          <w:szCs w:val="24"/>
        </w:rPr>
        <w:t>APSTIPRINĀTS</w:t>
      </w:r>
    </w:p>
    <w:p w14:paraId="3072B4E7" w14:textId="77777777" w:rsidR="004E5A07" w:rsidRPr="00651516" w:rsidRDefault="00000000" w:rsidP="004E5A07">
      <w:pPr>
        <w:jc w:val="right"/>
        <w:rPr>
          <w:rFonts w:eastAsia="Calibri"/>
          <w:b w:val="0"/>
          <w:bCs/>
          <w:sz w:val="24"/>
          <w:szCs w:val="24"/>
        </w:rPr>
      </w:pPr>
      <w:r w:rsidRPr="00651516">
        <w:rPr>
          <w:rFonts w:eastAsia="Calibri"/>
          <w:b w:val="0"/>
          <w:bCs/>
          <w:sz w:val="24"/>
          <w:szCs w:val="24"/>
        </w:rPr>
        <w:t xml:space="preserve">Rēzeknes novada domes </w:t>
      </w:r>
    </w:p>
    <w:p w14:paraId="3B92DF0E" w14:textId="77777777" w:rsidR="004E5A07" w:rsidRPr="004E54B9" w:rsidRDefault="00000000" w:rsidP="004E5A07">
      <w:pPr>
        <w:jc w:val="right"/>
        <w:rPr>
          <w:rFonts w:eastAsia="Calibri"/>
          <w:b w:val="0"/>
          <w:bCs/>
          <w:sz w:val="24"/>
          <w:szCs w:val="24"/>
        </w:rPr>
      </w:pPr>
      <w:r w:rsidRPr="004E54B9">
        <w:rPr>
          <w:rFonts w:eastAsia="Calibri"/>
          <w:b w:val="0"/>
          <w:bCs/>
          <w:sz w:val="24"/>
          <w:szCs w:val="24"/>
        </w:rPr>
        <w:t>202</w:t>
      </w:r>
      <w:r w:rsidR="00D901E3">
        <w:rPr>
          <w:rFonts w:eastAsia="Calibri"/>
          <w:b w:val="0"/>
          <w:bCs/>
          <w:sz w:val="24"/>
          <w:szCs w:val="24"/>
        </w:rPr>
        <w:t>6</w:t>
      </w:r>
      <w:r w:rsidRPr="004E54B9">
        <w:rPr>
          <w:rFonts w:eastAsia="Calibri"/>
          <w:b w:val="0"/>
          <w:bCs/>
          <w:sz w:val="24"/>
          <w:szCs w:val="24"/>
        </w:rPr>
        <w:t xml:space="preserve">.gada </w:t>
      </w:r>
      <w:r w:rsidR="004905D9">
        <w:rPr>
          <w:rFonts w:eastAsia="Calibri"/>
          <w:b w:val="0"/>
          <w:bCs/>
          <w:sz w:val="24"/>
          <w:szCs w:val="24"/>
        </w:rPr>
        <w:t>5.marta</w:t>
      </w:r>
      <w:r w:rsidR="00A712C6" w:rsidRPr="00A712C6">
        <w:rPr>
          <w:rFonts w:eastAsia="Calibri"/>
          <w:b w:val="0"/>
          <w:bCs/>
          <w:sz w:val="24"/>
          <w:szCs w:val="24"/>
        </w:rPr>
        <w:t xml:space="preserve"> </w:t>
      </w:r>
      <w:r w:rsidRPr="004E54B9">
        <w:rPr>
          <w:rFonts w:eastAsia="Calibri"/>
          <w:b w:val="0"/>
          <w:bCs/>
          <w:sz w:val="24"/>
          <w:szCs w:val="24"/>
        </w:rPr>
        <w:t>sēdē</w:t>
      </w:r>
    </w:p>
    <w:p w14:paraId="0C83ED76" w14:textId="77777777" w:rsidR="004E5A07" w:rsidRPr="00651516" w:rsidRDefault="00000000" w:rsidP="004E5A07">
      <w:pPr>
        <w:jc w:val="right"/>
        <w:rPr>
          <w:rFonts w:eastAsia="Calibri"/>
          <w:b w:val="0"/>
          <w:bCs/>
          <w:sz w:val="24"/>
          <w:szCs w:val="24"/>
        </w:rPr>
      </w:pPr>
      <w:r w:rsidRPr="004E54B9">
        <w:rPr>
          <w:rFonts w:eastAsia="Calibri"/>
          <w:b w:val="0"/>
          <w:bCs/>
          <w:sz w:val="24"/>
          <w:szCs w:val="24"/>
        </w:rPr>
        <w:t>(protokols Nr.</w:t>
      </w:r>
      <w:r w:rsidR="00E153B6">
        <w:rPr>
          <w:rFonts w:eastAsia="Calibri"/>
          <w:b w:val="0"/>
          <w:bCs/>
          <w:sz w:val="24"/>
          <w:szCs w:val="24"/>
        </w:rPr>
        <w:t>202</w:t>
      </w:r>
      <w:r w:rsidR="00D901E3">
        <w:rPr>
          <w:rFonts w:eastAsia="Calibri"/>
          <w:b w:val="0"/>
          <w:bCs/>
          <w:sz w:val="24"/>
          <w:szCs w:val="24"/>
        </w:rPr>
        <w:t>6</w:t>
      </w:r>
      <w:r w:rsidR="00E153B6">
        <w:rPr>
          <w:rFonts w:eastAsia="Calibri"/>
          <w:b w:val="0"/>
          <w:bCs/>
          <w:sz w:val="24"/>
          <w:szCs w:val="24"/>
        </w:rPr>
        <w:t>/DS-</w:t>
      </w:r>
      <w:r w:rsidR="00FB6F12">
        <w:rPr>
          <w:rFonts w:eastAsia="Calibri"/>
          <w:b w:val="0"/>
          <w:bCs/>
          <w:sz w:val="24"/>
          <w:szCs w:val="24"/>
        </w:rPr>
        <w:t>4, 12</w:t>
      </w:r>
      <w:r w:rsidRPr="004E54B9">
        <w:rPr>
          <w:rFonts w:eastAsia="Calibri"/>
          <w:b w:val="0"/>
          <w:bCs/>
          <w:sz w:val="24"/>
          <w:szCs w:val="24"/>
        </w:rPr>
        <w:t>.§</w:t>
      </w:r>
      <w:r w:rsidR="006E1C53">
        <w:rPr>
          <w:rFonts w:eastAsia="Calibri"/>
          <w:b w:val="0"/>
          <w:bCs/>
          <w:sz w:val="24"/>
          <w:szCs w:val="24"/>
        </w:rPr>
        <w:t xml:space="preserve">, </w:t>
      </w:r>
      <w:r w:rsidR="00386B4E">
        <w:rPr>
          <w:rFonts w:eastAsia="Calibri"/>
          <w:b w:val="0"/>
          <w:bCs/>
          <w:sz w:val="24"/>
          <w:szCs w:val="24"/>
        </w:rPr>
        <w:t>4</w:t>
      </w:r>
      <w:r w:rsidRPr="004E54B9">
        <w:rPr>
          <w:rFonts w:eastAsia="Calibri"/>
          <w:b w:val="0"/>
          <w:bCs/>
          <w:sz w:val="24"/>
          <w:szCs w:val="24"/>
        </w:rPr>
        <w:t>.punkts)</w:t>
      </w:r>
    </w:p>
    <w:p w14:paraId="3C398562" w14:textId="77777777" w:rsidR="004E5A07" w:rsidRPr="00C30CD7" w:rsidRDefault="004E5A07" w:rsidP="004E5A07">
      <w:pPr>
        <w:jc w:val="right"/>
        <w:rPr>
          <w:rFonts w:eastAsia="TimesNewRoman"/>
          <w:b w:val="0"/>
          <w:bCs/>
          <w:sz w:val="24"/>
          <w:szCs w:val="24"/>
        </w:rPr>
      </w:pPr>
    </w:p>
    <w:p w14:paraId="05BEDF51" w14:textId="77777777" w:rsidR="004E5A07" w:rsidRPr="00E27D7D" w:rsidRDefault="004E5A07" w:rsidP="004E5A07">
      <w:pPr>
        <w:jc w:val="center"/>
        <w:rPr>
          <w:rFonts w:eastAsia="TimesNewRoman"/>
          <w:color w:val="auto"/>
          <w:sz w:val="24"/>
          <w:szCs w:val="24"/>
        </w:rPr>
      </w:pPr>
    </w:p>
    <w:p w14:paraId="0689CA52" w14:textId="77777777" w:rsidR="004E5A07" w:rsidRPr="00E27D7D" w:rsidRDefault="00000000" w:rsidP="004E5A07">
      <w:pPr>
        <w:jc w:val="center"/>
        <w:rPr>
          <w:rFonts w:eastAsia="TimesNewRoman"/>
          <w:color w:val="auto"/>
          <w:sz w:val="24"/>
          <w:szCs w:val="24"/>
        </w:rPr>
      </w:pPr>
      <w:r w:rsidRPr="00E27D7D">
        <w:rPr>
          <w:rFonts w:eastAsia="TimesNewRoman"/>
          <w:color w:val="auto"/>
          <w:sz w:val="24"/>
          <w:szCs w:val="24"/>
        </w:rPr>
        <w:t>Pirkuma līgums</w:t>
      </w:r>
    </w:p>
    <w:p w14:paraId="6F235F7D" w14:textId="77777777" w:rsidR="004E5A07" w:rsidRPr="00E27D7D" w:rsidRDefault="004E5A07" w:rsidP="004E5A07">
      <w:pPr>
        <w:jc w:val="center"/>
        <w:rPr>
          <w:rFonts w:eastAsia="TimesNewRoman"/>
          <w:b w:val="0"/>
          <w:bCs/>
          <w:color w:val="auto"/>
          <w:sz w:val="24"/>
          <w:szCs w:val="24"/>
        </w:rPr>
      </w:pPr>
    </w:p>
    <w:p w14:paraId="3B1324FD" w14:textId="77777777" w:rsidR="004E5A07" w:rsidRPr="00E27D7D" w:rsidRDefault="00000000" w:rsidP="004E5A07">
      <w:pPr>
        <w:rPr>
          <w:rFonts w:eastAsia="TimesNewRoman"/>
          <w:b w:val="0"/>
          <w:bCs/>
          <w:color w:val="auto"/>
          <w:sz w:val="24"/>
          <w:szCs w:val="24"/>
        </w:rPr>
      </w:pPr>
      <w:r w:rsidRPr="00E27D7D">
        <w:rPr>
          <w:rFonts w:eastAsia="TimesNewRoman"/>
          <w:b w:val="0"/>
          <w:bCs/>
          <w:color w:val="auto"/>
          <w:sz w:val="24"/>
          <w:szCs w:val="24"/>
        </w:rPr>
        <w:t>Rēzekne</w:t>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Pr="00E27D7D">
        <w:rPr>
          <w:rFonts w:eastAsia="TimesNewRoman"/>
          <w:b w:val="0"/>
          <w:bCs/>
          <w:color w:val="auto"/>
          <w:sz w:val="24"/>
          <w:szCs w:val="24"/>
        </w:rPr>
        <w:t xml:space="preserve">                                             </w:t>
      </w:r>
      <w:r>
        <w:rPr>
          <w:rFonts w:eastAsia="TimesNewRoman"/>
          <w:b w:val="0"/>
          <w:bCs/>
          <w:color w:val="auto"/>
          <w:sz w:val="24"/>
          <w:szCs w:val="24"/>
        </w:rPr>
        <w:tab/>
      </w:r>
      <w:r w:rsidRPr="00E27D7D">
        <w:rPr>
          <w:rFonts w:eastAsia="TimesNewRoman"/>
          <w:b w:val="0"/>
          <w:bCs/>
          <w:color w:val="auto"/>
          <w:sz w:val="24"/>
          <w:szCs w:val="24"/>
        </w:rPr>
        <w:t xml:space="preserve"> 202</w:t>
      </w:r>
      <w:r w:rsidR="00D901E3">
        <w:rPr>
          <w:rFonts w:eastAsia="TimesNewRoman"/>
          <w:b w:val="0"/>
          <w:bCs/>
          <w:color w:val="auto"/>
          <w:sz w:val="24"/>
          <w:szCs w:val="24"/>
        </w:rPr>
        <w:t>6</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14:paraId="687ECB02" w14:textId="77777777" w:rsidR="004E5A07" w:rsidRPr="00E27D7D" w:rsidRDefault="004E5A07" w:rsidP="004E5A07">
      <w:pPr>
        <w:rPr>
          <w:rFonts w:eastAsia="TimesNewRoman"/>
          <w:b w:val="0"/>
          <w:bCs/>
          <w:color w:val="auto"/>
          <w:sz w:val="24"/>
          <w:szCs w:val="24"/>
        </w:rPr>
      </w:pPr>
    </w:p>
    <w:p w14:paraId="633F0868" w14:textId="77777777" w:rsidR="004E5A07" w:rsidRDefault="00000000" w:rsidP="004E5A07">
      <w:pPr>
        <w:jc w:val="both"/>
        <w:rPr>
          <w:rFonts w:eastAsia="TimesNewRoman"/>
          <w:b w:val="0"/>
          <w:bCs/>
          <w:color w:val="auto"/>
          <w:sz w:val="24"/>
          <w:szCs w:val="24"/>
        </w:rPr>
      </w:pPr>
      <w:bookmarkStart w:id="0" w:name="_Hlk115539648"/>
      <w:r>
        <w:rPr>
          <w:rFonts w:eastAsia="TimesNewRoman"/>
          <w:color w:val="auto"/>
          <w:sz w:val="24"/>
          <w:szCs w:val="24"/>
        </w:rPr>
        <w:t>Rēzeknes novada pašvaldība</w:t>
      </w:r>
      <w:r>
        <w:rPr>
          <w:rFonts w:eastAsia="TimesNewRoman"/>
          <w:b w:val="0"/>
          <w:bCs/>
          <w:color w:val="auto"/>
          <w:sz w:val="24"/>
          <w:szCs w:val="24"/>
        </w:rPr>
        <w:t>, reģistrācijas Nr.90009112679, juridiskā adrese: Atbrīvošanas aleja 95A, Rēzekne</w:t>
      </w:r>
      <w:bookmarkEnd w:id="0"/>
      <w:r>
        <w:rPr>
          <w:rFonts w:eastAsia="TimesNewRoman"/>
          <w:b w:val="0"/>
          <w:bCs/>
          <w:color w:val="auto"/>
          <w:sz w:val="24"/>
          <w:szCs w:val="24"/>
        </w:rPr>
        <w:t xml:space="preserve">, </w:t>
      </w:r>
      <w:r>
        <w:rPr>
          <w:b w:val="0"/>
          <w:color w:val="auto"/>
          <w:sz w:val="24"/>
          <w:szCs w:val="24"/>
          <w:lang w:eastAsia="en-US" w:bidi="ar-SA"/>
        </w:rPr>
        <w:t xml:space="preserve">domes priekšsēdētāja </w:t>
      </w:r>
      <w:r>
        <w:rPr>
          <w:bCs/>
          <w:color w:val="auto"/>
          <w:sz w:val="24"/>
          <w:szCs w:val="24"/>
          <w:lang w:eastAsia="en-US" w:bidi="ar-SA"/>
        </w:rPr>
        <w:t>Guntara Skudras</w:t>
      </w:r>
      <w:r>
        <w:rPr>
          <w:b w:val="0"/>
          <w:color w:val="auto"/>
          <w:sz w:val="24"/>
          <w:szCs w:val="24"/>
          <w:lang w:eastAsia="en-US" w:bidi="ar-SA"/>
        </w:rPr>
        <w:t xml:space="preserve"> </w:t>
      </w:r>
      <w:r>
        <w:rPr>
          <w:rFonts w:eastAsia="TimesNewRoman"/>
          <w:b w:val="0"/>
          <w:bCs/>
          <w:color w:val="auto"/>
          <w:sz w:val="24"/>
          <w:szCs w:val="24"/>
        </w:rPr>
        <w:t xml:space="preserve">personā, </w:t>
      </w:r>
      <w:r>
        <w:rPr>
          <w:b w:val="0"/>
          <w:sz w:val="24"/>
          <w:szCs w:val="24"/>
        </w:rPr>
        <w:t xml:space="preserve">kurš rīkojas, </w:t>
      </w:r>
      <w:r>
        <w:rPr>
          <w:b w:val="0"/>
          <w:bCs/>
          <w:sz w:val="24"/>
          <w:szCs w:val="24"/>
        </w:rPr>
        <w:t>pamatojoties uz Pašvaldību likuma un Rēzeknes novada pašvaldības 2023.gada 6.aprīļa saistošajiem noteikumiem Nr.1 ”Rēzeknes novada pašvaldības nolikums”,</w:t>
      </w:r>
      <w:r>
        <w:rPr>
          <w:b w:val="0"/>
          <w:sz w:val="24"/>
          <w:szCs w:val="24"/>
        </w:rPr>
        <w:t xml:space="preserve"> turpmāk tekstā – </w:t>
      </w:r>
      <w:r>
        <w:rPr>
          <w:b w:val="0"/>
          <w:caps/>
          <w:sz w:val="24"/>
          <w:szCs w:val="24"/>
        </w:rPr>
        <w:t>PĀRDEVĒJS,</w:t>
      </w:r>
      <w:r>
        <w:rPr>
          <w:b w:val="0"/>
          <w:sz w:val="24"/>
          <w:szCs w:val="24"/>
        </w:rPr>
        <w:t xml:space="preserve"> no vienas puses, </w:t>
      </w:r>
      <w:r>
        <w:rPr>
          <w:rFonts w:eastAsia="TimesNewRoman"/>
          <w:b w:val="0"/>
          <w:bCs/>
          <w:color w:val="auto"/>
          <w:sz w:val="24"/>
          <w:szCs w:val="24"/>
        </w:rPr>
        <w:t>un turpmāk saukts – Pircējs ______________________________, no otras puses, abi kopā turpmāk tekstā – Puses, pamatojoties uz 202</w:t>
      </w:r>
      <w:r w:rsidR="00D901E3">
        <w:rPr>
          <w:rFonts w:eastAsia="TimesNewRoman"/>
          <w:b w:val="0"/>
          <w:bCs/>
          <w:color w:val="auto"/>
          <w:sz w:val="24"/>
          <w:szCs w:val="24"/>
        </w:rPr>
        <w:t>6</w:t>
      </w:r>
      <w:r>
        <w:rPr>
          <w:rFonts w:eastAsia="TimesNewRoman"/>
          <w:b w:val="0"/>
          <w:bCs/>
          <w:color w:val="auto"/>
          <w:sz w:val="24"/>
          <w:szCs w:val="24"/>
        </w:rPr>
        <w:t>.gada ______ izsoles rezultātiem, noslēdza šo līgumu par sekojošo:</w:t>
      </w:r>
    </w:p>
    <w:p w14:paraId="04326137" w14:textId="77777777" w:rsidR="006D759B" w:rsidRPr="002D2DAC" w:rsidRDefault="006D759B" w:rsidP="004E5A07">
      <w:pPr>
        <w:jc w:val="both"/>
        <w:rPr>
          <w:rFonts w:eastAsia="TimesNewRoman"/>
          <w:b w:val="0"/>
          <w:bCs/>
          <w:color w:val="auto"/>
          <w:sz w:val="23"/>
          <w:szCs w:val="23"/>
        </w:rPr>
      </w:pPr>
    </w:p>
    <w:p w14:paraId="1BC82FE2" w14:textId="77777777" w:rsidR="004E5A07" w:rsidRPr="002D2DAC" w:rsidRDefault="00000000" w:rsidP="004E5A07">
      <w:pPr>
        <w:jc w:val="center"/>
        <w:rPr>
          <w:rFonts w:eastAsia="TimesNewRoman"/>
          <w:b w:val="0"/>
          <w:bCs/>
          <w:color w:val="auto"/>
          <w:sz w:val="23"/>
          <w:szCs w:val="23"/>
        </w:rPr>
      </w:pPr>
      <w:r w:rsidRPr="002D2DAC">
        <w:rPr>
          <w:rFonts w:eastAsia="TimesNewRoman"/>
          <w:b w:val="0"/>
          <w:bCs/>
          <w:color w:val="auto"/>
          <w:sz w:val="23"/>
          <w:szCs w:val="23"/>
        </w:rPr>
        <w:t>1.LĪGUMA PRIEKŠMETS</w:t>
      </w:r>
    </w:p>
    <w:p w14:paraId="69E1ADB7" w14:textId="77777777" w:rsidR="004E5A07" w:rsidRPr="00F6314D" w:rsidRDefault="00000000" w:rsidP="0010452B">
      <w:pPr>
        <w:pStyle w:val="Sarakstarindkopa"/>
        <w:numPr>
          <w:ilvl w:val="1"/>
          <w:numId w:val="7"/>
        </w:numPr>
        <w:jc w:val="both"/>
        <w:rPr>
          <w:b w:val="0"/>
          <w:bCs/>
          <w:sz w:val="23"/>
          <w:szCs w:val="23"/>
        </w:rPr>
      </w:pPr>
      <w:r w:rsidRPr="00F6314D">
        <w:rPr>
          <w:rFonts w:eastAsia="TimesNewRoman"/>
          <w:b w:val="0"/>
          <w:bCs/>
          <w:color w:val="auto"/>
          <w:sz w:val="23"/>
          <w:szCs w:val="23"/>
        </w:rPr>
        <w:t>Pārdevējs pārdod Pircējam nekustamo īpašumu</w:t>
      </w:r>
      <w:r w:rsidR="006E1C53" w:rsidRPr="00F6314D">
        <w:rPr>
          <w:rFonts w:eastAsia="TimesNewRoman"/>
          <w:b w:val="0"/>
          <w:bCs/>
          <w:color w:val="auto"/>
          <w:sz w:val="23"/>
          <w:szCs w:val="23"/>
        </w:rPr>
        <w:t xml:space="preserve"> </w:t>
      </w:r>
      <w:r w:rsidR="004905D9" w:rsidRPr="004905D9">
        <w:rPr>
          <w:rFonts w:eastAsia="TimesNewRoman"/>
          <w:b w:val="0"/>
          <w:bCs/>
          <w:color w:val="auto"/>
          <w:sz w:val="23"/>
          <w:szCs w:val="23"/>
        </w:rPr>
        <w:t>“Irbenāji”, kas atrodas Nautrēnu pagastā, Rēzeknes novadā ar kadastra Nr. 6874 003 0217, kas sastāv no zemes vienības ar kadastra apzīmējumu 6874 003 0217 ar platību 2.30 ha. Zemes vienības lietošanas mērķis – Zeme, uz kuras galvenā saimnieciskā darbība ir lauksaimniecība (0101)</w:t>
      </w:r>
      <w:r w:rsidR="004905D9">
        <w:rPr>
          <w:rFonts w:eastAsia="TimesNewRoman"/>
          <w:b w:val="0"/>
          <w:bCs/>
          <w:color w:val="auto"/>
          <w:sz w:val="23"/>
          <w:szCs w:val="23"/>
        </w:rPr>
        <w:t xml:space="preserve">, </w:t>
      </w:r>
      <w:r w:rsidRPr="00F6314D">
        <w:rPr>
          <w:rFonts w:eastAsia="TimesNewRoman"/>
          <w:b w:val="0"/>
          <w:bCs/>
          <w:color w:val="auto"/>
          <w:sz w:val="23"/>
          <w:szCs w:val="23"/>
        </w:rPr>
        <w:t>turpmāk tekstā – nekustamais īpašums</w:t>
      </w:r>
      <w:r w:rsidRPr="00F6314D">
        <w:rPr>
          <w:b w:val="0"/>
          <w:sz w:val="23"/>
          <w:szCs w:val="23"/>
        </w:rPr>
        <w:t>.</w:t>
      </w:r>
    </w:p>
    <w:p w14:paraId="11D243AA" w14:textId="77777777" w:rsidR="00A712C6" w:rsidRPr="00DA3E36" w:rsidRDefault="00000000" w:rsidP="00807ED7">
      <w:pPr>
        <w:pStyle w:val="Sarakstarindkopa"/>
        <w:numPr>
          <w:ilvl w:val="1"/>
          <w:numId w:val="7"/>
        </w:numPr>
        <w:suppressAutoHyphens w:val="0"/>
        <w:jc w:val="both"/>
        <w:rPr>
          <w:b w:val="0"/>
          <w:bCs/>
          <w:color w:val="auto"/>
          <w:sz w:val="24"/>
          <w:szCs w:val="24"/>
          <w:lang w:eastAsia="lv-LV"/>
        </w:rPr>
      </w:pPr>
      <w:r w:rsidRPr="00DA3E36">
        <w:rPr>
          <w:rFonts w:eastAsia="TimesNewRoman"/>
          <w:b w:val="0"/>
          <w:bCs/>
          <w:color w:val="auto"/>
          <w:sz w:val="23"/>
          <w:szCs w:val="23"/>
        </w:rPr>
        <w:t xml:space="preserve"> </w:t>
      </w:r>
      <w:r w:rsidR="009E3548" w:rsidRPr="00DA3E36">
        <w:rPr>
          <w:rFonts w:eastAsia="TimesNewRoman"/>
          <w:b w:val="0"/>
          <w:bCs/>
          <w:color w:val="auto"/>
          <w:sz w:val="23"/>
          <w:szCs w:val="23"/>
        </w:rPr>
        <w:t xml:space="preserve">Nekustamais </w:t>
      </w:r>
      <w:r w:rsidR="00807ED7" w:rsidRPr="00DA3E36">
        <w:rPr>
          <w:rFonts w:eastAsia="TimesNewRoman"/>
          <w:b w:val="0"/>
          <w:bCs/>
          <w:color w:val="auto"/>
          <w:sz w:val="23"/>
          <w:szCs w:val="23"/>
        </w:rPr>
        <w:t xml:space="preserve">īpašums </w:t>
      </w:r>
      <w:r w:rsidR="004905D9" w:rsidRPr="004905D9">
        <w:rPr>
          <w:rFonts w:eastAsia="TimesNewRoman"/>
          <w:b w:val="0"/>
          <w:bCs/>
          <w:color w:val="auto"/>
          <w:sz w:val="23"/>
          <w:szCs w:val="23"/>
        </w:rPr>
        <w:t>“Irbenāji”, ar kadastra Nr. 6874 003 0217 ir reģistrēts Latgales rajona tiesas Nautrēnu pagasta zemesgrāmatas nodalījumā Nr. 100000951324 ar Latgales rajona tiesas tiesneša Gunāra Siliņa 2025.gada 12.decembra lēmumu (žurnāla Nr. 300008468816), uz Rēzeknes novada pašvaldības, nodokļu maksātāja reģistrācijas Nr.90009112679, vārda.</w:t>
      </w:r>
    </w:p>
    <w:p w14:paraId="4A7A7FBD" w14:textId="77777777" w:rsidR="004E5A07" w:rsidRPr="00970C7B" w:rsidRDefault="004E5A07" w:rsidP="00A712C6">
      <w:pPr>
        <w:pStyle w:val="Sarakstarindkopa"/>
        <w:ind w:left="567"/>
        <w:jc w:val="both"/>
        <w:rPr>
          <w:b w:val="0"/>
          <w:bCs/>
          <w:color w:val="auto"/>
          <w:sz w:val="23"/>
          <w:szCs w:val="23"/>
          <w:lang w:eastAsia="lv-LV"/>
        </w:rPr>
      </w:pPr>
    </w:p>
    <w:p w14:paraId="58834B3A" w14:textId="77777777" w:rsidR="004E5A07" w:rsidRPr="002D2DAC" w:rsidRDefault="004E5A07" w:rsidP="00970C7B">
      <w:pPr>
        <w:pStyle w:val="Default"/>
        <w:jc w:val="both"/>
        <w:rPr>
          <w:rFonts w:ascii="Times New Roman" w:hAnsi="Times New Roman" w:cs="Times New Roman"/>
          <w:sz w:val="23"/>
          <w:szCs w:val="23"/>
        </w:rPr>
      </w:pPr>
    </w:p>
    <w:p w14:paraId="3FE9DA8B" w14:textId="77777777" w:rsidR="004E5A07" w:rsidRPr="002D2DAC" w:rsidRDefault="00000000" w:rsidP="004E5A07">
      <w:pPr>
        <w:pStyle w:val="Default"/>
        <w:jc w:val="center"/>
        <w:rPr>
          <w:rFonts w:ascii="Times New Roman" w:hAnsi="Times New Roman" w:cs="Times New Roman"/>
          <w:sz w:val="23"/>
          <w:szCs w:val="23"/>
        </w:rPr>
      </w:pPr>
      <w:r w:rsidRPr="002D2DAC">
        <w:rPr>
          <w:rFonts w:ascii="Times New Roman" w:hAnsi="Times New Roman" w:cs="Times New Roman"/>
          <w:sz w:val="23"/>
          <w:szCs w:val="23"/>
        </w:rPr>
        <w:t>2. PIRKUMA MAKSA UN SAMAKSAS KĀRTĪBA</w:t>
      </w:r>
    </w:p>
    <w:p w14:paraId="0971E49C" w14:textId="77777777" w:rsidR="004E5A07" w:rsidRPr="004D643F" w:rsidRDefault="00000000" w:rsidP="004E5A07">
      <w:pPr>
        <w:pStyle w:val="Default"/>
        <w:numPr>
          <w:ilvl w:val="1"/>
          <w:numId w:val="2"/>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Nekustama īpašuma pirkuma maksa, saskaņā ar 202</w:t>
      </w:r>
      <w:r w:rsidR="00DA3E36">
        <w:rPr>
          <w:rFonts w:ascii="Times New Roman" w:hAnsi="Times New Roman" w:cs="Times New Roman"/>
          <w:sz w:val="23"/>
          <w:szCs w:val="23"/>
        </w:rPr>
        <w:t>6</w:t>
      </w:r>
      <w:r w:rsidRPr="002D2DAC">
        <w:rPr>
          <w:rFonts w:ascii="Times New Roman" w:hAnsi="Times New Roman" w:cs="Times New Roman"/>
          <w:sz w:val="23"/>
          <w:szCs w:val="23"/>
        </w:rPr>
        <w:t xml:space="preserve">. gada _____ izsoles rezultātiem noteikta EUR </w:t>
      </w:r>
      <w:r w:rsidRPr="004D643F">
        <w:rPr>
          <w:rFonts w:ascii="Times New Roman" w:hAnsi="Times New Roman" w:cs="Times New Roman"/>
          <w:sz w:val="23"/>
          <w:szCs w:val="23"/>
        </w:rPr>
        <w:t xml:space="preserve">_______ (summa vārdiem). </w:t>
      </w:r>
    </w:p>
    <w:p w14:paraId="715BED8A" w14:textId="77777777" w:rsidR="00A712C6" w:rsidRPr="00A712C6" w:rsidRDefault="00000000" w:rsidP="00EF0F4E">
      <w:pPr>
        <w:pStyle w:val="Default"/>
        <w:numPr>
          <w:ilvl w:val="1"/>
          <w:numId w:val="2"/>
        </w:numPr>
        <w:ind w:left="567" w:hanging="567"/>
        <w:jc w:val="both"/>
        <w:rPr>
          <w:bCs/>
          <w:color w:val="auto"/>
          <w:sz w:val="23"/>
          <w:szCs w:val="23"/>
          <w:lang w:eastAsia="lv-LV"/>
        </w:rPr>
      </w:pPr>
      <w:r w:rsidRPr="004D643F">
        <w:rPr>
          <w:rFonts w:ascii="Times New Roman" w:hAnsi="Times New Roman" w:cs="Times New Roman"/>
          <w:sz w:val="23"/>
          <w:szCs w:val="23"/>
        </w:rPr>
        <w:t xml:space="preserve">Pirms izsoles Pircējs, kā izsoles dalībnieks, ir iemaksājis Pārdevēja kontā nodrošinājuma naudu </w:t>
      </w:r>
      <w:r w:rsidR="004905D9" w:rsidRPr="004905D9">
        <w:rPr>
          <w:rFonts w:ascii="Times New Roman" w:hAnsi="Times New Roman" w:cs="Times New Roman"/>
          <w:bCs/>
          <w:color w:val="auto"/>
          <w:lang w:eastAsia="lv-LV"/>
        </w:rPr>
        <w:t xml:space="preserve"> 480,00 (četri simti astoņdesmit </w:t>
      </w:r>
      <w:proofErr w:type="spellStart"/>
      <w:r w:rsidR="004905D9" w:rsidRPr="004905D9">
        <w:rPr>
          <w:rFonts w:ascii="Times New Roman" w:hAnsi="Times New Roman" w:cs="Times New Roman"/>
          <w:bCs/>
          <w:color w:val="auto"/>
          <w:lang w:eastAsia="lv-LV"/>
        </w:rPr>
        <w:t>euro</w:t>
      </w:r>
      <w:proofErr w:type="spellEnd"/>
      <w:r w:rsidR="004905D9" w:rsidRPr="004905D9">
        <w:rPr>
          <w:rFonts w:ascii="Times New Roman" w:hAnsi="Times New Roman" w:cs="Times New Roman"/>
          <w:bCs/>
          <w:color w:val="auto"/>
          <w:lang w:eastAsia="lv-LV"/>
        </w:rPr>
        <w:t xml:space="preserve">, 00 centi) </w:t>
      </w:r>
      <w:r w:rsidR="00DB5BB5" w:rsidRPr="00A712C6">
        <w:rPr>
          <w:rFonts w:ascii="Times New Roman" w:hAnsi="Times New Roman" w:cs="Times New Roman"/>
          <w:sz w:val="23"/>
          <w:szCs w:val="23"/>
        </w:rPr>
        <w:t xml:space="preserve">apmērā. </w:t>
      </w:r>
    </w:p>
    <w:p w14:paraId="6EB4C22A" w14:textId="77777777" w:rsidR="004E5A07" w:rsidRPr="00A712C6" w:rsidRDefault="00000000" w:rsidP="00A712C6">
      <w:pPr>
        <w:pStyle w:val="Default"/>
        <w:numPr>
          <w:ilvl w:val="1"/>
          <w:numId w:val="2"/>
        </w:numPr>
        <w:ind w:left="567" w:hanging="567"/>
        <w:rPr>
          <w:bCs/>
          <w:color w:val="auto"/>
          <w:sz w:val="23"/>
          <w:szCs w:val="23"/>
          <w:lang w:eastAsia="lv-LV"/>
        </w:rPr>
      </w:pPr>
      <w:r w:rsidRPr="00A712C6">
        <w:rPr>
          <w:rFonts w:ascii="Times New Roman" w:hAnsi="Times New Roman" w:cs="Times New Roman"/>
          <w:sz w:val="23"/>
          <w:szCs w:val="23"/>
        </w:rPr>
        <w:t xml:space="preserve">Pircējs pirms izsoles iemaksājis nodrošinājuma summu un tā ir ieskaitīta pirkuma maksā. </w:t>
      </w:r>
    </w:p>
    <w:p w14:paraId="2789A8FD" w14:textId="77777777" w:rsidR="004E5A07" w:rsidRPr="00C31D61" w:rsidRDefault="00000000" w:rsidP="004E5A07">
      <w:pPr>
        <w:pStyle w:val="Default"/>
        <w:numPr>
          <w:ilvl w:val="1"/>
          <w:numId w:val="2"/>
        </w:numPr>
        <w:ind w:left="567" w:hanging="567"/>
        <w:jc w:val="both"/>
        <w:rPr>
          <w:rFonts w:ascii="Times New Roman" w:hAnsi="Times New Roman" w:cs="Times New Roman"/>
          <w:color w:val="auto"/>
        </w:rPr>
      </w:pPr>
      <w:r w:rsidRPr="004D643F">
        <w:rPr>
          <w:rFonts w:ascii="Times New Roman" w:hAnsi="Times New Roman" w:cs="Times New Roman"/>
          <w:sz w:val="23"/>
          <w:szCs w:val="23"/>
        </w:rPr>
        <w:t>Puses apliecina, ka līdz līguma</w:t>
      </w:r>
      <w:r w:rsidRPr="002D2DAC">
        <w:rPr>
          <w:rFonts w:ascii="Times New Roman" w:hAnsi="Times New Roman" w:cs="Times New Roman"/>
          <w:sz w:val="23"/>
          <w:szCs w:val="23"/>
        </w:rPr>
        <w:t xml:space="preserve"> parakstīšanai Pircējs ir veicis pilnu samaksu par Nekustamo īpašumu, tas ir EUR ______ (____________), iemaksājot </w:t>
      </w:r>
      <w:r w:rsidRPr="00C31D61">
        <w:rPr>
          <w:rFonts w:ascii="Times New Roman" w:hAnsi="Times New Roman" w:cs="Times New Roman"/>
          <w:color w:val="auto"/>
          <w:sz w:val="23"/>
          <w:szCs w:val="23"/>
        </w:rPr>
        <w:t xml:space="preserve">to </w:t>
      </w:r>
      <w:r w:rsidR="00E56145" w:rsidRPr="00C31D61">
        <w:rPr>
          <w:rFonts w:ascii="Times New Roman" w:hAnsi="Times New Roman" w:cs="Times New Roman"/>
          <w:color w:val="auto"/>
        </w:rPr>
        <w:t>Rēzeknes novada pašvaldības REĢ.</w:t>
      </w:r>
      <w:r w:rsidR="00DB5BB5">
        <w:rPr>
          <w:rFonts w:ascii="Times New Roman" w:hAnsi="Times New Roman" w:cs="Times New Roman"/>
          <w:color w:val="auto"/>
        </w:rPr>
        <w:t xml:space="preserve"> </w:t>
      </w:r>
      <w:r w:rsidR="00E56145" w:rsidRPr="00C31D61">
        <w:rPr>
          <w:rFonts w:ascii="Times New Roman" w:hAnsi="Times New Roman" w:cs="Times New Roman"/>
          <w:color w:val="auto"/>
        </w:rPr>
        <w:t>NR.90009112679, Valsts Kases norēķinu kontā: LV79TREL980257006400B.</w:t>
      </w:r>
    </w:p>
    <w:p w14:paraId="6724C2C1" w14:textId="77777777" w:rsidR="004E5A07" w:rsidRPr="002D2DAC" w:rsidRDefault="00000000" w:rsidP="004E5A07">
      <w:pPr>
        <w:pStyle w:val="Default"/>
        <w:numPr>
          <w:ilvl w:val="1"/>
          <w:numId w:val="2"/>
        </w:numPr>
        <w:ind w:left="567" w:hanging="567"/>
        <w:jc w:val="both"/>
        <w:rPr>
          <w:rFonts w:ascii="Times New Roman" w:hAnsi="Times New Roman" w:cs="Times New Roman"/>
          <w:sz w:val="23"/>
          <w:szCs w:val="23"/>
        </w:rPr>
      </w:pPr>
      <w:r w:rsidRPr="00C31D61">
        <w:rPr>
          <w:rFonts w:ascii="Times New Roman" w:hAnsi="Times New Roman" w:cs="Times New Roman"/>
          <w:color w:val="auto"/>
          <w:sz w:val="23"/>
          <w:szCs w:val="23"/>
        </w:rPr>
        <w:t xml:space="preserve">Visus izdevumus, kas saistīti ar šī Līguma noslēgšanu un īpašumtiesību nostiprināšanu </w:t>
      </w:r>
      <w:r w:rsidRPr="002D2DAC">
        <w:rPr>
          <w:rFonts w:ascii="Times New Roman" w:hAnsi="Times New Roman" w:cs="Times New Roman"/>
          <w:sz w:val="23"/>
          <w:szCs w:val="23"/>
        </w:rPr>
        <w:t>Zemesgrāmatā sedz Pircējs.</w:t>
      </w:r>
    </w:p>
    <w:p w14:paraId="085065F2" w14:textId="77777777" w:rsidR="004E5A07" w:rsidRPr="002D2DAC" w:rsidRDefault="004E5A07" w:rsidP="004E5A07">
      <w:pPr>
        <w:pStyle w:val="Default"/>
        <w:ind w:left="1080"/>
        <w:rPr>
          <w:rFonts w:ascii="Times New Roman" w:hAnsi="Times New Roman" w:cs="Times New Roman"/>
          <w:sz w:val="23"/>
          <w:szCs w:val="23"/>
        </w:rPr>
      </w:pPr>
    </w:p>
    <w:p w14:paraId="0F63A3BF" w14:textId="77777777" w:rsidR="004E5A07" w:rsidRPr="002D2DAC" w:rsidRDefault="00000000" w:rsidP="004E5A07">
      <w:pPr>
        <w:jc w:val="center"/>
        <w:rPr>
          <w:rFonts w:eastAsia="TimesNewRoman"/>
          <w:b w:val="0"/>
          <w:bCs/>
          <w:color w:val="auto"/>
          <w:sz w:val="23"/>
          <w:szCs w:val="23"/>
        </w:rPr>
      </w:pPr>
      <w:r w:rsidRPr="002D2DAC">
        <w:rPr>
          <w:rFonts w:eastAsia="TimesNewRoman"/>
          <w:b w:val="0"/>
          <w:bCs/>
          <w:color w:val="auto"/>
          <w:sz w:val="23"/>
          <w:szCs w:val="23"/>
        </w:rPr>
        <w:t>3.PUŠU TIESĪBAS UN PIENĀKUMI</w:t>
      </w:r>
      <w:r w:rsidR="00B3180F" w:rsidRPr="002D2DAC">
        <w:rPr>
          <w:rFonts w:eastAsia="TimesNewRoman"/>
          <w:b w:val="0"/>
          <w:bCs/>
          <w:color w:val="auto"/>
          <w:sz w:val="23"/>
          <w:szCs w:val="23"/>
        </w:rPr>
        <w:t xml:space="preserve"> </w:t>
      </w:r>
    </w:p>
    <w:p w14:paraId="7C8D9E04"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garantē, ka ir nekustamā īpašuma vienīgais likumīgais īpašnieks un ir tiesīgs slēgt šo līgumu, un uzņemties tajā noteiktās saistības. </w:t>
      </w:r>
    </w:p>
    <w:p w14:paraId="5FF3F22B"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Pircējs apņemas 30 darba dienu laikā no šā līguma parakstīšanas brīža reģistrēt šo līgumu un nostiprināt īpašuma tiesības uz sava vārda Zemesgrāmatā.</w:t>
      </w:r>
    </w:p>
    <w:p w14:paraId="2C9E390F"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Saskaņā ar likuma “Par nekustamā īpašuma nodokli” 7. panta pirmās daļas 3. punktu, Pircējs ir nekustamā īpašuma nodokļa maksātājs ar nākamo mēnesi pēc tam, kad Pircēja īpašumtiesības ir nostiprinātas Zemesgrāmatā. </w:t>
      </w:r>
    </w:p>
    <w:p w14:paraId="4CFFBB55"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neatbild par nekustamā īpašuma nenozīmīgiem trūkumiem, kā arī par tādiem, kas ieguvējam bijuši zināmi vai, pievēršot visparastāko uzmanību, nevarētu palikt viņam apslēpti. </w:t>
      </w:r>
    </w:p>
    <w:p w14:paraId="09C27F47"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lastRenderedPageBreak/>
        <w:t>Visu risku par zaudējumiem, kurus nekustamais īpašums var radīt trešajām personām, no šā līguma spēkā stāšanās brīža (parakstīšanas) uzņemas Pircējs.</w:t>
      </w:r>
    </w:p>
    <w:p w14:paraId="059980A4" w14:textId="77777777" w:rsidR="004E5A07" w:rsidRDefault="004E5A07" w:rsidP="004E5A07">
      <w:pPr>
        <w:pStyle w:val="Default"/>
        <w:jc w:val="both"/>
        <w:rPr>
          <w:rFonts w:ascii="Times New Roman" w:hAnsi="Times New Roman" w:cs="Times New Roman"/>
          <w:sz w:val="23"/>
          <w:szCs w:val="23"/>
        </w:rPr>
      </w:pPr>
    </w:p>
    <w:p w14:paraId="6CE8CFBE" w14:textId="77777777" w:rsidR="00970C7B" w:rsidRDefault="00970C7B" w:rsidP="004E5A07">
      <w:pPr>
        <w:pStyle w:val="Default"/>
        <w:jc w:val="both"/>
        <w:rPr>
          <w:rFonts w:ascii="Times New Roman" w:hAnsi="Times New Roman" w:cs="Times New Roman"/>
          <w:sz w:val="23"/>
          <w:szCs w:val="23"/>
        </w:rPr>
      </w:pPr>
    </w:p>
    <w:p w14:paraId="3A76A6C2" w14:textId="77777777" w:rsidR="004E54B9" w:rsidRPr="002D2DAC" w:rsidRDefault="004E54B9" w:rsidP="004E5A07">
      <w:pPr>
        <w:pStyle w:val="Default"/>
        <w:jc w:val="both"/>
        <w:rPr>
          <w:rFonts w:ascii="Times New Roman" w:hAnsi="Times New Roman" w:cs="Times New Roman"/>
          <w:sz w:val="23"/>
          <w:szCs w:val="23"/>
        </w:rPr>
      </w:pPr>
    </w:p>
    <w:p w14:paraId="74E82854" w14:textId="77777777" w:rsidR="004E5A07" w:rsidRPr="002D2DAC" w:rsidRDefault="00000000" w:rsidP="004E5A07">
      <w:pPr>
        <w:jc w:val="center"/>
        <w:rPr>
          <w:rFonts w:eastAsia="TimesNewRoman"/>
          <w:b w:val="0"/>
          <w:bCs/>
          <w:color w:val="auto"/>
          <w:sz w:val="23"/>
          <w:szCs w:val="23"/>
        </w:rPr>
      </w:pPr>
      <w:r w:rsidRPr="002D2DAC">
        <w:rPr>
          <w:rFonts w:eastAsia="TimesNewRoman"/>
          <w:b w:val="0"/>
          <w:bCs/>
          <w:color w:val="auto"/>
          <w:sz w:val="23"/>
          <w:szCs w:val="23"/>
        </w:rPr>
        <w:t>4.ATBILDĪBA</w:t>
      </w:r>
    </w:p>
    <w:p w14:paraId="09602624" w14:textId="77777777" w:rsidR="004E5A07" w:rsidRPr="002D2DAC" w:rsidRDefault="00000000"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Puses ir pilnā mērā atbildīgas par uzņemto saistību pilnīgu izpildi LR normatīvajos aktos paredzētajā kārtībā. </w:t>
      </w:r>
    </w:p>
    <w:p w14:paraId="48A3DDDD" w14:textId="77777777" w:rsidR="004E5A07" w:rsidRPr="002D2DAC" w:rsidRDefault="00000000"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Par katru šā līguma pārkāpumu vainīgā puse ir atbildīga par otrai pusei radītajiem zaudējumiem. </w:t>
      </w:r>
    </w:p>
    <w:p w14:paraId="51833642" w14:textId="77777777" w:rsidR="004E5A07" w:rsidRPr="002D2DAC" w:rsidRDefault="00000000"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14:paraId="31C56D0D" w14:textId="77777777" w:rsidR="004E5A07" w:rsidRPr="002D2DAC" w:rsidRDefault="004E5A07" w:rsidP="004E5A07">
      <w:pPr>
        <w:pStyle w:val="Default"/>
        <w:ind w:left="567"/>
        <w:jc w:val="both"/>
        <w:rPr>
          <w:rFonts w:ascii="Times New Roman" w:hAnsi="Times New Roman" w:cs="Times New Roman"/>
          <w:sz w:val="23"/>
          <w:szCs w:val="23"/>
        </w:rPr>
      </w:pPr>
    </w:p>
    <w:p w14:paraId="7DF554D9" w14:textId="77777777" w:rsidR="004E5A07" w:rsidRPr="002D2DAC" w:rsidRDefault="00000000" w:rsidP="004E5A07">
      <w:pPr>
        <w:jc w:val="center"/>
        <w:rPr>
          <w:rFonts w:eastAsia="TimesNewRoman"/>
          <w:b w:val="0"/>
          <w:bCs/>
          <w:sz w:val="23"/>
          <w:szCs w:val="23"/>
        </w:rPr>
      </w:pPr>
      <w:r w:rsidRPr="002D2DAC">
        <w:rPr>
          <w:rFonts w:eastAsia="TimesNewRoman"/>
          <w:b w:val="0"/>
          <w:bCs/>
          <w:sz w:val="23"/>
          <w:szCs w:val="23"/>
        </w:rPr>
        <w:t>5.PĀRĒJIE NOTEIKUMI</w:t>
      </w:r>
    </w:p>
    <w:p w14:paraId="47C513D3"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Pircējs iegūst īpašuma tiesības uz Nekustamu īpašumu pēc to nostiprināšanas zemesgrāmatā. </w:t>
      </w:r>
    </w:p>
    <w:p w14:paraId="6E965D64"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Pirms šā Līguma noslēgšanas par nekustamo īpašumu nav strīda un tam nav uzlikts atsavināšanas aizliegums un nav nevienam citam atsavināts, nav apgrūtināts ar parādiem un saistībām. </w:t>
      </w:r>
    </w:p>
    <w:p w14:paraId="1989BA12"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Līgums stājas spēkā ar parakstīšanas brīdi un darbojas līdz Pušu saistību pilnīgai izpildei. </w:t>
      </w:r>
    </w:p>
    <w:p w14:paraId="53B3F804"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 Pircējs apliecina, ka ir iepazinies ar nekustama īpašuma faktisko stāvokli, un piekrīt to pirkt tādā stāvoklī, kāds tas ir šā līguma noslēgšanas dienā. </w:t>
      </w:r>
    </w:p>
    <w:p w14:paraId="3A3E8320"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14:paraId="0B393C05"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pilnvaro Pircēju veikt visas nepieciešamās darbības, lai Zemesgrāmatā reģistrētu Pircēja īpašuma tiesības uz nekustamo īpašumu un pārstāvētu Pārdevēju Zemesgrāmatā. </w:t>
      </w:r>
    </w:p>
    <w:p w14:paraId="2DC033AE"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Attiecības, kas nav atrunātas šajā Līgumā, tiek regulētas saskaņā ar Latvijas Republikas normatīvajiem aktiem. </w:t>
      </w:r>
    </w:p>
    <w:p w14:paraId="418B65F7"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eastAsia="TimesNewRoman" w:hAnsi="Times New Roman" w:cs="Times New Roman"/>
          <w:bCs/>
          <w:sz w:val="23"/>
          <w:szCs w:val="23"/>
        </w:rPr>
        <w:t>Visi strīdi, kas radušies starp Pusēm, tiek atrisināti savstarpēji vienojoties vai, ja šāda vienošanās nav iespējama, strīdi tiek risināti Civillikumā noteiktajā kārtībā.</w:t>
      </w:r>
    </w:p>
    <w:p w14:paraId="1BD380B6"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Pirkuma līgums stājas spēkā ar brīdi, kad to parakstījušas abas Puses.</w:t>
      </w:r>
    </w:p>
    <w:p w14:paraId="1BFD80A4" w14:textId="77777777" w:rsidR="004E5A07" w:rsidRPr="002D2DAC" w:rsidRDefault="00000000" w:rsidP="004E5A07">
      <w:pPr>
        <w:pStyle w:val="Default"/>
        <w:numPr>
          <w:ilvl w:val="1"/>
          <w:numId w:val="5"/>
        </w:numPr>
        <w:ind w:left="709" w:hanging="567"/>
        <w:jc w:val="both"/>
        <w:rPr>
          <w:rFonts w:ascii="Times New Roman" w:hAnsi="Times New Roman" w:cs="Times New Roman"/>
          <w:sz w:val="23"/>
          <w:szCs w:val="23"/>
        </w:rPr>
      </w:pPr>
      <w:r w:rsidRPr="002D2DAC">
        <w:rPr>
          <w:rFonts w:ascii="Times New Roman" w:eastAsia="TimesNewRoman" w:hAnsi="Times New Roman" w:cs="Times New Roman"/>
          <w:bCs/>
          <w:sz w:val="23"/>
          <w:szCs w:val="23"/>
        </w:rPr>
        <w:t>Šis līgums sastādīts un parakstīts 3 (trīs) eksemplāros uz 2 (divām) lapām, visiem līguma eksemplāriem ir vienāds juridiskais spēks.</w:t>
      </w:r>
    </w:p>
    <w:p w14:paraId="673CC1BB" w14:textId="77777777" w:rsidR="004E5A07" w:rsidRPr="002D2DAC" w:rsidRDefault="004E5A07" w:rsidP="004E5A07">
      <w:pPr>
        <w:pStyle w:val="Default"/>
        <w:ind w:left="720"/>
        <w:jc w:val="both"/>
        <w:rPr>
          <w:rFonts w:ascii="Times New Roman" w:hAnsi="Times New Roman" w:cs="Times New Roman"/>
          <w:sz w:val="23"/>
          <w:szCs w:val="23"/>
        </w:rPr>
      </w:pPr>
    </w:p>
    <w:p w14:paraId="20E11EF1" w14:textId="77777777" w:rsidR="004E5A07" w:rsidRPr="002D2DAC" w:rsidRDefault="00000000" w:rsidP="004E5A07">
      <w:pPr>
        <w:jc w:val="center"/>
        <w:rPr>
          <w:rFonts w:eastAsia="TimesNewRoman"/>
          <w:b w:val="0"/>
          <w:bCs/>
          <w:sz w:val="23"/>
          <w:szCs w:val="23"/>
        </w:rPr>
      </w:pPr>
      <w:r w:rsidRPr="002D2DAC">
        <w:rPr>
          <w:rFonts w:eastAsia="TimesNewRoman"/>
          <w:b w:val="0"/>
          <w:bCs/>
          <w:sz w:val="23"/>
          <w:szCs w:val="23"/>
        </w:rPr>
        <w:t>PUŠU REKVIZĪTI UN PARAKSTI</w:t>
      </w:r>
    </w:p>
    <w:p w14:paraId="776CCEA0" w14:textId="77777777" w:rsidR="00253276" w:rsidRDefault="00000000" w:rsidP="004E5A07">
      <w:pPr>
        <w:jc w:val="both"/>
        <w:rPr>
          <w:rFonts w:eastAsia="TimesNewRoman"/>
          <w:b w:val="0"/>
          <w:bCs/>
          <w:sz w:val="23"/>
          <w:szCs w:val="23"/>
        </w:rPr>
      </w:pPr>
      <w:r w:rsidRPr="002D2DAC">
        <w:rPr>
          <w:rFonts w:eastAsia="TimesNewRoman"/>
          <w:b w:val="0"/>
          <w:bCs/>
          <w:sz w:val="23"/>
          <w:szCs w:val="23"/>
        </w:rPr>
        <w:t xml:space="preserve">Pārdevējs: </w:t>
      </w:r>
      <w:r w:rsidRPr="00253276">
        <w:rPr>
          <w:rFonts w:eastAsia="TimesNewRoman"/>
          <w:b w:val="0"/>
          <w:bCs/>
          <w:sz w:val="23"/>
          <w:szCs w:val="23"/>
        </w:rPr>
        <w:t>Rēzeknes novada pašvaldība, reģistrācijas Nr.90009112679, juridiskā adrese: Atbrīvošanas aleja 95A, Rēzekne</w:t>
      </w:r>
      <w:r>
        <w:rPr>
          <w:rFonts w:eastAsia="TimesNewRoman"/>
          <w:b w:val="0"/>
          <w:bCs/>
          <w:sz w:val="23"/>
          <w:szCs w:val="23"/>
        </w:rPr>
        <w:t>, LV-4601.</w:t>
      </w:r>
    </w:p>
    <w:p w14:paraId="243FD07B" w14:textId="77777777" w:rsidR="00253276" w:rsidRPr="002D2DAC" w:rsidRDefault="00253276" w:rsidP="004E5A07">
      <w:pPr>
        <w:jc w:val="both"/>
        <w:rPr>
          <w:rFonts w:eastAsia="TimesNewRoman"/>
          <w:b w:val="0"/>
          <w:bCs/>
          <w:sz w:val="23"/>
          <w:szCs w:val="23"/>
        </w:rPr>
      </w:pPr>
    </w:p>
    <w:p w14:paraId="3F2DB801" w14:textId="77777777" w:rsidR="004E5A07" w:rsidRPr="002D2DAC" w:rsidRDefault="00000000" w:rsidP="004E5A07">
      <w:pPr>
        <w:jc w:val="both"/>
        <w:rPr>
          <w:rFonts w:eastAsia="TimesNewRoman"/>
          <w:b w:val="0"/>
          <w:bCs/>
          <w:sz w:val="23"/>
          <w:szCs w:val="23"/>
        </w:rPr>
      </w:pPr>
      <w:r w:rsidRPr="002D2DAC">
        <w:rPr>
          <w:rFonts w:eastAsia="TimesNewRoman"/>
          <w:b w:val="0"/>
          <w:bCs/>
          <w:sz w:val="23"/>
          <w:szCs w:val="23"/>
        </w:rPr>
        <w:t>Pircējs:  _____________  personas kods __________, deklarētā dzīves vieta ____________.</w:t>
      </w:r>
    </w:p>
    <w:p w14:paraId="57F8D67A" w14:textId="77777777" w:rsidR="004E5A07" w:rsidRPr="002D2DAC" w:rsidRDefault="004E5A07" w:rsidP="004E5A07">
      <w:pPr>
        <w:jc w:val="both"/>
        <w:rPr>
          <w:rFonts w:eastAsia="TimesNewRoman"/>
          <w:b w:val="0"/>
          <w:bCs/>
          <w:sz w:val="23"/>
          <w:szCs w:val="23"/>
        </w:rPr>
      </w:pPr>
    </w:p>
    <w:p w14:paraId="0048F78B" w14:textId="77777777" w:rsidR="004E5A07" w:rsidRDefault="004E5A07" w:rsidP="004E5A07">
      <w:pPr>
        <w:jc w:val="both"/>
        <w:rPr>
          <w:rFonts w:eastAsia="TimesNewRoman"/>
          <w:b w:val="0"/>
          <w:bCs/>
          <w:sz w:val="23"/>
          <w:szCs w:val="23"/>
        </w:rPr>
      </w:pPr>
    </w:p>
    <w:p w14:paraId="0A4D2E38" w14:textId="77777777" w:rsidR="00253276" w:rsidRPr="002D2DAC" w:rsidRDefault="00253276" w:rsidP="004E5A07">
      <w:pPr>
        <w:jc w:val="both"/>
        <w:rPr>
          <w:rFonts w:eastAsia="TimesNewRoman"/>
          <w:b w:val="0"/>
          <w:bCs/>
          <w:sz w:val="23"/>
          <w:szCs w:val="23"/>
        </w:rPr>
      </w:pPr>
    </w:p>
    <w:p w14:paraId="4DF2DFF4" w14:textId="77777777" w:rsidR="004E5A07" w:rsidRPr="002D2DAC" w:rsidRDefault="00000000" w:rsidP="004E5A07">
      <w:pPr>
        <w:rPr>
          <w:rFonts w:eastAsia="TimesNewRoman"/>
          <w:b w:val="0"/>
          <w:bCs/>
          <w:sz w:val="23"/>
          <w:szCs w:val="23"/>
        </w:rPr>
      </w:pPr>
      <w:r w:rsidRPr="002D2DAC">
        <w:rPr>
          <w:rFonts w:eastAsia="TimesNewRoman"/>
          <w:b w:val="0"/>
          <w:bCs/>
          <w:sz w:val="23"/>
          <w:szCs w:val="23"/>
        </w:rPr>
        <w:t>PĀ</w:t>
      </w:r>
      <w:r w:rsidR="00253276">
        <w:rPr>
          <w:rFonts w:eastAsia="TimesNewRoman"/>
          <w:b w:val="0"/>
          <w:bCs/>
          <w:sz w:val="23"/>
          <w:szCs w:val="23"/>
        </w:rPr>
        <w:t>R</w:t>
      </w:r>
      <w:r w:rsidRPr="002D2DAC">
        <w:rPr>
          <w:rFonts w:eastAsia="TimesNewRoman"/>
          <w:b w:val="0"/>
          <w:bCs/>
          <w:sz w:val="23"/>
          <w:szCs w:val="23"/>
        </w:rPr>
        <w:t>DEVĒJS:_______________                                               PIRCĒJS :___________</w:t>
      </w:r>
    </w:p>
    <w:p w14:paraId="7986720A" w14:textId="77777777" w:rsidR="004E5A07" w:rsidRPr="002D2DAC" w:rsidRDefault="00000000" w:rsidP="004E5A07">
      <w:pPr>
        <w:rPr>
          <w:rFonts w:eastAsia="TimesNewRoman"/>
          <w:b w:val="0"/>
          <w:bCs/>
          <w:sz w:val="23"/>
          <w:szCs w:val="23"/>
        </w:rPr>
      </w:pPr>
      <w:r>
        <w:rPr>
          <w:rFonts w:eastAsia="TimesNewRoman"/>
          <w:b w:val="0"/>
          <w:bCs/>
          <w:sz w:val="23"/>
          <w:szCs w:val="23"/>
        </w:rPr>
        <w:t xml:space="preserve">                        </w:t>
      </w:r>
      <w:r w:rsidR="00062B86">
        <w:rPr>
          <w:rFonts w:eastAsia="TimesNewRoman"/>
          <w:b w:val="0"/>
          <w:bCs/>
          <w:sz w:val="23"/>
          <w:szCs w:val="23"/>
        </w:rPr>
        <w:t xml:space="preserve">  </w:t>
      </w:r>
      <w:r w:rsidRPr="006D759B">
        <w:rPr>
          <w:rFonts w:eastAsia="TimesNewRoman"/>
          <w:b w:val="0"/>
          <w:bCs/>
          <w:sz w:val="23"/>
          <w:szCs w:val="23"/>
        </w:rPr>
        <w:t>/G.</w:t>
      </w:r>
      <w:r>
        <w:rPr>
          <w:rFonts w:eastAsia="TimesNewRoman"/>
          <w:b w:val="0"/>
          <w:bCs/>
          <w:sz w:val="23"/>
          <w:szCs w:val="23"/>
        </w:rPr>
        <w:t xml:space="preserve"> </w:t>
      </w:r>
      <w:r w:rsidRPr="006D759B">
        <w:rPr>
          <w:rFonts w:eastAsia="TimesNewRoman"/>
          <w:b w:val="0"/>
          <w:bCs/>
          <w:sz w:val="23"/>
          <w:szCs w:val="23"/>
        </w:rPr>
        <w:t>Skudra/</w:t>
      </w:r>
      <w:r w:rsidR="00062B86">
        <w:rPr>
          <w:rFonts w:eastAsia="TimesNewRoman"/>
          <w:b w:val="0"/>
          <w:bCs/>
          <w:sz w:val="23"/>
          <w:szCs w:val="23"/>
        </w:rPr>
        <w:t xml:space="preserve">                       </w:t>
      </w:r>
      <w:r w:rsidR="009E3548" w:rsidRPr="002D2DAC">
        <w:rPr>
          <w:rFonts w:eastAsia="TimesNewRoman"/>
          <w:b w:val="0"/>
          <w:bCs/>
          <w:sz w:val="23"/>
          <w:szCs w:val="23"/>
        </w:rPr>
        <w:t xml:space="preserve"> </w:t>
      </w:r>
    </w:p>
    <w:p w14:paraId="35D1D575" w14:textId="77777777" w:rsidR="004E5A07" w:rsidRPr="002D2DAC" w:rsidRDefault="004E5A07" w:rsidP="004E5A07">
      <w:pPr>
        <w:rPr>
          <w:sz w:val="23"/>
          <w:szCs w:val="23"/>
        </w:rPr>
      </w:pPr>
    </w:p>
    <w:p w14:paraId="4DF6ABAA" w14:textId="77777777" w:rsidR="00E10C09" w:rsidRDefault="00E10C09"/>
    <w:sectPr w:rsidR="00E10C09" w:rsidSect="00257AC6">
      <w:footerReference w:type="default" r:id="rId7"/>
      <w:footerReference w:type="firs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9A473" w14:textId="77777777" w:rsidR="00A638B4" w:rsidRDefault="00A638B4">
      <w:r>
        <w:separator/>
      </w:r>
    </w:p>
  </w:endnote>
  <w:endnote w:type="continuationSeparator" w:id="0">
    <w:p w14:paraId="36EE62BA" w14:textId="77777777" w:rsidR="00A638B4" w:rsidRDefault="00A6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9151" w14:textId="77777777" w:rsidR="00E242EF" w:rsidRDefault="00E242EF">
    <w:pPr>
      <w:jc w:val="center"/>
    </w:pPr>
  </w:p>
  <w:p w14:paraId="6562AD90" w14:textId="77777777" w:rsidR="001A3820" w:rsidRDefault="00000000">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1BC1" w14:textId="77777777" w:rsidR="00E242EF" w:rsidRDefault="00000000">
    <w:pPr>
      <w:jc w:val="center"/>
    </w:pPr>
    <w:r>
      <w:rPr>
        <w:rFonts w:ascii="Calibri" w:eastAsia="Calibri" w:hAnsi="Calibri" w:cs="Calibri"/>
        <w:b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80A29" w14:textId="77777777" w:rsidR="00A638B4" w:rsidRDefault="00A638B4">
      <w:r>
        <w:separator/>
      </w:r>
    </w:p>
  </w:footnote>
  <w:footnote w:type="continuationSeparator" w:id="0">
    <w:p w14:paraId="1EF06DB1" w14:textId="77777777" w:rsidR="00A638B4" w:rsidRDefault="00A6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591C67"/>
    <w:multiLevelType w:val="multilevel"/>
    <w:tmpl w:val="0F00D482"/>
    <w:lvl w:ilvl="0">
      <w:start w:val="1"/>
      <w:numFmt w:val="decimal"/>
      <w:lvlText w:val="%1"/>
      <w:lvlJc w:val="left"/>
      <w:pPr>
        <w:ind w:left="360" w:hanging="360"/>
      </w:pPr>
      <w:rPr>
        <w:rFonts w:eastAsia="TimesNewRoman" w:hint="default"/>
        <w:sz w:val="23"/>
      </w:rPr>
    </w:lvl>
    <w:lvl w:ilvl="1">
      <w:start w:val="1"/>
      <w:numFmt w:val="decimal"/>
      <w:lvlText w:val="%1.%2"/>
      <w:lvlJc w:val="left"/>
      <w:pPr>
        <w:ind w:left="360" w:hanging="360"/>
      </w:pPr>
      <w:rPr>
        <w:rFonts w:eastAsia="TimesNewRoman" w:hint="default"/>
        <w:sz w:val="23"/>
      </w:rPr>
    </w:lvl>
    <w:lvl w:ilvl="2">
      <w:start w:val="1"/>
      <w:numFmt w:val="decimal"/>
      <w:lvlText w:val="%1.%2.%3"/>
      <w:lvlJc w:val="left"/>
      <w:pPr>
        <w:ind w:left="720" w:hanging="720"/>
      </w:pPr>
      <w:rPr>
        <w:rFonts w:eastAsia="TimesNewRoman" w:hint="default"/>
        <w:sz w:val="23"/>
      </w:rPr>
    </w:lvl>
    <w:lvl w:ilvl="3">
      <w:start w:val="1"/>
      <w:numFmt w:val="decimal"/>
      <w:lvlText w:val="%1.%2.%3.%4"/>
      <w:lvlJc w:val="left"/>
      <w:pPr>
        <w:ind w:left="720" w:hanging="720"/>
      </w:pPr>
      <w:rPr>
        <w:rFonts w:eastAsia="TimesNewRoman" w:hint="default"/>
        <w:sz w:val="23"/>
      </w:rPr>
    </w:lvl>
    <w:lvl w:ilvl="4">
      <w:start w:val="1"/>
      <w:numFmt w:val="decimal"/>
      <w:lvlText w:val="%1.%2.%3.%4.%5"/>
      <w:lvlJc w:val="left"/>
      <w:pPr>
        <w:ind w:left="1080" w:hanging="1080"/>
      </w:pPr>
      <w:rPr>
        <w:rFonts w:eastAsia="TimesNewRoman" w:hint="default"/>
        <w:sz w:val="23"/>
      </w:rPr>
    </w:lvl>
    <w:lvl w:ilvl="5">
      <w:start w:val="1"/>
      <w:numFmt w:val="decimal"/>
      <w:lvlText w:val="%1.%2.%3.%4.%5.%6"/>
      <w:lvlJc w:val="left"/>
      <w:pPr>
        <w:ind w:left="1080" w:hanging="1080"/>
      </w:pPr>
      <w:rPr>
        <w:rFonts w:eastAsia="TimesNewRoman" w:hint="default"/>
        <w:sz w:val="23"/>
      </w:rPr>
    </w:lvl>
    <w:lvl w:ilvl="6">
      <w:start w:val="1"/>
      <w:numFmt w:val="decimal"/>
      <w:lvlText w:val="%1.%2.%3.%4.%5.%6.%7"/>
      <w:lvlJc w:val="left"/>
      <w:pPr>
        <w:ind w:left="1440" w:hanging="1440"/>
      </w:pPr>
      <w:rPr>
        <w:rFonts w:eastAsia="TimesNewRoman" w:hint="default"/>
        <w:sz w:val="23"/>
      </w:rPr>
    </w:lvl>
    <w:lvl w:ilvl="7">
      <w:start w:val="1"/>
      <w:numFmt w:val="decimal"/>
      <w:lvlText w:val="%1.%2.%3.%4.%5.%6.%7.%8"/>
      <w:lvlJc w:val="left"/>
      <w:pPr>
        <w:ind w:left="1440" w:hanging="1440"/>
      </w:pPr>
      <w:rPr>
        <w:rFonts w:eastAsia="TimesNewRoman" w:hint="default"/>
        <w:sz w:val="23"/>
      </w:rPr>
    </w:lvl>
    <w:lvl w:ilvl="8">
      <w:start w:val="1"/>
      <w:numFmt w:val="decimal"/>
      <w:lvlText w:val="%1.%2.%3.%4.%5.%6.%7.%8.%9"/>
      <w:lvlJc w:val="left"/>
      <w:pPr>
        <w:ind w:left="1800" w:hanging="1800"/>
      </w:pPr>
      <w:rPr>
        <w:rFonts w:eastAsia="TimesNewRoman" w:hint="default"/>
        <w:sz w:val="23"/>
      </w:rPr>
    </w:lvl>
  </w:abstractNum>
  <w:abstractNum w:abstractNumId="2" w15:restartNumberingAfterBreak="0">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59276682">
    <w:abstractNumId w:val="5"/>
  </w:num>
  <w:num w:numId="2" w16cid:durableId="221215732">
    <w:abstractNumId w:val="2"/>
  </w:num>
  <w:num w:numId="3" w16cid:durableId="1965305929">
    <w:abstractNumId w:val="3"/>
  </w:num>
  <w:num w:numId="4" w16cid:durableId="1720786080">
    <w:abstractNumId w:val="0"/>
  </w:num>
  <w:num w:numId="5" w16cid:durableId="109784769">
    <w:abstractNumId w:val="4"/>
  </w:num>
  <w:num w:numId="6" w16cid:durableId="682436940">
    <w:abstractNumId w:val="6"/>
  </w:num>
  <w:num w:numId="7" w16cid:durableId="1075321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07"/>
    <w:rsid w:val="00007E75"/>
    <w:rsid w:val="00062B86"/>
    <w:rsid w:val="00085F21"/>
    <w:rsid w:val="000C340B"/>
    <w:rsid w:val="000E4E40"/>
    <w:rsid w:val="000F523F"/>
    <w:rsid w:val="0010452B"/>
    <w:rsid w:val="001075E2"/>
    <w:rsid w:val="001431C7"/>
    <w:rsid w:val="00145883"/>
    <w:rsid w:val="00173A40"/>
    <w:rsid w:val="00177262"/>
    <w:rsid w:val="001A3820"/>
    <w:rsid w:val="001B0A3F"/>
    <w:rsid w:val="00223318"/>
    <w:rsid w:val="00243818"/>
    <w:rsid w:val="00245837"/>
    <w:rsid w:val="00253276"/>
    <w:rsid w:val="00257AC6"/>
    <w:rsid w:val="00277507"/>
    <w:rsid w:val="002B269E"/>
    <w:rsid w:val="002C091A"/>
    <w:rsid w:val="002C6D33"/>
    <w:rsid w:val="002D2DAC"/>
    <w:rsid w:val="002F1071"/>
    <w:rsid w:val="002F22D2"/>
    <w:rsid w:val="00301C7C"/>
    <w:rsid w:val="00303131"/>
    <w:rsid w:val="00386B4E"/>
    <w:rsid w:val="003905E3"/>
    <w:rsid w:val="003972F7"/>
    <w:rsid w:val="003A4B71"/>
    <w:rsid w:val="003B37E0"/>
    <w:rsid w:val="003D469E"/>
    <w:rsid w:val="003E74DE"/>
    <w:rsid w:val="00437500"/>
    <w:rsid w:val="004905D9"/>
    <w:rsid w:val="004A788E"/>
    <w:rsid w:val="004D643F"/>
    <w:rsid w:val="004E0983"/>
    <w:rsid w:val="004E54B9"/>
    <w:rsid w:val="004E5A07"/>
    <w:rsid w:val="005065D3"/>
    <w:rsid w:val="0050750A"/>
    <w:rsid w:val="00550544"/>
    <w:rsid w:val="00561147"/>
    <w:rsid w:val="00590E84"/>
    <w:rsid w:val="005A3534"/>
    <w:rsid w:val="005E6653"/>
    <w:rsid w:val="00651516"/>
    <w:rsid w:val="006741D2"/>
    <w:rsid w:val="00691003"/>
    <w:rsid w:val="006B0A8D"/>
    <w:rsid w:val="006B1A06"/>
    <w:rsid w:val="006D6367"/>
    <w:rsid w:val="006D759B"/>
    <w:rsid w:val="006E1C53"/>
    <w:rsid w:val="006F201F"/>
    <w:rsid w:val="006F29D2"/>
    <w:rsid w:val="00735A05"/>
    <w:rsid w:val="007639FD"/>
    <w:rsid w:val="00771C02"/>
    <w:rsid w:val="00787A95"/>
    <w:rsid w:val="007E5CFD"/>
    <w:rsid w:val="00807ED7"/>
    <w:rsid w:val="00810B16"/>
    <w:rsid w:val="00891CF0"/>
    <w:rsid w:val="008F7236"/>
    <w:rsid w:val="0093031F"/>
    <w:rsid w:val="0093184B"/>
    <w:rsid w:val="00970C7B"/>
    <w:rsid w:val="009766EC"/>
    <w:rsid w:val="00991491"/>
    <w:rsid w:val="00994880"/>
    <w:rsid w:val="009A164E"/>
    <w:rsid w:val="009E3548"/>
    <w:rsid w:val="00A21566"/>
    <w:rsid w:val="00A56488"/>
    <w:rsid w:val="00A638B4"/>
    <w:rsid w:val="00A712C6"/>
    <w:rsid w:val="00A77D7B"/>
    <w:rsid w:val="00A94BD3"/>
    <w:rsid w:val="00AB5930"/>
    <w:rsid w:val="00AC57A4"/>
    <w:rsid w:val="00AD2A86"/>
    <w:rsid w:val="00B14FE4"/>
    <w:rsid w:val="00B156CD"/>
    <w:rsid w:val="00B3180F"/>
    <w:rsid w:val="00B37515"/>
    <w:rsid w:val="00B6609B"/>
    <w:rsid w:val="00BA20FF"/>
    <w:rsid w:val="00BA35A8"/>
    <w:rsid w:val="00BB256B"/>
    <w:rsid w:val="00BB5DD9"/>
    <w:rsid w:val="00BC1037"/>
    <w:rsid w:val="00C16B70"/>
    <w:rsid w:val="00C30CD7"/>
    <w:rsid w:val="00C31D61"/>
    <w:rsid w:val="00C75850"/>
    <w:rsid w:val="00C85277"/>
    <w:rsid w:val="00CA72EF"/>
    <w:rsid w:val="00CD647D"/>
    <w:rsid w:val="00CF2561"/>
    <w:rsid w:val="00D01CF6"/>
    <w:rsid w:val="00D901E3"/>
    <w:rsid w:val="00D96592"/>
    <w:rsid w:val="00DA33D5"/>
    <w:rsid w:val="00DA3E36"/>
    <w:rsid w:val="00DB5BB5"/>
    <w:rsid w:val="00DD5F0A"/>
    <w:rsid w:val="00DD75CB"/>
    <w:rsid w:val="00E10C09"/>
    <w:rsid w:val="00E153B6"/>
    <w:rsid w:val="00E232EA"/>
    <w:rsid w:val="00E242EF"/>
    <w:rsid w:val="00E27D7D"/>
    <w:rsid w:val="00E44F81"/>
    <w:rsid w:val="00E52331"/>
    <w:rsid w:val="00E56145"/>
    <w:rsid w:val="00E90B66"/>
    <w:rsid w:val="00EA41E4"/>
    <w:rsid w:val="00EF0F4E"/>
    <w:rsid w:val="00F001E7"/>
    <w:rsid w:val="00F009D6"/>
    <w:rsid w:val="00F6314D"/>
    <w:rsid w:val="00F73FAB"/>
    <w:rsid w:val="00F7501E"/>
    <w:rsid w:val="00FB6F12"/>
    <w:rsid w:val="00FE1E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42C08"/>
  <w15:chartTrackingRefBased/>
  <w15:docId w15:val="{1D91143A-185D-43C3-9A32-F237EDD8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Sarakstarindkopa">
    <w:name w:val="List Paragraph"/>
    <w:basedOn w:val="Parasts"/>
    <w:uiPriority w:val="34"/>
    <w:qFormat/>
    <w:rsid w:val="004E5A07"/>
    <w:pPr>
      <w:ind w:left="720"/>
      <w:contextualSpacing/>
    </w:pPr>
  </w:style>
  <w:style w:type="paragraph" w:styleId="Galvene">
    <w:name w:val="header"/>
    <w:basedOn w:val="Parasts"/>
    <w:link w:val="GalveneRakstz"/>
    <w:uiPriority w:val="99"/>
    <w:unhideWhenUsed/>
    <w:rsid w:val="001075E2"/>
    <w:pPr>
      <w:tabs>
        <w:tab w:val="center" w:pos="4153"/>
        <w:tab w:val="right" w:pos="8306"/>
      </w:tabs>
    </w:pPr>
  </w:style>
  <w:style w:type="character" w:customStyle="1" w:styleId="GalveneRakstz">
    <w:name w:val="Galvene Rakstz."/>
    <w:basedOn w:val="Noklusjumarindkopasfonts"/>
    <w:link w:val="Galvene"/>
    <w:uiPriority w:val="99"/>
    <w:rsid w:val="001075E2"/>
    <w:rPr>
      <w:rFonts w:ascii="Times New Roman" w:eastAsia="Times New Roman" w:hAnsi="Times New Roman" w:cs="Times New Roman"/>
      <w:b/>
      <w:color w:val="000000"/>
      <w:sz w:val="28"/>
      <w:szCs w:val="28"/>
      <w:lang w:eastAsia="ar-QA" w:bidi="ar-QA"/>
    </w:rPr>
  </w:style>
  <w:style w:type="paragraph" w:styleId="Kjene">
    <w:name w:val="footer"/>
    <w:basedOn w:val="Parasts"/>
    <w:link w:val="KjeneRakstz"/>
    <w:uiPriority w:val="99"/>
    <w:unhideWhenUsed/>
    <w:rsid w:val="001075E2"/>
    <w:pPr>
      <w:tabs>
        <w:tab w:val="center" w:pos="4153"/>
        <w:tab w:val="right" w:pos="8306"/>
      </w:tabs>
    </w:pPr>
  </w:style>
  <w:style w:type="character" w:customStyle="1" w:styleId="KjeneRakstz">
    <w:name w:val="Kājene Rakstz."/>
    <w:basedOn w:val="Noklusjumarindkopasfonts"/>
    <w:link w:val="Kjene"/>
    <w:uiPriority w:val="99"/>
    <w:rsid w:val="001075E2"/>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3519</Words>
  <Characters>2006</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Darbinieks</cp:lastModifiedBy>
  <cp:revision>2</cp:revision>
  <dcterms:created xsi:type="dcterms:W3CDTF">2026-03-06T08:07:00Z</dcterms:created>
  <dcterms:modified xsi:type="dcterms:W3CDTF">2026-03-06T08:07:00Z</dcterms:modified>
</cp:coreProperties>
</file>