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684" w14:textId="77777777" w:rsidR="005A48C9" w:rsidRDefault="005A48C9">
      <w:pPr>
        <w:spacing w:after="0" w:line="240" w:lineRule="auto"/>
        <w:ind w:left="-227"/>
        <w:textAlignment w:val="baseline"/>
        <w:rPr>
          <w:rFonts w:ascii="Times New Roman" w:eastAsia="Times New Roman" w:hAnsi="Times New Roman" w:cs="Calibri"/>
          <w:sz w:val="20"/>
          <w:szCs w:val="20"/>
          <w:lang w:eastAsia="en-GB"/>
        </w:rPr>
      </w:pPr>
    </w:p>
    <w:tbl>
      <w:tblPr>
        <w:tblW w:w="9828" w:type="dxa"/>
        <w:tblInd w:w="7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56"/>
        <w:gridCol w:w="2813"/>
        <w:gridCol w:w="1985"/>
        <w:gridCol w:w="1621"/>
        <w:gridCol w:w="1319"/>
        <w:gridCol w:w="1365"/>
        <w:gridCol w:w="9"/>
      </w:tblGrid>
      <w:tr w:rsidR="005A48C9" w14:paraId="45449C91" w14:textId="77777777" w:rsidTr="00847AA6">
        <w:trPr>
          <w:gridAfter w:val="1"/>
          <w:wAfter w:w="9" w:type="dxa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929464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DAUDZFUNKCIONĀLAIS SOCIĀLO PAKALPOJUMU CENTR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“VECRUŽINA”</w:t>
            </w:r>
          </w:p>
          <w:p w14:paraId="4F539A2B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554E354B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Ezera iela 23A, Vecružina,</w:t>
            </w:r>
          </w:p>
          <w:p w14:paraId="48B1D671" w14:textId="0A027425" w:rsidR="005A48C9" w:rsidRDefault="00EB1DE6" w:rsidP="00692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Silmalas pagasts, Rēzeknes novads, LV-4636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7C78CD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673342D0" w14:textId="77777777" w:rsidR="005A48C9" w:rsidRDefault="005A48C9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30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970672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DF17EF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29A60178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„Vecružina” direktora</w:t>
            </w:r>
          </w:p>
          <w:p w14:paraId="609323AC" w14:textId="54CEB808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="005D20E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  <w:p w14:paraId="07CC577A" w14:textId="3E43CB8C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rīkojumu nr. 2.2/</w:t>
            </w:r>
            <w:r w:rsidR="005937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</w:t>
            </w:r>
          </w:p>
        </w:tc>
      </w:tr>
      <w:tr w:rsidR="005A48C9" w14:paraId="4A905371" w14:textId="77777777" w:rsidTr="00847AA6">
        <w:trPr>
          <w:gridAfter w:val="1"/>
          <w:wAfter w:w="9" w:type="dxa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737D2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6568A1" w14:textId="11D7B228" w:rsidR="005A48C9" w:rsidRDefault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Speci</w:t>
            </w:r>
            <w:r w:rsidR="00906D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ālais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pedagogs</w:t>
            </w:r>
          </w:p>
        </w:tc>
        <w:tc>
          <w:tcPr>
            <w:tcW w:w="2940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000000"/>
            </w:tcBorders>
          </w:tcPr>
          <w:p w14:paraId="1E6BAD5A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1365" w:type="dxa"/>
            <w:tcBorders>
              <w:top w:val="outset" w:sz="6" w:space="0" w:color="414142"/>
              <w:left w:val="single" w:sz="4" w:space="0" w:color="000000"/>
              <w:bottom w:val="outset" w:sz="6" w:space="0" w:color="414142"/>
              <w:right w:val="outset" w:sz="6" w:space="0" w:color="414142"/>
            </w:tcBorders>
          </w:tcPr>
          <w:p w14:paraId="23E60667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Darbinieks</w:t>
            </w:r>
          </w:p>
        </w:tc>
      </w:tr>
      <w:tr w:rsidR="005A48C9" w14:paraId="63135EF7" w14:textId="77777777" w:rsidTr="00847AA6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DDEE7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1231F5" w14:textId="5D3E955B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22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Ilgstoša sociālā aprūpe un sociālā rehabilitācija</w:t>
            </w:r>
          </w:p>
        </w:tc>
      </w:tr>
      <w:tr w:rsidR="005A48C9" w14:paraId="115F83DD" w14:textId="77777777" w:rsidTr="00847AA6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2F1733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299" w:type="dxa"/>
            <w:gridSpan w:val="5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99E7D4" w14:textId="4A904C29" w:rsidR="005A48C9" w:rsidRPr="00603228" w:rsidRDefault="00EB1DE6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603228"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603228"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A48C9" w14:paraId="2C65F4A8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527294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026192" w14:textId="3D43CEFB" w:rsidR="005A48C9" w:rsidRPr="00603228" w:rsidRDefault="00603228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33.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EB1DE6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saime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ii</w:t>
            </w:r>
            <w:r w:rsidR="00EB1DE6"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EB1DE6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līmenis</w:t>
            </w:r>
          </w:p>
        </w:tc>
      </w:tr>
      <w:tr w:rsidR="005A48C9" w14:paraId="2A746247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67A9F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0803C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4297C694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EB0786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8C6F54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09959D1A" w14:textId="77777777" w:rsidTr="00603228">
        <w:trPr>
          <w:trHeight w:val="297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A9E62B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EFE79F" w14:textId="07651612" w:rsidR="005A48C9" w:rsidRDefault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Speciālais pedagogs</w:t>
            </w:r>
          </w:p>
        </w:tc>
      </w:tr>
      <w:tr w:rsidR="008D1939" w14:paraId="2A2252C7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895DB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59E13B" w14:textId="56046306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Speciālais pedagogs</w:t>
            </w:r>
          </w:p>
        </w:tc>
      </w:tr>
      <w:tr w:rsidR="008D1939" w14:paraId="004B188F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CE5491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F01F6" w14:textId="0BAF074B" w:rsidR="008D1939" w:rsidRP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 visiem socialās rehabilitācijas speciālistiem</w:t>
            </w:r>
          </w:p>
        </w:tc>
      </w:tr>
      <w:tr w:rsidR="008D1939" w14:paraId="20D83F38" w14:textId="77777777" w:rsidTr="00847AA6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F9D66D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299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A40172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Valsts un pašvaldību iestādēm, biedrībām.</w:t>
            </w:r>
          </w:p>
        </w:tc>
      </w:tr>
      <w:tr w:rsidR="008D1939" w14:paraId="05976FF0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FE01C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AMATA MĒRĶIS</w:t>
            </w:r>
          </w:p>
        </w:tc>
      </w:tr>
      <w:tr w:rsidR="008D1939" w14:paraId="36E6548F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ADFD97" w14:textId="31A51D88" w:rsidR="008D1939" w:rsidRPr="00603228" w:rsidRDefault="00603228" w:rsidP="008D19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Veikt attīstošas un atbalstošas, individuālās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0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korekcijas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03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nodarbības, saskatot un aktivizējot klienta iekšējos resursus.</w:t>
            </w:r>
          </w:p>
        </w:tc>
      </w:tr>
      <w:tr w:rsidR="008D1939" w14:paraId="6091AFB7" w14:textId="77777777" w:rsidTr="00847AA6">
        <w:trPr>
          <w:trHeight w:val="41"/>
        </w:trPr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D46CF76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 AMATA PIENĀKUMI</w:t>
            </w:r>
          </w:p>
        </w:tc>
      </w:tr>
      <w:tr w:rsidR="008D1939" w14:paraId="3E6DC56E" w14:textId="77777777" w:rsidTr="00847AA6">
        <w:trPr>
          <w:trHeight w:val="2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51E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07B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DB2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NOZĪMĪBA, %</w:t>
            </w:r>
          </w:p>
        </w:tc>
      </w:tr>
      <w:tr w:rsidR="008D1939" w14:paraId="18E1A7FE" w14:textId="77777777" w:rsidTr="00847AA6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68B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56A25435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A8F" w14:textId="410A98B4" w:rsidR="008D1939" w:rsidRDefault="008D1939" w:rsidP="008D1939">
            <w:pPr>
              <w:pStyle w:val="FR1"/>
              <w:spacing w:line="240" w:lineRule="auto"/>
              <w:ind w:left="0" w:right="0" w:firstLine="0"/>
              <w:rPr>
                <w:color w:val="000000"/>
                <w:sz w:val="24"/>
                <w:szCs w:val="24"/>
              </w:rPr>
            </w:pPr>
            <w:r w:rsidRPr="00B9207C">
              <w:rPr>
                <w:color w:val="000000"/>
                <w:sz w:val="24"/>
                <w:szCs w:val="24"/>
              </w:rPr>
              <w:t>Veikt</w:t>
            </w:r>
            <w:r>
              <w:rPr>
                <w:color w:val="000000"/>
                <w:sz w:val="24"/>
                <w:szCs w:val="24"/>
              </w:rPr>
              <w:t xml:space="preserve"> klientu</w:t>
            </w:r>
            <w:r w:rsidRPr="00B9207C">
              <w:rPr>
                <w:color w:val="000000"/>
                <w:sz w:val="24"/>
                <w:szCs w:val="24"/>
              </w:rPr>
              <w:t xml:space="preserve"> mācību prasmju izvērtējumu un traucējumu diagnosticēšanu, dinamikas izpēti un novērtēšanu;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9B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8D1939" w14:paraId="1BFA1939" w14:textId="77777777" w:rsidTr="00847AA6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618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0C0" w14:textId="5268FA39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B9207C">
              <w:rPr>
                <w:color w:val="000000"/>
                <w:sz w:val="24"/>
                <w:szCs w:val="24"/>
              </w:rPr>
              <w:t>veikt attīstošās</w:t>
            </w:r>
            <w:r>
              <w:rPr>
                <w:color w:val="000000"/>
                <w:sz w:val="24"/>
                <w:szCs w:val="24"/>
              </w:rPr>
              <w:t xml:space="preserve"> un </w:t>
            </w:r>
            <w:r w:rsidRPr="00B9207C">
              <w:rPr>
                <w:color w:val="000000"/>
                <w:sz w:val="24"/>
                <w:szCs w:val="24"/>
              </w:rPr>
              <w:t>atbalsta (korekcijas)</w:t>
            </w:r>
            <w:r>
              <w:rPr>
                <w:color w:val="000000"/>
                <w:sz w:val="24"/>
                <w:szCs w:val="24"/>
              </w:rPr>
              <w:t xml:space="preserve"> individuālās</w:t>
            </w:r>
            <w:r w:rsidRPr="00B920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no</w:t>
            </w:r>
            <w:r w:rsidRPr="00B9207C">
              <w:rPr>
                <w:color w:val="000000"/>
                <w:sz w:val="24"/>
                <w:szCs w:val="24"/>
              </w:rPr>
              <w:t>darbības</w:t>
            </w:r>
            <w:r>
              <w:rPr>
                <w:color w:val="000000"/>
                <w:sz w:val="24"/>
                <w:szCs w:val="24"/>
              </w:rPr>
              <w:t>, saskatot un aktivizējot klienta iekšējos resursus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E9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554B59F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B9C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96" w14:textId="77E0B6E5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65476B">
              <w:rPr>
                <w:color w:val="000000"/>
                <w:sz w:val="24"/>
                <w:szCs w:val="24"/>
              </w:rPr>
              <w:t>zmantot darbā daudzveidīgas speciālās pedagoģijas mācību un atbalsta metodes, darba formas, t.sk. digitālos risinājumus.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823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3B6B632" w14:textId="77777777" w:rsidTr="00847AA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35D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F04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atbildēt par klienta veselību, drošību un dzīvību interešu izglītības aktivitāšu  laikā;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A31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8D1939" w14:paraId="51537393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F13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D9C" w14:textId="2030CE14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ievērot centra iekšējās kārtības noteikumus;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E1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698186D" w14:textId="77777777" w:rsidTr="00847AA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DC1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4D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savlaicīgi plānot un racionāli  izmantot izglītībai atvēlētos finanšu, materiālos un personāla resursus;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DC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8D1939" w14:paraId="613F8B41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3A9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0" w14:textId="79FD3820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veikt individuālo nodarbību  un sasniegto rezultātu  ierakstus ELIIS programmā;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0A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6B565E5" w14:textId="77777777" w:rsidTr="00847AA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7B8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864" w14:textId="71D24863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EE0F05">
              <w:rPr>
                <w:color w:val="000000"/>
                <w:sz w:val="24"/>
                <w:szCs w:val="24"/>
              </w:rPr>
              <w:t>organizēt pedagoģisko procesu atbilstoši speciālās izglītības pamatprincipiem</w:t>
            </w:r>
            <w:r>
              <w:rPr>
                <w:color w:val="000000"/>
                <w:sz w:val="24"/>
                <w:szCs w:val="24"/>
              </w:rPr>
              <w:t>; plānot savu ikdienas darbu: savlaicīgi ierodoties darbā (10 minūtes pirms nodarbību sākuma, par izmaiņām darba procesā savlaicīgi informēt direktoru un sociālo darbinieku;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96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8D1939" w14:paraId="21F5BAC8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73D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F8DB" w14:textId="62D9CFB4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DA6B6D">
              <w:rPr>
                <w:color w:val="000000"/>
                <w:sz w:val="24"/>
                <w:szCs w:val="24"/>
              </w:rPr>
              <w:t>onsultēt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DA6B6D">
              <w:rPr>
                <w:color w:val="000000"/>
                <w:sz w:val="24"/>
                <w:szCs w:val="24"/>
              </w:rPr>
              <w:t>sniegt skaidrojumu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A6B6D">
              <w:rPr>
                <w:color w:val="000000"/>
                <w:sz w:val="24"/>
                <w:szCs w:val="24"/>
              </w:rPr>
              <w:t xml:space="preserve"> un ieteikumus </w:t>
            </w:r>
            <w:r>
              <w:rPr>
                <w:color w:val="000000"/>
                <w:sz w:val="24"/>
                <w:szCs w:val="24"/>
              </w:rPr>
              <w:t>klienta likumiskajiem pārstāvjiem, līdzdarboties ar citiem sociālās rehabilitācijas speciālistiem;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E2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D7D36B9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19C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E66" w14:textId="7D070959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DA6B6D">
              <w:rPr>
                <w:color w:val="000000"/>
                <w:sz w:val="24"/>
                <w:szCs w:val="24"/>
              </w:rPr>
              <w:t>lānot savu darbību atbilstoši spēkā esošo normatīvo aktu un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A6B6D">
              <w:rPr>
                <w:color w:val="000000"/>
                <w:sz w:val="24"/>
                <w:szCs w:val="24"/>
              </w:rPr>
              <w:t xml:space="preserve"> iestādes iekšējās kārtības noteiktajām prasībām.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B4B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69C0EA03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62D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690" w14:textId="41BE1702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4E42CF">
              <w:rPr>
                <w:color w:val="000000"/>
                <w:sz w:val="24"/>
                <w:szCs w:val="24"/>
              </w:rPr>
              <w:t>aizpildīt speciālā pedagoga dokumentāciju, atbilstoši spēkā esošajai likumdošanai un iestādes noteiktajām prasībām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077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481CACA7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FD4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FA3" w14:textId="0985E30E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E5161E">
              <w:rPr>
                <w:color w:val="000000"/>
                <w:sz w:val="24"/>
                <w:szCs w:val="24"/>
              </w:rPr>
              <w:t xml:space="preserve">Pēc pieprasījuma sagatavot speciālā pedagoga izvērtējumu un sniegt ieteikumus par </w:t>
            </w:r>
            <w:r>
              <w:rPr>
                <w:color w:val="000000"/>
                <w:sz w:val="24"/>
                <w:szCs w:val="24"/>
              </w:rPr>
              <w:t xml:space="preserve">klienta </w:t>
            </w:r>
            <w:r w:rsidRPr="00E5161E">
              <w:rPr>
                <w:color w:val="000000"/>
                <w:sz w:val="24"/>
                <w:szCs w:val="24"/>
              </w:rPr>
              <w:t>prasmēm atbilstoši pieprasījumam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883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8315D54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BF3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57B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akceptēt un novērtēt klienta sasniegumus un piedāvājumus;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F1C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6A334505" w14:textId="77777777" w:rsidTr="00847AA6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0DC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B16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piedalīties centra  darbinieku, atbalsta un  starpprofesionāļu komandas speciālistu sapulcēs;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C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8D1939" w14:paraId="0CE6E880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0F2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E9E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0E9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5E3930E4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F6A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FB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atbildēt par dokumentācijas savlaicīgu noformēšanu un glabāšanu;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194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329F86C2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AC5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A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BE1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0143C8C1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929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4B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nodrošināt informācijas konfidencialitāti balstoties uz Fizisko personu datu apstrādes likumu;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A82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0B30B20D" w14:textId="77777777" w:rsidTr="00847AA6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A67" w14:textId="77777777" w:rsidR="008D1939" w:rsidRDefault="008D1939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44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2D" w14:textId="77777777" w:rsidR="008D1939" w:rsidRDefault="008D1939" w:rsidP="008D19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D1939" w14:paraId="28EF6C56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F2F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 KOMPETENCES</w:t>
            </w:r>
          </w:p>
        </w:tc>
      </w:tr>
      <w:tr w:rsidR="008D1939" w14:paraId="0C7D8F23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E60E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4D26" w14:textId="77777777" w:rsidR="008D1939" w:rsidRDefault="008D1939" w:rsidP="008D1939">
            <w:pPr>
              <w:pStyle w:val="Default"/>
              <w:widowControl w:val="0"/>
              <w:jc w:val="both"/>
            </w:pPr>
            <w:r>
              <w:rPr>
                <w:lang w:val="lv-LV"/>
              </w:rPr>
              <w:t>Darbs komandā.</w:t>
            </w:r>
          </w:p>
        </w:tc>
      </w:tr>
      <w:tr w:rsidR="008D1939" w14:paraId="01FC9737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ED82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6C1E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Orientācija uz klienta interesēm.</w:t>
            </w:r>
          </w:p>
        </w:tc>
      </w:tr>
      <w:tr w:rsidR="008D1939" w14:paraId="14ED38FD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C410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84AA" w14:textId="7C9546C9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Pr="00E5161E">
              <w:rPr>
                <w:color w:val="000000"/>
                <w:sz w:val="24"/>
                <w:szCs w:val="24"/>
              </w:rPr>
              <w:t xml:space="preserve">audzveidīgas vērtēšanas metodes, akcentējot </w:t>
            </w:r>
            <w:r>
              <w:rPr>
                <w:color w:val="000000"/>
                <w:sz w:val="24"/>
                <w:szCs w:val="24"/>
              </w:rPr>
              <w:t>klienta</w:t>
            </w:r>
            <w:r w:rsidRPr="00E5161E">
              <w:rPr>
                <w:color w:val="000000"/>
                <w:sz w:val="24"/>
                <w:szCs w:val="24"/>
              </w:rPr>
              <w:t xml:space="preserve"> individuālos sasniegumus atbilstoši </w:t>
            </w:r>
            <w:r>
              <w:rPr>
                <w:color w:val="000000"/>
                <w:sz w:val="24"/>
                <w:szCs w:val="24"/>
              </w:rPr>
              <w:t xml:space="preserve">funkcionālām </w:t>
            </w:r>
            <w:r w:rsidRPr="00E5161E">
              <w:rPr>
                <w:color w:val="000000"/>
                <w:sz w:val="24"/>
                <w:szCs w:val="24"/>
              </w:rPr>
              <w:t>spējām.</w:t>
            </w:r>
          </w:p>
        </w:tc>
      </w:tr>
      <w:tr w:rsidR="008D1939" w14:paraId="4AB91233" w14:textId="77777777" w:rsidTr="00847AA6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0378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1052" w14:textId="77777777" w:rsidR="008D1939" w:rsidRDefault="008D1939" w:rsidP="008D1939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Psiholoģiskā noturība un augsta saskarsmes kultūra.</w:t>
            </w:r>
          </w:p>
        </w:tc>
      </w:tr>
      <w:tr w:rsidR="008D1939" w14:paraId="374176AD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465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8D1939" w14:paraId="38E85EE2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879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036" w14:textId="77777777" w:rsidR="008D1939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Izglītības atbilstība un profesionālā pilnveide atbilstoši LR normatīvo aktu prasībām.</w:t>
            </w:r>
          </w:p>
          <w:p w14:paraId="78503AB0" w14:textId="48232D76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Pašizglītošanās jautājumos par aktualitātēm speciālajā pedagoģijā, sekmējot izglītības internacionalizāciju un Eiropas dimensiju.</w:t>
            </w:r>
          </w:p>
        </w:tc>
      </w:tr>
      <w:tr w:rsidR="008D1939" w14:paraId="5C7FE5F9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22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0FB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Vēlama profesionāla pieredze.</w:t>
            </w:r>
          </w:p>
        </w:tc>
      </w:tr>
      <w:tr w:rsidR="008D1939" w14:paraId="46DD85F9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4A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41D" w14:textId="77777777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/>
              </w:rPr>
              <w:t>Pārzināt Valsts izglītības sistēmas un skolotāju darbību reglamentējošos dokumentus un darba likumdošanu (LR un ES likumi, dokumenti un normatīvie akti);</w:t>
            </w:r>
          </w:p>
          <w:p w14:paraId="14EF0BE2" w14:textId="77777777" w:rsidR="008D1939" w:rsidRPr="004F5175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>
              <w:rPr>
                <w:lang w:val="lv-LV"/>
              </w:rPr>
              <w:t>spēt motivēt klientu darbam;</w:t>
            </w:r>
          </w:p>
          <w:p w14:paraId="248DD04F" w14:textId="77777777" w:rsidR="008D1939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Prasme veikt pedagoģisko izpēti, analizēt un interpretēt izpētes rezultātus.</w:t>
            </w:r>
          </w:p>
          <w:p w14:paraId="3300F5AC" w14:textId="588C971B" w:rsidR="008D1939" w:rsidRPr="008D1939" w:rsidRDefault="008D1939" w:rsidP="008D1939">
            <w:pPr>
              <w:pStyle w:val="Default"/>
              <w:widowControl w:val="0"/>
              <w:jc w:val="both"/>
              <w:rPr>
                <w:lang w:val="lv-LV"/>
              </w:rPr>
            </w:pPr>
            <w:r w:rsidRPr="008D1939">
              <w:rPr>
                <w:lang w:val="lv-LV"/>
              </w:rPr>
              <w:t>Speciālās pedagoģijas un mācību priekšmetu metodikas pārzināšana.</w:t>
            </w:r>
          </w:p>
        </w:tc>
      </w:tr>
      <w:tr w:rsidR="008D1939" w14:paraId="3A9FDDFF" w14:textId="77777777" w:rsidTr="00847AA6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E0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3F3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datorprasmes;</w:t>
            </w:r>
          </w:p>
          <w:p w14:paraId="0624E03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latviešu valodas prasmes augstākā līmeņa C1 pakāpe;</w:t>
            </w:r>
          </w:p>
          <w:p w14:paraId="4FBA56C7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komunikācijas un sadarbības prasmes.</w:t>
            </w:r>
          </w:p>
        </w:tc>
      </w:tr>
      <w:tr w:rsidR="008D1939" w14:paraId="7E0D7947" w14:textId="77777777" w:rsidTr="00847AA6"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0FA" w14:textId="77777777" w:rsidR="008D1939" w:rsidRDefault="008D1939" w:rsidP="008D1939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8D1939" w14:paraId="07C41762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D6A" w14:textId="77777777" w:rsidR="008D1939" w:rsidRPr="00603228" w:rsidRDefault="008D1939" w:rsidP="008D1939">
            <w:pPr>
              <w:widowControl w:val="0"/>
              <w:tabs>
                <w:tab w:val="left" w:pos="735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8D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atbild par Apvienoto Nāciju Organizācijas konvencijas par bērna tiesībām, Bērnu tiesību aizsardzības likuma, citu iestādes darbību reglamentējošo normatīvo aktu ievērošanu; </w:t>
            </w:r>
          </w:p>
        </w:tc>
      </w:tr>
      <w:tr w:rsidR="008D1939" w14:paraId="6073F74C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05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31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Rēzeknes novada pašvaldības Ētikas kodeksa ievērošanu un psiholoģiski labvēlīgas vides veidošanu iestādē;</w:t>
            </w:r>
          </w:p>
        </w:tc>
      </w:tr>
      <w:tr w:rsidR="00603228" w14:paraId="16E41B77" w14:textId="77777777" w:rsidTr="00847AA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DA1A" w14:textId="54EDD4E5" w:rsidR="00603228" w:rsidRPr="00603228" w:rsidRDefault="00603228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F41" w14:textId="56816F51" w:rsidR="00603228" w:rsidRPr="00603228" w:rsidRDefault="00603228" w:rsidP="008D19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ievēro lojalitāti pret Latvijas Republiku un tās Satversmi;</w:t>
            </w:r>
          </w:p>
        </w:tc>
      </w:tr>
      <w:tr w:rsidR="008D1939" w14:paraId="01E374B8" w14:textId="77777777" w:rsidTr="00847AA6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E2F813" w14:textId="2E4B98CD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2D53C619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centra darba kārtības noteikumu un citu iekšējo un ārējo normatīvo aktu prasību ievērošanu;</w:t>
            </w:r>
          </w:p>
        </w:tc>
      </w:tr>
      <w:tr w:rsidR="008D1939" w14:paraId="441B33F1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E015CD6" w14:textId="021711A5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55334BD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nekavējoties ziņo vadībai vai sociālā darba speciālistiem par konflikta situācijām, kurās klients apdraud savu vai citu drošību vai veselību, vai kādas personas darbībā saskata draudus;</w:t>
            </w:r>
          </w:p>
        </w:tc>
      </w:tr>
      <w:tr w:rsidR="008D1939" w14:paraId="0118BE03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A47300" w14:textId="5F0E7DBE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59DCA7A8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informācijas konfidencialitāti balstoties uz Fizisko personu datu apstrādes likumu;</w:t>
            </w:r>
          </w:p>
        </w:tc>
      </w:tr>
      <w:tr w:rsidR="008D1939" w14:paraId="4BB6B94E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3E34BC" w14:textId="380DA505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4679DA4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dokumentācijas savlaicīgu noformēšanu un glabāšanu;</w:t>
            </w:r>
          </w:p>
        </w:tc>
      </w:tr>
      <w:tr w:rsidR="008D1939" w14:paraId="5ADD1239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3BEFC4A5" w14:textId="238AE9C2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857C993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8D1939" w14:paraId="4A00E5C4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10FE6E" w14:textId="7C9D42AF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9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1CFDA71E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8D1939" w14:paraId="5CA7A52F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7B6F11" w14:textId="38A767B6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10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D60910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8D1939" w14:paraId="75BAB7E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678E367" w14:textId="582D326F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06B8AC68" w14:textId="77777777" w:rsidR="008D1939" w:rsidRPr="005937DA" w:rsidRDefault="008D1939" w:rsidP="008D1939">
            <w:pPr>
              <w:pStyle w:val="Default"/>
              <w:widowControl w:val="0"/>
              <w:jc w:val="both"/>
              <w:rPr>
                <w:color w:val="000000" w:themeColor="text1"/>
                <w:lang w:val="lv-LV"/>
              </w:rPr>
            </w:pPr>
            <w:r w:rsidRPr="005937DA">
              <w:rPr>
                <w:color w:val="000000" w:themeColor="text1"/>
                <w:lang w:val="lv-LV" w:eastAsia="lv-LV"/>
              </w:rPr>
              <w:t>atbild par klientu dzīvību, drošību un veselību;</w:t>
            </w:r>
          </w:p>
        </w:tc>
      </w:tr>
      <w:tr w:rsidR="008D1939" w14:paraId="6F44E1C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2E9DAC" w14:textId="3F158E38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bottom w:val="single" w:sz="4" w:space="0" w:color="000000"/>
              <w:right w:val="outset" w:sz="6" w:space="0" w:color="414142"/>
            </w:tcBorders>
          </w:tcPr>
          <w:p w14:paraId="7263872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atbild par sniegtās informācijas savlaicīgumu, precizitāti un patiesumu; </w:t>
            </w:r>
          </w:p>
        </w:tc>
      </w:tr>
      <w:tr w:rsidR="008D1939" w14:paraId="46C203D9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97280D" w14:textId="7D90D76E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</w:t>
            </w:r>
            <w:r w:rsidR="00603228"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9168" w:type="dxa"/>
            <w:gridSpan w:val="7"/>
            <w:tcBorders>
              <w:top w:val="single" w:sz="4" w:space="0" w:color="000000"/>
              <w:right w:val="outset" w:sz="6" w:space="0" w:color="414142"/>
            </w:tcBorders>
          </w:tcPr>
          <w:p w14:paraId="01E84595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8D1939" w14:paraId="40D8D0DD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1A87CF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8D1939" w14:paraId="1B5659AB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17EC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F8B57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patstāvīgi pieņemt lēmumus savu pilnvaru ietvaros;</w:t>
            </w:r>
          </w:p>
        </w:tc>
      </w:tr>
      <w:tr w:rsidR="008D1939" w14:paraId="431FCF53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BABAE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14.2.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A027B3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izraudzīties darba formas un metodes sava darba veikšanai;</w:t>
            </w:r>
          </w:p>
        </w:tc>
      </w:tr>
      <w:tr w:rsidR="008D1939" w14:paraId="62702BD2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618010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7AC8A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izteikt viedokli un iesniegt priekšlikumus par sava un iestādes darba pilnveidošanu; </w:t>
            </w:r>
          </w:p>
        </w:tc>
      </w:tr>
      <w:tr w:rsidR="008D1939" w14:paraId="586BEB51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4DF4E1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14.4.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B80A3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īstenojot profesionālo pilnveidi, izvēlēties profesionālās meistarības pilnveides formas;</w:t>
            </w:r>
          </w:p>
        </w:tc>
      </w:tr>
      <w:tr w:rsidR="008D1939" w14:paraId="7FFF7DE0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2F636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14.5. 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04821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informāciju un konsultācijas par jautājumiem, kas saistīti ar darba veikšanu;</w:t>
            </w:r>
          </w:p>
        </w:tc>
      </w:tr>
      <w:tr w:rsidR="008D1939" w14:paraId="7C2403F0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8CEC32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4DEA58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darba veikšanai nepieciešamos materiālos līdzekļus;</w:t>
            </w:r>
          </w:p>
        </w:tc>
      </w:tr>
      <w:tr w:rsidR="008D1939" w14:paraId="016E293A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B8037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14.7.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6936F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saņemt darba veikšanai nepieciešamos darba aizsardzības līdzekļus;</w:t>
            </w:r>
          </w:p>
        </w:tc>
      </w:tr>
      <w:tr w:rsidR="008D1939" w14:paraId="36997227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04FD6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3C6AC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8D1939" w14:paraId="69FA0C26" w14:textId="77777777" w:rsidTr="00847AA6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BD0874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8D1939" w14:paraId="27416706" w14:textId="77777777" w:rsidTr="00847AA6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B10EFB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9168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9892B7" w14:textId="77777777" w:rsidR="008D1939" w:rsidRPr="00603228" w:rsidRDefault="008D1939" w:rsidP="008D1939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0322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Portfolio </w:t>
            </w:r>
            <w:r w:rsidRPr="00603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izveide demonstrēs aktivitāšu norisi,  sekmēs klientus iesaistīties tajās.</w:t>
            </w:r>
          </w:p>
        </w:tc>
      </w:tr>
      <w:tr w:rsidR="008D1939" w14:paraId="1FB5C74A" w14:textId="77777777" w:rsidTr="005D20E1">
        <w:tc>
          <w:tcPr>
            <w:tcW w:w="9828" w:type="dxa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</w:tcPr>
          <w:p w14:paraId="4FC85B1E" w14:textId="77777777" w:rsidR="00FE5507" w:rsidRDefault="00FE5507"/>
          <w:tbl>
            <w:tblPr>
              <w:tblW w:w="10707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343"/>
              <w:gridCol w:w="288"/>
              <w:gridCol w:w="2492"/>
              <w:gridCol w:w="288"/>
              <w:gridCol w:w="2491"/>
              <w:gridCol w:w="1149"/>
            </w:tblGrid>
            <w:tr w:rsidR="00603228" w:rsidRPr="00603228" w14:paraId="0A65F629" w14:textId="77777777" w:rsidTr="005D20E1">
              <w:tc>
                <w:tcPr>
                  <w:tcW w:w="1656" w:type="dxa"/>
                </w:tcPr>
                <w:p w14:paraId="131A246E" w14:textId="19764B33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2343" w:type="dxa"/>
                  <w:tcBorders>
                    <w:bottom w:val="single" w:sz="6" w:space="0" w:color="414142"/>
                  </w:tcBorders>
                </w:tcPr>
                <w:p w14:paraId="6CF43BDE" w14:textId="4AD29762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88" w:type="dxa"/>
                </w:tcPr>
                <w:p w14:paraId="70A99E6B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92" w:type="dxa"/>
                  <w:tcBorders>
                    <w:bottom w:val="single" w:sz="6" w:space="0" w:color="414142"/>
                  </w:tcBorders>
                </w:tcPr>
                <w:p w14:paraId="362F68EE" w14:textId="0C066EC9" w:rsidR="008D1939" w:rsidRPr="00603228" w:rsidRDefault="005D20E1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Liāna Teirumnieka</w:t>
                  </w:r>
                </w:p>
              </w:tc>
              <w:tc>
                <w:tcPr>
                  <w:tcW w:w="288" w:type="dxa"/>
                </w:tcPr>
                <w:p w14:paraId="53D94841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91" w:type="dxa"/>
                  <w:tcBorders>
                    <w:bottom w:val="single" w:sz="6" w:space="0" w:color="414142"/>
                  </w:tcBorders>
                </w:tcPr>
                <w:p w14:paraId="51B5BEA1" w14:textId="772F6EBD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149" w:type="dxa"/>
                </w:tcPr>
                <w:p w14:paraId="445EF83C" w14:textId="19B763CF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03228" w:rsidRPr="00603228" w14:paraId="437424A5" w14:textId="77777777" w:rsidTr="005D20E1">
              <w:tc>
                <w:tcPr>
                  <w:tcW w:w="1656" w:type="dxa"/>
                </w:tcPr>
                <w:p w14:paraId="04A126A4" w14:textId="2B7CB260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43" w:type="dxa"/>
                  <w:tcBorders>
                    <w:top w:val="outset" w:sz="6" w:space="0" w:color="414142"/>
                  </w:tcBorders>
                </w:tcPr>
                <w:p w14:paraId="35540758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288" w:type="dxa"/>
                </w:tcPr>
                <w:p w14:paraId="73AA836C" w14:textId="69D3CCDD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492" w:type="dxa"/>
                  <w:tcBorders>
                    <w:top w:val="outset" w:sz="6" w:space="0" w:color="414142"/>
                  </w:tcBorders>
                </w:tcPr>
                <w:p w14:paraId="6F80B8DF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88" w:type="dxa"/>
                </w:tcPr>
                <w:p w14:paraId="38413FEB" w14:textId="7D6718C4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491" w:type="dxa"/>
                  <w:tcBorders>
                    <w:top w:val="outset" w:sz="6" w:space="0" w:color="414142"/>
                  </w:tcBorders>
                </w:tcPr>
                <w:p w14:paraId="3A3DEC6B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149" w:type="dxa"/>
                </w:tcPr>
                <w:p w14:paraId="74A39ABC" w14:textId="772E194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9AE9BA4" w14:textId="77777777" w:rsidR="008D1939" w:rsidRPr="00603228" w:rsidRDefault="008D1939" w:rsidP="005D2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lv-LV"/>
              </w:rPr>
            </w:pPr>
          </w:p>
          <w:tbl>
            <w:tblPr>
              <w:tblW w:w="10296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2395"/>
              <w:gridCol w:w="142"/>
              <w:gridCol w:w="2551"/>
              <w:gridCol w:w="284"/>
              <w:gridCol w:w="2551"/>
              <w:gridCol w:w="702"/>
            </w:tblGrid>
            <w:tr w:rsidR="00603228" w:rsidRPr="00603228" w14:paraId="61734CB2" w14:textId="77777777" w:rsidTr="005D20E1">
              <w:tc>
                <w:tcPr>
                  <w:tcW w:w="1671" w:type="dxa"/>
                </w:tcPr>
                <w:p w14:paraId="2E2645D4" w14:textId="77777777" w:rsidR="008D1939" w:rsidRPr="00603228" w:rsidRDefault="008D1939" w:rsidP="00FE550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  <w:p w14:paraId="1A95CA48" w14:textId="0E13F18C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aps/>
                      <w:color w:val="000000" w:themeColor="text1"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2395" w:type="dxa"/>
                  <w:tcBorders>
                    <w:bottom w:val="single" w:sz="6" w:space="0" w:color="414142"/>
                  </w:tcBorders>
                </w:tcPr>
                <w:p w14:paraId="7F7DEE9D" w14:textId="3E8C9F38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42" w:type="dxa"/>
                </w:tcPr>
                <w:p w14:paraId="1D3801A9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6" w:space="0" w:color="414142"/>
                  </w:tcBorders>
                  <w:vAlign w:val="bottom"/>
                </w:tcPr>
                <w:p w14:paraId="08A4775B" w14:textId="49E47F3E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84" w:type="dxa"/>
                </w:tcPr>
                <w:p w14:paraId="28839210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6" w:space="0" w:color="414142"/>
                  </w:tcBorders>
                  <w:vAlign w:val="bottom"/>
                </w:tcPr>
                <w:p w14:paraId="5A872589" w14:textId="71B83D19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702" w:type="dxa"/>
                </w:tcPr>
                <w:p w14:paraId="0DB7DBAE" w14:textId="33C50CDF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603228" w:rsidRPr="00603228" w14:paraId="36847060" w14:textId="77777777" w:rsidTr="005D20E1">
              <w:tc>
                <w:tcPr>
                  <w:tcW w:w="1671" w:type="dxa"/>
                </w:tcPr>
                <w:p w14:paraId="1F522221" w14:textId="298BA593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95" w:type="dxa"/>
                  <w:tcBorders>
                    <w:top w:val="outset" w:sz="6" w:space="0" w:color="414142"/>
                  </w:tcBorders>
                </w:tcPr>
                <w:p w14:paraId="2CF4212F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42" w:type="dxa"/>
                </w:tcPr>
                <w:p w14:paraId="2CA9CFB5" w14:textId="6D5BB4B8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414142"/>
                  </w:tcBorders>
                </w:tcPr>
                <w:p w14:paraId="09921F1C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284" w:type="dxa"/>
                </w:tcPr>
                <w:p w14:paraId="45C02C2B" w14:textId="7230D926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2551" w:type="dxa"/>
                  <w:tcBorders>
                    <w:top w:val="outset" w:sz="6" w:space="0" w:color="414142"/>
                  </w:tcBorders>
                </w:tcPr>
                <w:p w14:paraId="786B53E5" w14:textId="77777777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603228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2" w:type="dxa"/>
                </w:tcPr>
                <w:p w14:paraId="487E7612" w14:textId="57076CA2" w:rsidR="008D1939" w:rsidRPr="00603228" w:rsidRDefault="008D1939" w:rsidP="005D20E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11D7D291" w14:textId="77777777" w:rsidR="008D1939" w:rsidRPr="00603228" w:rsidRDefault="008D1939" w:rsidP="005D2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BAB27B8" w14:textId="77777777" w:rsidR="005A48C9" w:rsidRDefault="005A48C9">
      <w:pPr>
        <w:spacing w:after="0" w:line="240" w:lineRule="auto"/>
      </w:pPr>
      <w:bookmarkStart w:id="0" w:name="piel2"/>
      <w:bookmarkEnd w:id="0"/>
    </w:p>
    <w:sectPr w:rsidR="005A48C9" w:rsidSect="00692CEC">
      <w:headerReference w:type="default" r:id="rId7"/>
      <w:footerReference w:type="default" r:id="rId8"/>
      <w:footerReference w:type="first" r:id="rId9"/>
      <w:pgSz w:w="11906" w:h="16838"/>
      <w:pgMar w:top="763" w:right="1440" w:bottom="567" w:left="1440" w:header="706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C9A8" w14:textId="77777777" w:rsidR="00842189" w:rsidRDefault="00842189">
      <w:pPr>
        <w:spacing w:after="0" w:line="240" w:lineRule="auto"/>
      </w:pPr>
      <w:r>
        <w:separator/>
      </w:r>
    </w:p>
  </w:endnote>
  <w:endnote w:type="continuationSeparator" w:id="0">
    <w:p w14:paraId="0D7DBE54" w14:textId="77777777" w:rsidR="00842189" w:rsidRDefault="0084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78798"/>
      <w:docPartObj>
        <w:docPartGallery w:val="Page Numbers (Bottom of Page)"/>
        <w:docPartUnique/>
      </w:docPartObj>
    </w:sdtPr>
    <w:sdtContent>
      <w:p w14:paraId="62791061" w14:textId="77777777" w:rsidR="005A48C9" w:rsidRDefault="00EB1DE6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764429" w14:textId="77777777" w:rsidR="005A48C9" w:rsidRDefault="005A48C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AA7" w14:textId="77777777" w:rsidR="005A48C9" w:rsidRDefault="00EB1DE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B93B" w14:textId="77777777" w:rsidR="00842189" w:rsidRDefault="00842189">
      <w:pPr>
        <w:spacing w:after="0" w:line="240" w:lineRule="auto"/>
      </w:pPr>
      <w:r>
        <w:separator/>
      </w:r>
    </w:p>
  </w:footnote>
  <w:footnote w:type="continuationSeparator" w:id="0">
    <w:p w14:paraId="501A30F6" w14:textId="77777777" w:rsidR="00842189" w:rsidRDefault="0084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1314" w14:textId="77777777" w:rsidR="005A48C9" w:rsidRDefault="005A48C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C9"/>
    <w:rsid w:val="0022126A"/>
    <w:rsid w:val="00270C00"/>
    <w:rsid w:val="002B3009"/>
    <w:rsid w:val="003B3285"/>
    <w:rsid w:val="004E42CF"/>
    <w:rsid w:val="004F5175"/>
    <w:rsid w:val="00513CEE"/>
    <w:rsid w:val="005937DA"/>
    <w:rsid w:val="005A48C9"/>
    <w:rsid w:val="005D20E1"/>
    <w:rsid w:val="00603228"/>
    <w:rsid w:val="0065476B"/>
    <w:rsid w:val="00692CEC"/>
    <w:rsid w:val="00787C5E"/>
    <w:rsid w:val="00796D28"/>
    <w:rsid w:val="00842189"/>
    <w:rsid w:val="00847AA6"/>
    <w:rsid w:val="008D1939"/>
    <w:rsid w:val="00906D29"/>
    <w:rsid w:val="009519DC"/>
    <w:rsid w:val="00A7057A"/>
    <w:rsid w:val="00B25EBB"/>
    <w:rsid w:val="00B356E2"/>
    <w:rsid w:val="00B9207C"/>
    <w:rsid w:val="00DA6B6D"/>
    <w:rsid w:val="00E5161E"/>
    <w:rsid w:val="00E9111B"/>
    <w:rsid w:val="00E940A5"/>
    <w:rsid w:val="00EA03A6"/>
    <w:rsid w:val="00EB1DE6"/>
    <w:rsid w:val="00EE0F05"/>
    <w:rsid w:val="00FB02BC"/>
    <w:rsid w:val="00FC287A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D6892"/>
  <w15:docId w15:val="{6ED52192-603C-4195-AD89-160C2F2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customStyle="1" w:styleId="hps">
    <w:name w:val="hps"/>
    <w:basedOn w:val="DefaultParagraphFont"/>
    <w:qFormat/>
    <w:rsid w:val="00B71ECF"/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6B11E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1AA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customStyle="1" w:styleId="FR1">
    <w:name w:val="FR1"/>
    <w:qFormat/>
    <w:rsid w:val="008340E1"/>
    <w:pPr>
      <w:widowControl w:val="0"/>
      <w:snapToGrid w:val="0"/>
      <w:spacing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qFormat/>
    <w:rsid w:val="00D849EB"/>
    <w:rPr>
      <w:rFonts w:eastAsia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1AA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45F6-47E4-4B07-8920-C137C865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4032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4</cp:revision>
  <cp:lastPrinted>2025-01-17T09:52:00Z</cp:lastPrinted>
  <dcterms:created xsi:type="dcterms:W3CDTF">2026-01-22T12:13:00Z</dcterms:created>
  <dcterms:modified xsi:type="dcterms:W3CDTF">2026-02-18T08:41:00Z</dcterms:modified>
  <dc:language>lv-LV</dc:language>
</cp:coreProperties>
</file>