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</w: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 </w: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aleja</w: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 95A, Rēzekne,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610DBD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en-US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Informācija</w: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 </w: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internetā</w: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: </w:t>
            </w:r>
            <w:hyperlink r:id="rId6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538AB9B9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2026. gada 18. jūnijā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550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2026/DS-14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 w:rsidR="00BB267D">
        <w:rPr>
          <w:lang w:val="lv-LV"/>
        </w:rPr>
        <w:t>1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77777777">
      <w:pPr>
        <w:jc w:val="center"/>
        <w:rPr>
          <w:b/>
          <w:lang w:val="lv-LV"/>
        </w:rPr>
      </w:pPr>
      <w:r w:rsidRPr="00824A8C">
        <w:rPr>
          <w:b/>
          <w:lang w:val="lv-LV"/>
        </w:rPr>
        <w:t>Par Rēzeknes novada pašvaldības 2026.gada 18.jūnija saistošo noteikumu Nr.1 „Rēzeknes novada pašvaldības nolikums” izdošanu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E83561" w:rsidP="00BB153B" w14:paraId="52613CF7" w14:textId="75B94FB4">
      <w:pPr>
        <w:ind w:firstLine="567"/>
        <w:jc w:val="both"/>
        <w:rPr>
          <w:lang w:val="lv-LV"/>
        </w:rPr>
      </w:pPr>
      <w:r w:rsidRPr="0055473E">
        <w:rPr>
          <w:lang w:val="lv-LV"/>
        </w:rPr>
        <w:t>Pamatojoties uz Pašvaldību likuma 10.panta pirmās daļas 1.punktu un 49.pantu, ņemot vērā Viedās administrācijas un reģionālās attīstības ministrijas 2026.gada 2.februāra vēstulē Nr.</w:t>
      </w:r>
      <w:r w:rsidRPr="0055473E">
        <w:rPr>
          <w:noProof/>
          <w:lang w:val="lv-LV"/>
        </w:rPr>
        <w:t>P-1-13-2/509 “Par saistošajiem note</w:t>
      </w:r>
      <w:r w:rsidR="0073570B">
        <w:rPr>
          <w:noProof/>
          <w:lang w:val="lv-LV"/>
        </w:rPr>
        <w:t>iku</w:t>
      </w:r>
      <w:r w:rsidRPr="0055473E">
        <w:rPr>
          <w:noProof/>
          <w:lang w:val="lv-LV"/>
        </w:rPr>
        <w:t>miem Nr.16 “Rēzeknes novada pašvaldības nolikums””</w:t>
      </w:r>
      <w:r>
        <w:rPr>
          <w:noProof/>
          <w:lang w:val="lv-LV"/>
        </w:rPr>
        <w:t xml:space="preserve"> norādītos ieteikumus</w:t>
      </w:r>
      <w:r w:rsidRPr="0055473E">
        <w:rPr>
          <w:noProof/>
          <w:lang w:val="lv-LV"/>
        </w:rPr>
        <w:t xml:space="preserve">, </w:t>
      </w:r>
      <w:r w:rsidRPr="0055473E">
        <w:rPr>
          <w:lang w:val="lv-LV"/>
        </w:rPr>
        <w:t>Teritoriālās komitejas, Tautsaimniecības attīstības jautājumu komitejas, Izglītības, kultūras un sporta jautājumu komitejas, Sociālo un veselības aizsardzības jautājumu komitejas un Finanšu komitejas 2026.gada 11.jūnija priekšlikumus</w:t>
      </w:r>
      <w:r w:rsidRPr="00C56F65">
        <w:rPr>
          <w:iCs/>
          <w:lang w:val="lv-LV"/>
        </w:rPr>
        <w:t>,</w:t>
      </w:r>
      <w:r>
        <w:rPr>
          <w:iCs/>
          <w:lang w:val="lv-LV"/>
        </w:rPr>
        <w:t xml:space="preserve"> </w:t>
      </w:r>
      <w:r w:rsidRPr="00141A9C" w:rsidR="00047C04">
        <w:rPr>
          <w:lang w:val="lv-LV"/>
        </w:rPr>
        <w:t xml:space="preserve">Rēzeknes novada dome </w:t>
      </w:r>
      <w:r w:rsidRPr="004C3734" w:rsidR="004C3734">
        <w:rPr>
          <w:b/>
          <w:bCs/>
          <w:spacing w:val="20"/>
          <w:lang w:val="lv-LV"/>
        </w:rPr>
        <w:t>n</w:t>
      </w:r>
      <w:r w:rsidRPr="004C3734" w:rsidR="00047C04">
        <w:rPr>
          <w:b/>
          <w:bCs/>
          <w:spacing w:val="20"/>
          <w:lang w:val="lv-LV"/>
        </w:rPr>
        <w:t>ole</w:t>
      </w:r>
      <w:r w:rsidRPr="004C3734" w:rsidR="004C3734">
        <w:rPr>
          <w:b/>
          <w:bCs/>
          <w:spacing w:val="20"/>
          <w:lang w:val="lv-LV"/>
        </w:rPr>
        <w:t>m</w:t>
      </w:r>
      <w:r w:rsidRPr="004C3734" w:rsidR="00047C04">
        <w:rPr>
          <w:b/>
          <w:bCs/>
          <w:spacing w:val="20"/>
          <w:lang w:val="lv-LV"/>
        </w:rPr>
        <w:t>j</w:t>
      </w:r>
      <w:r w:rsidRPr="004C3734" w:rsidR="00047C04">
        <w:rPr>
          <w:b/>
          <w:bCs/>
          <w:lang w:val="lv-LV"/>
        </w:rPr>
        <w:t>:</w:t>
      </w:r>
    </w:p>
    <w:p w:rsidR="00E83561" w:rsidRPr="00E83561" w:rsidP="00E83561" w14:paraId="776CB27C" w14:textId="77777777">
      <w:pPr>
        <w:pStyle w:val="ListParagraph"/>
        <w:ind w:left="0"/>
        <w:rPr>
          <w:lang w:val="lv-LV"/>
        </w:rPr>
      </w:pPr>
    </w:p>
    <w:p w:rsidR="00BB153B" w:rsidRPr="003339D0" w:rsidP="00BB153B" w14:paraId="0322D390" w14:textId="77777777">
      <w:pPr>
        <w:pStyle w:val="ListParagraph"/>
        <w:numPr>
          <w:ilvl w:val="0"/>
          <w:numId w:val="4"/>
        </w:numPr>
        <w:suppressAutoHyphens/>
        <w:ind w:left="993" w:hanging="426"/>
        <w:jc w:val="both"/>
        <w:rPr>
          <w:lang w:val="lv-LV"/>
        </w:rPr>
      </w:pPr>
      <w:r w:rsidRPr="003339D0">
        <w:rPr>
          <w:lang w:val="lv-LV"/>
        </w:rPr>
        <w:t>Izdot Rēzeknes novada pašvaldības 2026.gada 18.jūnija saistošos noteikumus Nr.1 „Rēzeknes novada pašvaldības nolikums” (saistošie noteikumi un to paskaidrojuma raksts pievienoti).</w:t>
      </w:r>
    </w:p>
    <w:p w:rsidR="00BB153B" w:rsidRPr="00BB153B" w:rsidP="00BB153B" w14:paraId="7CEB5FD4" w14:textId="7D1E0E2B">
      <w:pPr>
        <w:pStyle w:val="ListParagraph"/>
        <w:numPr>
          <w:ilvl w:val="0"/>
          <w:numId w:val="4"/>
        </w:numPr>
        <w:suppressAutoHyphens/>
        <w:ind w:left="993" w:hanging="426"/>
        <w:jc w:val="both"/>
        <w:rPr>
          <w:lang w:val="lv-LV"/>
        </w:rPr>
      </w:pPr>
      <w:r w:rsidRPr="003339D0">
        <w:rPr>
          <w:lang w:val="lv-LV"/>
        </w:rPr>
        <w:t xml:space="preserve">Uzdot Juridiskās un lietvedības nodaļas vadītājai </w:t>
      </w:r>
      <w:r w:rsidRPr="003339D0">
        <w:rPr>
          <w:lang w:val="lv-LV"/>
        </w:rPr>
        <w:t>I.Turkai</w:t>
      </w:r>
      <w:r w:rsidRPr="003339D0">
        <w:rPr>
          <w:lang w:val="lv-LV"/>
        </w:rPr>
        <w:t xml:space="preserve"> nodrošināt </w:t>
      </w:r>
      <w:r w:rsidRPr="003339D0">
        <w:rPr>
          <w:bCs/>
          <w:lang w:val="lv-LV"/>
        </w:rPr>
        <w:t xml:space="preserve">Rēzeknes novada pašvaldības </w:t>
      </w:r>
      <w:r w:rsidRPr="003339D0" w:rsidR="00E13CB7">
        <w:rPr>
          <w:lang w:val="lv-LV"/>
        </w:rPr>
        <w:t xml:space="preserve">2026.gada 18.jūnija </w:t>
      </w:r>
      <w:r w:rsidRPr="003339D0">
        <w:rPr>
          <w:bCs/>
          <w:lang w:val="lv-LV"/>
        </w:rPr>
        <w:t xml:space="preserve">saistošo noteikumu </w:t>
      </w:r>
      <w:r w:rsidRPr="003339D0">
        <w:rPr>
          <w:lang w:val="lv-LV"/>
        </w:rPr>
        <w:t xml:space="preserve">Nr.1 „Rēzeknes novada pašvaldības nolikums” </w:t>
      </w:r>
      <w:r w:rsidRPr="003339D0">
        <w:rPr>
          <w:rFonts w:eastAsia="SimSun"/>
          <w:noProof/>
          <w:lang w:val="lv-LV" w:eastAsia="zh-CN"/>
        </w:rPr>
        <w:t>izsludināšanu un nosūtīšanu Vi</w:t>
      </w:r>
      <w:r w:rsidR="00332DE2">
        <w:rPr>
          <w:rFonts w:eastAsia="SimSun"/>
          <w:noProof/>
          <w:lang w:val="lv-LV" w:eastAsia="zh-CN"/>
        </w:rPr>
        <w:t>e</w:t>
      </w:r>
      <w:r w:rsidRPr="003339D0">
        <w:rPr>
          <w:rFonts w:eastAsia="SimSun"/>
          <w:noProof/>
          <w:lang w:val="lv-LV" w:eastAsia="zh-CN"/>
        </w:rPr>
        <w:t>d</w:t>
      </w:r>
      <w:r w:rsidR="00332DE2">
        <w:rPr>
          <w:rFonts w:eastAsia="SimSun"/>
          <w:noProof/>
          <w:lang w:val="lv-LV" w:eastAsia="zh-CN"/>
        </w:rPr>
        <w:t>ā</w:t>
      </w:r>
      <w:r w:rsidRPr="003339D0">
        <w:rPr>
          <w:rFonts w:eastAsia="SimSun"/>
          <w:noProof/>
          <w:lang w:val="lv-LV" w:eastAsia="zh-CN"/>
        </w:rPr>
        <w:t>s a</w:t>
      </w:r>
      <w:r w:rsidR="00332DE2">
        <w:rPr>
          <w:rFonts w:eastAsia="SimSun"/>
          <w:noProof/>
          <w:lang w:val="lv-LV" w:eastAsia="zh-CN"/>
        </w:rPr>
        <w:t>dministrācij</w:t>
      </w:r>
      <w:r w:rsidRPr="003339D0">
        <w:rPr>
          <w:rFonts w:eastAsia="SimSun"/>
          <w:noProof/>
          <w:lang w:val="lv-LV" w:eastAsia="zh-CN"/>
        </w:rPr>
        <w:t>as un reģionālās attīstības ministrijai.</w:t>
      </w:r>
    </w:p>
    <w:p w:rsidR="005B10DA" w:rsidRPr="00BB153B" w:rsidP="00BB153B" w14:paraId="20082853" w14:textId="2D784B59">
      <w:pPr>
        <w:pStyle w:val="ListParagraph"/>
        <w:numPr>
          <w:ilvl w:val="0"/>
          <w:numId w:val="4"/>
        </w:numPr>
        <w:suppressAutoHyphens/>
        <w:ind w:left="993" w:hanging="426"/>
        <w:jc w:val="both"/>
        <w:rPr>
          <w:lang w:val="lv-LV"/>
        </w:rPr>
      </w:pPr>
      <w:r w:rsidRPr="00BB153B">
        <w:rPr>
          <w:lang w:val="lv-LV"/>
        </w:rPr>
        <w:t xml:space="preserve">Uzdot Attīstības plānošanas nodaļas vadītājam </w:t>
      </w:r>
      <w:r w:rsidRPr="00BB153B">
        <w:rPr>
          <w:lang w:val="lv-LV"/>
        </w:rPr>
        <w:t>E.Džigunam</w:t>
      </w:r>
      <w:r w:rsidRPr="00BB153B">
        <w:rPr>
          <w:lang w:val="lv-LV"/>
        </w:rPr>
        <w:t xml:space="preserve"> nodrošināt </w:t>
      </w:r>
      <w:r w:rsidRPr="00BB153B">
        <w:rPr>
          <w:bCs/>
          <w:lang w:val="lv-LV"/>
        </w:rPr>
        <w:t xml:space="preserve">Rēzeknes novada pašvaldības </w:t>
      </w:r>
      <w:r w:rsidRPr="003339D0" w:rsidR="00E13CB7">
        <w:rPr>
          <w:lang w:val="lv-LV"/>
        </w:rPr>
        <w:t xml:space="preserve">2026.gada 18.jūnija </w:t>
      </w:r>
      <w:r w:rsidRPr="00BB153B">
        <w:rPr>
          <w:bCs/>
          <w:lang w:val="lv-LV"/>
        </w:rPr>
        <w:t xml:space="preserve">saistošo noteikumu </w:t>
      </w:r>
      <w:r w:rsidRPr="00BB153B">
        <w:rPr>
          <w:lang w:val="lv-LV"/>
        </w:rPr>
        <w:t>Nr.1 „Rēzeknes novada pašvaldības nolikums” publicēšanu Rēzeknes novada pašvaldības mājaslapā.</w:t>
      </w:r>
    </w:p>
    <w:p w:rsidR="00611FC2" w:rsidP="005B10DA" w14:paraId="5320C398" w14:textId="77777777">
      <w:pPr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E13CB7" w:rsidP="005B10DA" w14:paraId="4A726BBB" w14:textId="77777777">
      <w:pPr>
        <w:jc w:val="both"/>
        <w:rPr>
          <w:lang w:val="lv-LV"/>
        </w:rPr>
      </w:pPr>
    </w:p>
    <w:p w:rsidR="00DD11E0" w:rsidP="005B10DA" w14:paraId="057BA6FD" w14:textId="77777777">
      <w:pPr>
        <w:jc w:val="both"/>
        <w:rPr>
          <w:lang w:val="lv-LV"/>
        </w:rPr>
      </w:pPr>
    </w:p>
    <w:p w:rsidR="00DD11E0" w:rsidP="005B10DA" w14:paraId="6F819CE1" w14:textId="77777777">
      <w:pPr>
        <w:jc w:val="both"/>
        <w:rPr>
          <w:lang w:val="lv-LV"/>
        </w:rPr>
      </w:pPr>
    </w:p>
    <w:p w:rsidR="00DD11E0" w:rsidP="005B10DA" w14:paraId="0835097A" w14:textId="77777777">
      <w:pPr>
        <w:jc w:val="both"/>
        <w:rPr>
          <w:lang w:val="lv-LV"/>
        </w:rPr>
      </w:pPr>
    </w:p>
    <w:p w:rsidR="005B10DA" w:rsidP="005B10DA" w14:paraId="3398C374" w14:textId="14EA03FC">
      <w:pPr>
        <w:jc w:val="both"/>
        <w:rPr>
          <w:lang w:val="lv-LV"/>
        </w:rPr>
      </w:pPr>
      <w:r w:rsidRPr="008908F6">
        <w:rPr>
          <w:lang w:val="lv-LV"/>
        </w:rPr>
        <w:t xml:space="preserve">Domes priekšsēdētājs </w:t>
      </w:r>
      <w:r w:rsidR="00BB267D">
        <w:rPr>
          <w:lang w:val="lv-LV"/>
        </w:rPr>
        <w:tab/>
      </w:r>
      <w:r w:rsidR="00BB267D">
        <w:rPr>
          <w:lang w:val="lv-LV"/>
        </w:rPr>
        <w:tab/>
      </w:r>
      <w:r w:rsidR="00BB267D">
        <w:rPr>
          <w:lang w:val="lv-LV"/>
        </w:rPr>
        <w:tab/>
      </w:r>
      <w:r w:rsidR="00BB267D">
        <w:rPr>
          <w:lang w:val="lv-LV"/>
        </w:rPr>
        <w:tab/>
      </w:r>
      <w:r w:rsidR="00BB267D">
        <w:rPr>
          <w:lang w:val="lv-LV"/>
        </w:rPr>
        <w:tab/>
      </w:r>
      <w:r w:rsidR="00BB267D">
        <w:rPr>
          <w:lang w:val="lv-LV"/>
        </w:rPr>
        <w:tab/>
      </w:r>
      <w:r w:rsidR="00BB267D">
        <w:rPr>
          <w:lang w:val="lv-LV"/>
        </w:rPr>
        <w:tab/>
      </w:r>
      <w:r w:rsidRPr="008908F6">
        <w:rPr>
          <w:lang w:val="lv-LV"/>
        </w:rPr>
        <w:t>Guntars Skudra</w:t>
      </w:r>
    </w:p>
    <w:p w:rsidR="005B10DA" w:rsidP="005B10DA" w14:paraId="068F03B3" w14:textId="77777777">
      <w:pPr>
        <w:jc w:val="both"/>
        <w:rPr>
          <w:lang w:val="lv-LV"/>
        </w:rPr>
      </w:pPr>
    </w:p>
    <w:p w:rsidR="005B10DA" w:rsidP="005B10DA" w14:paraId="378D933D" w14:textId="77777777">
      <w:pPr>
        <w:jc w:val="both"/>
        <w:rPr>
          <w:lang w:val="lv-LV"/>
        </w:rPr>
      </w:pPr>
    </w:p>
    <w:p w:rsidR="005B10DA" w:rsidRPr="00391737" w:rsidP="005B10DA" w14:paraId="4D566141" w14:textId="77777777">
      <w:pPr>
        <w:rPr>
          <w:lang w:val="en-US"/>
        </w:rPr>
      </w:pPr>
    </w:p>
    <w:p w:rsidR="005F585C" w:rsidRPr="005F585C" w:rsidP="005F585C" w14:paraId="05DDC924" w14:textId="77777777">
      <w:pPr>
        <w:rPr>
          <w:lang w:val="en-US"/>
        </w:rPr>
      </w:pPr>
    </w:p>
    <w:p w:rsidR="00391737" w:rsidRPr="006A5E1B" w:rsidP="005F585C" w14:paraId="287A2B58" w14:textId="77777777">
      <w:pPr>
        <w:rPr>
          <w:lang w:val="lv-LV"/>
        </w:rPr>
      </w:pPr>
    </w:p>
    <w:sectPr w:rsidSect="004C3734">
      <w:footerReference w:type="default" r:id="rId7"/>
      <w:footerReference w:type="first" r:id="rId8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24733"/>
    <w:multiLevelType w:val="hybridMultilevel"/>
    <w:tmpl w:val="6E3EA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8507262">
    <w:abstractNumId w:val="3"/>
  </w:num>
  <w:num w:numId="2" w16cid:durableId="2068872355">
    <w:abstractNumId w:val="0"/>
  </w:num>
  <w:num w:numId="3" w16cid:durableId="1643541543">
    <w:abstractNumId w:val="1"/>
  </w:num>
  <w:num w:numId="4" w16cid:durableId="1924601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415F7"/>
    <w:rsid w:val="00047C04"/>
    <w:rsid w:val="000C106E"/>
    <w:rsid w:val="000F6144"/>
    <w:rsid w:val="00112CF5"/>
    <w:rsid w:val="00141A9C"/>
    <w:rsid w:val="00142453"/>
    <w:rsid w:val="0016338D"/>
    <w:rsid w:val="002146CB"/>
    <w:rsid w:val="002669DB"/>
    <w:rsid w:val="002978FA"/>
    <w:rsid w:val="002B1C81"/>
    <w:rsid w:val="002D0A84"/>
    <w:rsid w:val="00332DE2"/>
    <w:rsid w:val="003339D0"/>
    <w:rsid w:val="00391737"/>
    <w:rsid w:val="003A660F"/>
    <w:rsid w:val="00420E17"/>
    <w:rsid w:val="004A6680"/>
    <w:rsid w:val="004C3734"/>
    <w:rsid w:val="0055473E"/>
    <w:rsid w:val="00576C82"/>
    <w:rsid w:val="005A056E"/>
    <w:rsid w:val="005B10DA"/>
    <w:rsid w:val="005F585C"/>
    <w:rsid w:val="00610DBD"/>
    <w:rsid w:val="00611FC2"/>
    <w:rsid w:val="0067297E"/>
    <w:rsid w:val="006A5E1B"/>
    <w:rsid w:val="006B3ED3"/>
    <w:rsid w:val="006E0D32"/>
    <w:rsid w:val="006F293B"/>
    <w:rsid w:val="007153AC"/>
    <w:rsid w:val="007269C3"/>
    <w:rsid w:val="0073570B"/>
    <w:rsid w:val="00811EA4"/>
    <w:rsid w:val="00824A8C"/>
    <w:rsid w:val="008908F6"/>
    <w:rsid w:val="009751DB"/>
    <w:rsid w:val="009B514C"/>
    <w:rsid w:val="00A05314"/>
    <w:rsid w:val="00A23549"/>
    <w:rsid w:val="00A2398A"/>
    <w:rsid w:val="00B0429F"/>
    <w:rsid w:val="00B4534E"/>
    <w:rsid w:val="00BB153B"/>
    <w:rsid w:val="00BB267D"/>
    <w:rsid w:val="00BC1B30"/>
    <w:rsid w:val="00BD390D"/>
    <w:rsid w:val="00C07D88"/>
    <w:rsid w:val="00C11F44"/>
    <w:rsid w:val="00C30265"/>
    <w:rsid w:val="00C56F65"/>
    <w:rsid w:val="00D67F2E"/>
    <w:rsid w:val="00DD11E0"/>
    <w:rsid w:val="00DF77A1"/>
    <w:rsid w:val="00E13CB7"/>
    <w:rsid w:val="00E83561"/>
    <w:rsid w:val="00F7092F"/>
    <w:rsid w:val="00F959B7"/>
    <w:rsid w:val="00FA461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8</cp:revision>
  <cp:lastPrinted>2026-06-18T10:58:00Z</cp:lastPrinted>
  <dcterms:created xsi:type="dcterms:W3CDTF">2024-05-22T15:14:00Z</dcterms:created>
  <dcterms:modified xsi:type="dcterms:W3CDTF">2026-06-18T10:58:00Z</dcterms:modified>
</cp:coreProperties>
</file>