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64" w:type="dxa"/>
        <w:tblInd w:w="521" w:type="dxa"/>
        <w:tblLayout w:type="fixed"/>
        <w:tblCellMar>
          <w:top w:w="55" w:type="dxa"/>
          <w:left w:w="55" w:type="dxa"/>
          <w:bottom w:w="55" w:type="dxa"/>
          <w:right w:w="55" w:type="dxa"/>
        </w:tblCellMar>
        <w:tblLook w:val="0000"/>
      </w:tblPr>
      <w:tblGrid>
        <w:gridCol w:w="2401"/>
        <w:gridCol w:w="6763"/>
      </w:tblGrid>
      <w:tr w14:paraId="6DEFC76D" w14:textId="77777777" w:rsidTr="00213B1F">
        <w:tblPrEx>
          <w:tblW w:w="9164" w:type="dxa"/>
          <w:tblInd w:w="521" w:type="dxa"/>
          <w:tblLayout w:type="fixed"/>
          <w:tblCellMar>
            <w:top w:w="55" w:type="dxa"/>
            <w:left w:w="55" w:type="dxa"/>
            <w:bottom w:w="55" w:type="dxa"/>
            <w:right w:w="55" w:type="dxa"/>
          </w:tblCellMar>
          <w:tblLook w:val="0000"/>
        </w:tblPrEx>
        <w:trPr>
          <w:trHeight w:hRule="exact" w:val="2324"/>
        </w:trPr>
        <w:tc>
          <w:tcPr>
            <w:tcW w:w="2401" w:type="dxa"/>
          </w:tcPr>
          <w:p w:rsidR="008F4F19" w:rsidRPr="00431B7E" w:rsidP="004B5A0D" w14:paraId="6DEFC766" w14:textId="77777777">
            <w:pPr>
              <w:widowControl w:val="0"/>
              <w:suppressLineNumbers/>
              <w:suppressAutoHyphens/>
              <w:snapToGrid w:val="0"/>
              <w:jc w:val="center"/>
              <w:rPr>
                <w:rFonts w:ascii="Verdana" w:hAnsi="Verdana" w:cs="Arial"/>
                <w:b/>
                <w:caps/>
                <w:sz w:val="36"/>
                <w:szCs w:val="36"/>
                <w:lang w:eastAsia="ar-SA"/>
              </w:rPr>
            </w:pPr>
            <w:r w:rsidRPr="00431B7E">
              <w:rPr>
                <w:rFonts w:eastAsia="Lucida Sans Unicode"/>
                <w:noProof/>
              </w:rPr>
              <w:drawing>
                <wp:anchor distT="0" distB="0" distL="0" distR="0" simplePos="0" relativeHeight="251660288" behindDoc="0" locked="0" layoutInCell="1" allowOverlap="1">
                  <wp:simplePos x="0" y="0"/>
                  <wp:positionH relativeFrom="column">
                    <wp:posOffset>-1905</wp:posOffset>
                  </wp:positionH>
                  <wp:positionV relativeFrom="paragraph">
                    <wp:posOffset>0</wp:posOffset>
                  </wp:positionV>
                  <wp:extent cx="919480" cy="10756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948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tcPr>
          <w:p w:rsidR="008F4F19" w:rsidRPr="00431B7E" w:rsidP="004B5A0D" w14:paraId="6DEFC767" w14:textId="77777777">
            <w:pPr>
              <w:widowControl w:val="0"/>
              <w:shd w:val="clear" w:color="auto" w:fill="FFFFFF"/>
              <w:suppressAutoHyphens/>
              <w:snapToGrid w:val="0"/>
              <w:ind w:right="19"/>
              <w:jc w:val="center"/>
              <w:rPr>
                <w:rFonts w:ascii="Verdana" w:hAnsi="Verdana" w:cs="Arial"/>
                <w:b/>
                <w:caps/>
                <w:sz w:val="36"/>
                <w:szCs w:val="36"/>
                <w:lang w:eastAsia="ar-SA"/>
              </w:rPr>
            </w:pPr>
            <w:r w:rsidRPr="00431B7E">
              <w:rPr>
                <w:rFonts w:ascii="Verdana" w:hAnsi="Verdana" w:cs="Arial"/>
                <w:b/>
                <w:caps/>
                <w:sz w:val="36"/>
                <w:szCs w:val="36"/>
                <w:lang w:eastAsia="ar-SA"/>
              </w:rPr>
              <w:t xml:space="preserve">Rēzeknes novada </w:t>
            </w:r>
            <w:r w:rsidR="00213B1F">
              <w:rPr>
                <w:rFonts w:ascii="Verdana" w:hAnsi="Verdana" w:cs="Arial"/>
                <w:b/>
                <w:caps/>
                <w:sz w:val="36"/>
                <w:szCs w:val="36"/>
                <w:lang w:eastAsia="ar-SA"/>
              </w:rPr>
              <w:t>DOME</w:t>
            </w:r>
          </w:p>
          <w:p w:rsidR="008F4F19" w:rsidRPr="00431B7E" w:rsidP="004B5A0D" w14:paraId="6DEFC768" w14:textId="77777777">
            <w:pPr>
              <w:widowControl w:val="0"/>
              <w:shd w:val="clear" w:color="auto" w:fill="FFFFFF"/>
              <w:suppressAutoHyphens/>
              <w:snapToGrid w:val="0"/>
              <w:spacing w:before="119" w:after="113"/>
              <w:ind w:right="19"/>
              <w:jc w:val="center"/>
              <w:rPr>
                <w:rFonts w:ascii="Verdana" w:hAnsi="Verdana"/>
                <w:caps/>
                <w:sz w:val="18"/>
                <w:szCs w:val="18"/>
                <w:lang w:eastAsia="ar-SA"/>
              </w:rPr>
            </w:pPr>
            <w:r w:rsidRPr="00431B7E">
              <w:rPr>
                <w:rFonts w:ascii="Verdana" w:hAnsi="Verdana"/>
                <w:caps/>
                <w:sz w:val="18"/>
                <w:szCs w:val="18"/>
                <w:lang w:eastAsia="ar-SA"/>
              </w:rPr>
              <w:t>Reģ.Nr.90009112679</w:t>
            </w:r>
          </w:p>
          <w:p w:rsidR="008F4F19" w:rsidRPr="00431B7E" w:rsidP="004B5A0D" w14:paraId="6DEFC769"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Atbrīvošanas aleja 95A,  Rēzekne,  LV – 4601,</w:t>
            </w:r>
          </w:p>
          <w:p w:rsidR="008F4F19" w:rsidRPr="00431B7E" w:rsidP="004B5A0D" w14:paraId="6DEFC76A"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Tel. 646 22</w:t>
            </w:r>
            <w:r w:rsidR="00000F2A">
              <w:rPr>
                <w:rFonts w:ascii="Verdana" w:hAnsi="Verdana"/>
                <w:sz w:val="18"/>
                <w:szCs w:val="18"/>
                <w:lang w:eastAsia="ar-SA"/>
              </w:rPr>
              <w:t>238,</w:t>
            </w:r>
            <w:r w:rsidR="005301E9">
              <w:rPr>
                <w:rFonts w:ascii="Verdana" w:hAnsi="Verdana"/>
                <w:sz w:val="18"/>
                <w:szCs w:val="18"/>
                <w:lang w:eastAsia="ar-SA"/>
              </w:rPr>
              <w:t xml:space="preserve"> 646 22231</w:t>
            </w:r>
            <w:r w:rsidR="00000F2A">
              <w:rPr>
                <w:rFonts w:ascii="Verdana" w:hAnsi="Verdana"/>
                <w:sz w:val="18"/>
                <w:szCs w:val="18"/>
                <w:lang w:eastAsia="ar-SA"/>
              </w:rPr>
              <w:t xml:space="preserve">, </w:t>
            </w:r>
            <w:r w:rsidR="00000F2A">
              <w:rPr>
                <w:rFonts w:ascii="Verdana" w:hAnsi="Verdana"/>
                <w:sz w:val="18"/>
                <w:szCs w:val="18"/>
                <w:lang w:val="en-US" w:eastAsia="ar-SA"/>
              </w:rPr>
              <w:t>646 25935,</w:t>
            </w:r>
          </w:p>
          <w:p w:rsidR="008F4F19" w:rsidRPr="00431B7E" w:rsidP="004B5A0D" w14:paraId="6DEFC76B"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 xml:space="preserve">E–pasts: </w:t>
            </w:r>
            <w:hyperlink r:id="rId8" w:history="1">
              <w:r w:rsidRPr="00431B7E">
                <w:rPr>
                  <w:rFonts w:ascii="Verdana" w:eastAsia="Lucida Sans Unicode" w:hAnsi="Verdana" w:cs="Tahoma"/>
                  <w:color w:val="0000FF"/>
                  <w:sz w:val="18"/>
                  <w:szCs w:val="18"/>
                  <w:u w:val="single"/>
                  <w:lang w:eastAsia="ar-SA"/>
                </w:rPr>
                <w:t>info@rezeknesnovads.lv</w:t>
              </w:r>
            </w:hyperlink>
          </w:p>
          <w:p w:rsidR="008F4F19" w:rsidRPr="00431B7E" w:rsidP="004B5A0D" w14:paraId="6DEFC76C" w14:textId="77777777">
            <w:pPr>
              <w:widowControl w:val="0"/>
              <w:shd w:val="clear" w:color="auto" w:fill="FFFFFF"/>
              <w:suppressAutoHyphens/>
              <w:spacing w:before="120"/>
              <w:ind w:right="19"/>
              <w:jc w:val="center"/>
              <w:rPr>
                <w:rFonts w:eastAsia="Lucida Sans Unicode" w:cs="Tahoma"/>
                <w:lang w:eastAsia="ar-SA"/>
              </w:rPr>
            </w:pPr>
            <w:r w:rsidRPr="00431B7E">
              <w:rPr>
                <w:rFonts w:eastAsia="Lucida Sans Unicode" w:cs="Tahoma"/>
                <w:noProof/>
              </w:rPr>
              <mc:AlternateContent>
                <mc:Choice Requires="wps">
                  <w:drawing>
                    <wp:anchor distT="0" distB="0" distL="114300" distR="114300" simplePos="0" relativeHeight="251658240" behindDoc="0" locked="0" layoutInCell="1" allowOverlap="1">
                      <wp:simplePos x="0" y="0"/>
                      <wp:positionH relativeFrom="column">
                        <wp:posOffset>-1779270</wp:posOffset>
                      </wp:positionH>
                      <wp:positionV relativeFrom="paragraph">
                        <wp:posOffset>292064</wp:posOffset>
                      </wp:positionV>
                      <wp:extent cx="5950585" cy="0"/>
                      <wp:effectExtent l="9525" t="9525" r="12065" b="952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360">
                                <a:solidFill>
                                  <a:srgbClr val="000000"/>
                                </a:solidFill>
                                <a:miter lim="800000"/>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40.1pt,23pt" to="328.45pt,23pt" strokeweight="0.74pt">
                      <v:stroke joinstyle="miter"/>
                    </v:line>
                  </w:pict>
                </mc:Fallback>
              </mc:AlternateContent>
            </w:r>
            <w:r w:rsidRPr="00431B7E">
              <w:rPr>
                <w:rFonts w:ascii="Verdana" w:hAnsi="Verdana"/>
                <w:sz w:val="18"/>
                <w:szCs w:val="18"/>
                <w:lang w:eastAsia="ar-SA"/>
              </w:rPr>
              <w:t xml:space="preserve">Informācija Internetā:  </w:t>
            </w:r>
            <w:hyperlink r:id="rId9" w:history="1">
              <w:r w:rsidRPr="00431B7E">
                <w:rPr>
                  <w:rFonts w:ascii="Verdana" w:eastAsia="Lucida Sans Unicode" w:hAnsi="Verdana" w:cs="Tahoma"/>
                  <w:color w:val="0000FF"/>
                  <w:sz w:val="18"/>
                  <w:szCs w:val="18"/>
                  <w:u w:val="single"/>
                  <w:lang w:eastAsia="ar-SA"/>
                </w:rPr>
                <w:t>http://www.rezeknesnovads.lv</w:t>
              </w:r>
            </w:hyperlink>
          </w:p>
        </w:tc>
      </w:tr>
    </w:tbl>
    <w:p w:rsidR="008F4F19" w:rsidP="008F4F19" w14:paraId="6DEFC76E" w14:textId="77777777">
      <w:pPr>
        <w:ind w:right="46"/>
        <w:jc w:val="center"/>
        <w:rPr>
          <w:b/>
          <w:bCs/>
        </w:rPr>
      </w:pPr>
      <w:r>
        <w:rPr>
          <w:b/>
          <w:bCs/>
        </w:rPr>
        <w:t xml:space="preserve">Paskaidrojuma raksts </w:t>
      </w:r>
    </w:p>
    <w:p w:rsidR="008F4F19" w:rsidRPr="007E3110" w:rsidP="008F4F19" w14:paraId="6DEFC76F" w14:textId="77777777">
      <w:pPr>
        <w:ind w:right="46"/>
        <w:jc w:val="center"/>
        <w:rPr>
          <w:b/>
          <w:bCs/>
        </w:rPr>
      </w:pPr>
      <w:r>
        <w:rPr>
          <w:b/>
        </w:rPr>
        <w:t xml:space="preserve">Rēzeknes novada pašvaldības saistošajiem noteikumiem </w:t>
      </w:r>
    </w:p>
    <w:p w:rsidR="008F4F19" w:rsidP="008F4F19" w14:paraId="6DEFC770" w14:textId="081DA36F">
      <w:pPr>
        <w:jc w:val="center"/>
        <w:rPr>
          <w:b/>
        </w:rPr>
      </w:pPr>
      <w:r w:rsidRPr="00552DDA">
        <w:rPr>
          <w:b/>
        </w:rPr>
        <w:t>„Grozījums Rēzeknes novada pašvaldības 2022.gada 17.februāra saistošajos noteikumos Nr.33 “Par Rēzeknes novada pašvaldībai piederošo dzīvojamo telpu izīrēšanas kārtību””</w:t>
      </w:r>
      <w:r w:rsidR="004F338B">
        <w:rPr>
          <w:b/>
        </w:rPr>
        <w:t xml:space="preserve"> </w:t>
      </w:r>
    </w:p>
    <w:tbl>
      <w:tblPr>
        <w:tblW w:w="9634" w:type="dxa"/>
        <w:tblBorders>
          <w:top w:val="single" w:sz="4" w:space="0" w:color="auto"/>
          <w:left w:val="single" w:sz="4" w:space="0" w:color="auto"/>
          <w:bottom w:val="single" w:sz="4" w:space="0" w:color="auto"/>
          <w:right w:val="single" w:sz="4" w:space="0" w:color="auto"/>
        </w:tblBorders>
        <w:tblLook w:val="0000"/>
      </w:tblPr>
      <w:tblGrid>
        <w:gridCol w:w="2972"/>
        <w:gridCol w:w="6662"/>
      </w:tblGrid>
      <w:tr w14:paraId="6DEFC773" w14:textId="77777777" w:rsidTr="00ED5028">
        <w:tblPrEx>
          <w:tblW w:w="9634" w:type="dxa"/>
          <w:tblBorders>
            <w:top w:val="single" w:sz="4" w:space="0" w:color="auto"/>
            <w:left w:val="single" w:sz="4" w:space="0" w:color="auto"/>
            <w:bottom w:val="single" w:sz="4" w:space="0" w:color="auto"/>
            <w:right w:val="single" w:sz="4" w:space="0" w:color="auto"/>
          </w:tblBorders>
          <w:tblLook w:val="0000"/>
        </w:tblPrEx>
        <w:tc>
          <w:tcPr>
            <w:tcW w:w="2972" w:type="dxa"/>
            <w:tcBorders>
              <w:top w:val="single" w:sz="4" w:space="0" w:color="auto"/>
              <w:left w:val="single" w:sz="4" w:space="0" w:color="auto"/>
              <w:bottom w:val="single" w:sz="4" w:space="0" w:color="auto"/>
              <w:right w:val="single" w:sz="4" w:space="0" w:color="auto"/>
            </w:tcBorders>
          </w:tcPr>
          <w:p w:rsidR="008F4F19" w:rsidRPr="00A42BD4" w:rsidP="004B5A0D" w14:paraId="6DEFC771" w14:textId="77777777">
            <w:pPr>
              <w:pStyle w:val="naiskr"/>
              <w:spacing w:before="120" w:after="120"/>
              <w:jc w:val="center"/>
              <w:rPr>
                <w:b/>
                <w:sz w:val="22"/>
                <w:szCs w:val="22"/>
              </w:rPr>
            </w:pPr>
            <w:r w:rsidRPr="00A42BD4">
              <w:rPr>
                <w:b/>
                <w:sz w:val="22"/>
                <w:szCs w:val="22"/>
              </w:rPr>
              <w:t>Paskaidrojuma raksta sadaļas</w:t>
            </w:r>
          </w:p>
        </w:tc>
        <w:tc>
          <w:tcPr>
            <w:tcW w:w="6662" w:type="dxa"/>
            <w:tcBorders>
              <w:top w:val="single" w:sz="4" w:space="0" w:color="auto"/>
              <w:left w:val="single" w:sz="4" w:space="0" w:color="auto"/>
              <w:bottom w:val="single" w:sz="4" w:space="0" w:color="auto"/>
              <w:right w:val="single" w:sz="4" w:space="0" w:color="auto"/>
            </w:tcBorders>
            <w:vAlign w:val="center"/>
          </w:tcPr>
          <w:p w:rsidR="008F4F19" w:rsidRPr="00A42BD4" w:rsidP="004B5A0D" w14:paraId="6DEFC772" w14:textId="77777777">
            <w:pPr>
              <w:pStyle w:val="naisnod"/>
              <w:spacing w:before="0" w:after="0"/>
              <w:rPr>
                <w:sz w:val="22"/>
                <w:szCs w:val="22"/>
                <w:lang w:eastAsia="en-US"/>
              </w:rPr>
            </w:pPr>
            <w:r w:rsidRPr="00A42BD4">
              <w:rPr>
                <w:sz w:val="22"/>
                <w:szCs w:val="22"/>
                <w:lang w:eastAsia="en-US"/>
              </w:rPr>
              <w:t>Norādāmā informācija</w:t>
            </w:r>
          </w:p>
        </w:tc>
      </w:tr>
      <w:tr w14:paraId="6DEFC776"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74" w14:textId="77777777">
            <w:pPr>
              <w:pStyle w:val="naiskr"/>
              <w:spacing w:before="120" w:after="120"/>
              <w:ind w:left="171" w:hanging="171"/>
              <w:rPr>
                <w:bCs/>
                <w:sz w:val="22"/>
                <w:szCs w:val="22"/>
              </w:rPr>
            </w:pPr>
            <w:r w:rsidRPr="004E2172">
              <w:rPr>
                <w:bCs/>
                <w:sz w:val="22"/>
                <w:szCs w:val="22"/>
              </w:rPr>
              <w:t>1. Mērķis un nepieciešamības pamatojums</w:t>
            </w: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466E7ED8" w14:textId="77777777">
            <w:pPr>
              <w:widowControl w:val="0"/>
              <w:numPr>
                <w:ilvl w:val="0"/>
                <w:numId w:val="1"/>
              </w:numPr>
              <w:ind w:left="317" w:right="102" w:hanging="425"/>
              <w:jc w:val="both"/>
              <w:textAlignment w:val="baseline"/>
              <w:rPr>
                <w:bCs/>
                <w:sz w:val="22"/>
                <w:szCs w:val="22"/>
              </w:rPr>
            </w:pPr>
            <w:r w:rsidRPr="009E4781">
              <w:rPr>
                <w:sz w:val="22"/>
                <w:szCs w:val="22"/>
              </w:rPr>
              <w:t xml:space="preserve">Saistošo noteikumu izdošanas mērķis ir izdarīt grozījumu </w:t>
            </w:r>
            <w:r w:rsidRPr="009E4781">
              <w:rPr>
                <w:bCs/>
                <w:sz w:val="22"/>
                <w:szCs w:val="22"/>
              </w:rPr>
              <w:t xml:space="preserve">Rēzeknes novada pašvaldības 2022.gada 17.februāra saistošajos noteikumos Nr.33 “Par Rēzeknes novada pašvaldībai piederošo dzīvojamo telpu izīrēšanas kārtību”, turpmāk – Saistošie noteikumi Nr.33, stājušies spēkā </w:t>
            </w:r>
            <w:r w:rsidRPr="009E4781">
              <w:rPr>
                <w:sz w:val="22"/>
                <w:szCs w:val="22"/>
              </w:rPr>
              <w:t xml:space="preserve">2022.gada 16.martā, </w:t>
            </w:r>
            <w:r w:rsidRPr="009E4781">
              <w:rPr>
                <w:bCs/>
                <w:sz w:val="22"/>
                <w:szCs w:val="22"/>
              </w:rPr>
              <w:t>lai precizētu Saistošo noteikumu Nr.33 redakciju atbilstoši likumam “Grozījums Dzīvojamo telpu īres likumā”, kas stājās spēkā 2026.gada 1.jūlijā.</w:t>
            </w:r>
          </w:p>
          <w:p w:rsidR="0071274C" w:rsidRPr="009E4781" w:rsidP="0071274C" w14:paraId="180502E2" w14:textId="77777777">
            <w:pPr>
              <w:widowControl w:val="0"/>
              <w:numPr>
                <w:ilvl w:val="0"/>
                <w:numId w:val="1"/>
              </w:numPr>
              <w:ind w:left="317" w:right="102" w:hanging="425"/>
              <w:jc w:val="both"/>
              <w:textAlignment w:val="baseline"/>
              <w:rPr>
                <w:bCs/>
                <w:sz w:val="22"/>
                <w:szCs w:val="22"/>
              </w:rPr>
            </w:pPr>
            <w:r w:rsidRPr="009E4781">
              <w:rPr>
                <w:bCs/>
                <w:sz w:val="22"/>
                <w:szCs w:val="22"/>
              </w:rPr>
              <w:t xml:space="preserve">Šobrīd </w:t>
            </w:r>
            <w:r w:rsidRPr="009E4781">
              <w:rPr>
                <w:sz w:val="22"/>
                <w:szCs w:val="22"/>
              </w:rPr>
              <w:t>Rēzeknes novada pašvaldības īpašumā vai valdījumā esošās dzīvojamās telpas izīrēšanas kārtību, nosacījumus un termiņus n</w:t>
            </w:r>
            <w:r w:rsidRPr="009E4781">
              <w:rPr>
                <w:bCs/>
                <w:sz w:val="22"/>
                <w:szCs w:val="22"/>
              </w:rPr>
              <w:t>osaka Saistošie noteikumi Nr.33 (izsludināti Latvijas Vēstnesī 16.03.2022., Nr.52). Saistošie noteikumi Nr.33 izdoti saskaņā ar Dzīvojamo telpu īres likuma 32.panta pirmo daļu. Saistošo noteikumu Nr.33 15.punkts nosaka, ka Saistošo noteikumu Nr.33 14.punktā norādītie līgumi ir jāpārslēdz, atbilstoši Dzīvojamo telpu īres likuma normām, ne vēlāk kā līdz 2026.gada 31.decembrim. Ja izīrētājs un īrnieks nevar vienoties par Dzīvojamās telpas īres līguma noteikumiem, strīdu izšķir tiesa un šāda prasība ir ceļama n</w:t>
            </w:r>
            <w:r w:rsidRPr="009E4781">
              <w:rPr>
                <w:bCs/>
                <w:sz w:val="22"/>
                <w:szCs w:val="22"/>
              </w:rPr>
              <w:t xml:space="preserve">e vēlāk kā līdz 2026.gada 31.decembrim. </w:t>
            </w:r>
          </w:p>
          <w:p w:rsidR="0071274C" w:rsidRPr="009E4781" w:rsidP="0071274C" w14:paraId="134C5D7D" w14:textId="2C7E009F">
            <w:pPr>
              <w:widowControl w:val="0"/>
              <w:ind w:left="317" w:right="102"/>
              <w:jc w:val="both"/>
              <w:textAlignment w:val="baseline"/>
              <w:rPr>
                <w:bCs/>
                <w:sz w:val="22"/>
                <w:szCs w:val="22"/>
              </w:rPr>
            </w:pPr>
            <w:r w:rsidRPr="009E4781">
              <w:rPr>
                <w:bCs/>
                <w:sz w:val="22"/>
                <w:szCs w:val="22"/>
              </w:rPr>
              <w:t>Ar likuma “Grozījums Dzīvojamo telpu īres likumā” pārejas noteikumu 6.punkts ir izteikts šādā redakcijā: “6. Ja īrnieks 2026.gada 1.jūlijā lieto pašvaldībai piederošu dzīvojamo telpu uz tāda dzīvojamās telpas īres līguma pamata, kurš nav noslēgts uz  noteiktu laiku, pašvaldība nosūta</w:t>
            </w:r>
            <w:r w:rsidRPr="009E4781">
              <w:rPr>
                <w:bCs/>
                <w:sz w:val="22"/>
                <w:szCs w:val="22"/>
              </w:rPr>
              <w:t xml:space="preserve"> īrniekam paziņojumu par viņa dzīvojamās telpas īres līguma turpmāko termiņu, ievērojot pašvaldības saistošajos noteikumos noteikto dzīvojamo telpu īres līguma termiņu. Šā likuma pārejas noteikumu 5.punktu ar 2026.gada 1.jūliju nepiemēro gadījumos, kad dzīvojamo telpu izīrētājs ir pašvaldība. Lietas, kurās tiesvedība ir ierosināta līdz 2026.gada 30.jūnijam par dzīvojamo telpu īres līgumu termiņu, ievērojot pašvaldību saistošos noteikumus, tiesa turpina izskatīt atbilstoši celtajām prasībām.” Sakarā ar to, k</w:t>
            </w:r>
            <w:r w:rsidRPr="009E4781">
              <w:rPr>
                <w:bCs/>
                <w:sz w:val="22"/>
                <w:szCs w:val="22"/>
              </w:rPr>
              <w:t>a 2026.gada 31.decembra termiņš nav attiecināms uz pašvaldībām prasības celšanai, ir nepieciešams svītrot Saistošo noteikumu Nr.33  1</w:t>
            </w:r>
            <w:r w:rsidR="00AB22A5">
              <w:rPr>
                <w:bCs/>
                <w:sz w:val="22"/>
                <w:szCs w:val="22"/>
              </w:rPr>
              <w:t>5</w:t>
            </w:r>
            <w:r w:rsidRPr="009E4781">
              <w:rPr>
                <w:bCs/>
                <w:sz w:val="22"/>
                <w:szCs w:val="22"/>
              </w:rPr>
              <w:t>.punktu.</w:t>
            </w:r>
          </w:p>
          <w:p w:rsidR="0071274C" w:rsidRPr="006D4047" w:rsidP="0071274C" w14:paraId="6DEFC775" w14:textId="4CF8C2E5">
            <w:pPr>
              <w:ind w:left="313" w:right="85" w:hanging="313"/>
              <w:jc w:val="both"/>
              <w:rPr>
                <w:sz w:val="22"/>
                <w:szCs w:val="22"/>
              </w:rPr>
            </w:pPr>
            <w:r>
              <w:rPr>
                <w:sz w:val="22"/>
                <w:szCs w:val="22"/>
              </w:rPr>
              <w:t>1.3.</w:t>
            </w:r>
            <w:r w:rsidRPr="009E4781">
              <w:rPr>
                <w:sz w:val="22"/>
                <w:szCs w:val="22"/>
              </w:rPr>
              <w:t>Neizdod saistošos noteikumus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sz w:val="22"/>
                <w:szCs w:val="22"/>
              </w:rPr>
              <w:t xml:space="preserve">”” </w:t>
            </w:r>
            <w:r w:rsidRPr="009E4781">
              <w:rPr>
                <w:bCs/>
                <w:sz w:val="22"/>
                <w:szCs w:val="22"/>
              </w:rPr>
              <w:t>nav iespējams mainīt Saistošo noteikumu Nr.33 redakciju.</w:t>
            </w:r>
            <w:r w:rsidRPr="009E4781">
              <w:rPr>
                <w:sz w:val="22"/>
                <w:szCs w:val="22"/>
              </w:rPr>
              <w:t xml:space="preserve"> </w:t>
            </w:r>
          </w:p>
        </w:tc>
      </w:tr>
      <w:tr w14:paraId="6DEFC77A" w14:textId="77777777" w:rsidTr="000D74FA">
        <w:tblPrEx>
          <w:tblW w:w="9634" w:type="dxa"/>
          <w:tblLook w:val="0000"/>
        </w:tblPrEx>
        <w:trPr>
          <w:trHeight w:val="726"/>
        </w:trPr>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77" w14:textId="77777777">
            <w:pPr>
              <w:pStyle w:val="naiskr"/>
              <w:spacing w:before="120" w:after="120"/>
              <w:ind w:left="171" w:hanging="171"/>
              <w:rPr>
                <w:bCs/>
                <w:sz w:val="22"/>
                <w:szCs w:val="22"/>
              </w:rPr>
            </w:pPr>
            <w:r w:rsidRPr="004E2172">
              <w:rPr>
                <w:bCs/>
                <w:sz w:val="22"/>
                <w:szCs w:val="22"/>
              </w:rPr>
              <w:t>2. Fiskālā ietekme uz pašvaldības budžetu</w:t>
            </w:r>
          </w:p>
          <w:p w:rsidR="0071274C" w:rsidRPr="004E2172" w:rsidP="0071274C" w14:paraId="6DEFC778" w14:textId="77777777">
            <w:pPr>
              <w:pStyle w:val="naisk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0BB103F3" w14:textId="77777777">
            <w:pPr>
              <w:ind w:left="317" w:hanging="317"/>
              <w:jc w:val="both"/>
              <w:rPr>
                <w:b/>
                <w:bCs/>
                <w:sz w:val="22"/>
                <w:szCs w:val="22"/>
                <w:lang w:eastAsia="en-US"/>
              </w:rPr>
            </w:pPr>
            <w:r w:rsidRPr="009E4781">
              <w:rPr>
                <w:bCs/>
                <w:sz w:val="22"/>
                <w:szCs w:val="22"/>
              </w:rPr>
              <w:t>2.1.Saistošo noteikumu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bCs/>
                <w:sz w:val="22"/>
                <w:szCs w:val="22"/>
              </w:rPr>
              <w:t>” īsten</w:t>
            </w:r>
            <w:r w:rsidRPr="009E4781">
              <w:rPr>
                <w:sz w:val="22"/>
                <w:szCs w:val="22"/>
                <w:lang w:eastAsia="en-US"/>
              </w:rPr>
              <w:t>ošanas fiskālās ietekmes prognoze uz pašvaldības budžetu:</w:t>
            </w:r>
          </w:p>
          <w:p w:rsidR="0071274C" w:rsidRPr="009E4781" w:rsidP="0071274C" w14:paraId="20F135F4" w14:textId="77777777">
            <w:pPr>
              <w:ind w:left="743" w:hanging="426"/>
              <w:jc w:val="both"/>
              <w:rPr>
                <w:sz w:val="22"/>
                <w:szCs w:val="22"/>
                <w:lang w:eastAsia="en-US"/>
              </w:rPr>
            </w:pPr>
            <w:r w:rsidRPr="009E4781">
              <w:rPr>
                <w:sz w:val="22"/>
                <w:szCs w:val="22"/>
                <w:lang w:eastAsia="en-US"/>
              </w:rPr>
              <w:t xml:space="preserve">2.1.1. nav attiecināms uz budžeta </w:t>
            </w:r>
            <w:r w:rsidRPr="009E4781">
              <w:rPr>
                <w:sz w:val="22"/>
                <w:szCs w:val="22"/>
              </w:rPr>
              <w:t>ieņēmumu daļu</w:t>
            </w:r>
            <w:r w:rsidRPr="009E4781">
              <w:rPr>
                <w:sz w:val="22"/>
                <w:szCs w:val="22"/>
                <w:lang w:eastAsia="en-US"/>
              </w:rPr>
              <w:t>;</w:t>
            </w:r>
          </w:p>
          <w:p w:rsidR="0071274C" w:rsidRPr="009E4781" w:rsidP="0071274C" w14:paraId="60AF9FB7" w14:textId="77777777">
            <w:pPr>
              <w:ind w:left="519" w:hanging="202"/>
              <w:jc w:val="both"/>
              <w:rPr>
                <w:sz w:val="22"/>
                <w:szCs w:val="22"/>
                <w:lang w:eastAsia="en-US"/>
              </w:rPr>
            </w:pPr>
            <w:r w:rsidRPr="009E4781">
              <w:rPr>
                <w:sz w:val="22"/>
                <w:szCs w:val="22"/>
                <w:lang w:eastAsia="en-US"/>
              </w:rPr>
              <w:t>2.1.2. nav attiecināms uz izdevumu daļu;</w:t>
            </w:r>
          </w:p>
          <w:p w:rsidR="0071274C" w:rsidRPr="009E4781" w:rsidP="0071274C" w14:paraId="4C8F13A9" w14:textId="77777777">
            <w:pPr>
              <w:ind w:left="743" w:hanging="426"/>
              <w:jc w:val="both"/>
              <w:rPr>
                <w:sz w:val="22"/>
                <w:szCs w:val="22"/>
                <w:lang w:eastAsia="en-US"/>
              </w:rPr>
            </w:pPr>
            <w:r w:rsidRPr="009E4781">
              <w:rPr>
                <w:sz w:val="22"/>
                <w:szCs w:val="22"/>
                <w:lang w:eastAsia="en-US"/>
              </w:rPr>
              <w:t>2.1.3.nav paredzēta ietekme uz citām pozīcijām budžeta ieņēmumu vai izdevumu daļā.</w:t>
            </w:r>
          </w:p>
          <w:p w:rsidR="0071274C" w:rsidRPr="007909AD" w:rsidP="0071274C" w14:paraId="6DEFC779" w14:textId="27F20E9E">
            <w:pPr>
              <w:ind w:left="176" w:hanging="176"/>
              <w:jc w:val="both"/>
              <w:rPr>
                <w:sz w:val="22"/>
                <w:szCs w:val="22"/>
                <w:lang w:eastAsia="en-US"/>
              </w:rPr>
            </w:pPr>
            <w:r w:rsidRPr="009E4781">
              <w:rPr>
                <w:sz w:val="22"/>
                <w:szCs w:val="22"/>
                <w:lang w:eastAsia="en-US"/>
              </w:rPr>
              <w:t>2.2.Lai nodrošinātu saistošo noteikumu izpildi, nav nepieciešami papildus resursi sakarā ar jaunu institūciju vai darba vietu veidošanu.</w:t>
            </w:r>
          </w:p>
        </w:tc>
      </w:tr>
      <w:tr w14:paraId="6DEFC77D"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7B" w14:textId="77777777">
            <w:pPr>
              <w:pStyle w:val="naisf"/>
              <w:spacing w:before="120" w:after="120"/>
              <w:ind w:left="171" w:hanging="171"/>
              <w:jc w:val="left"/>
              <w:rPr>
                <w:bCs/>
                <w:sz w:val="22"/>
                <w:szCs w:val="22"/>
                <w:lang w:val="lv-LV"/>
              </w:rPr>
            </w:pPr>
            <w:r w:rsidRPr="004E2172">
              <w:rPr>
                <w:bCs/>
                <w:sz w:val="22"/>
                <w:szCs w:val="22"/>
                <w:lang w:val="lv-LV"/>
              </w:rPr>
              <w:t>3. Sociālā ietekme, ietekme uz vidi, iedzīvotāju veselību, uzņēmējdarbības vidi pašvaldības teritorijā, kā arī plānotā regulējuma ietekme uz konkurenci</w:t>
            </w: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0C277D2C" w14:textId="77777777">
            <w:pPr>
              <w:ind w:left="317" w:hanging="317"/>
              <w:jc w:val="both"/>
              <w:rPr>
                <w:sz w:val="22"/>
                <w:szCs w:val="22"/>
                <w:lang w:eastAsia="en-US"/>
              </w:rPr>
            </w:pPr>
            <w:r w:rsidRPr="009E4781">
              <w:rPr>
                <w:sz w:val="22"/>
                <w:szCs w:val="22"/>
                <w:lang w:eastAsia="en-US"/>
              </w:rPr>
              <w:t>3.1.Sociālā ietekme - saistošo noteikumu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sz w:val="22"/>
                <w:szCs w:val="22"/>
                <w:lang w:eastAsia="en-US"/>
              </w:rPr>
              <w:t>”” neietekmē cilvēku labsajūtu, sabiedrību kopumā.</w:t>
            </w:r>
          </w:p>
          <w:p w:rsidR="0071274C" w:rsidRPr="009E4781" w:rsidP="0071274C" w14:paraId="61F9B62F" w14:textId="77777777">
            <w:pPr>
              <w:ind w:left="317" w:hanging="317"/>
              <w:jc w:val="both"/>
              <w:rPr>
                <w:sz w:val="22"/>
                <w:szCs w:val="22"/>
                <w:lang w:eastAsia="en-US"/>
              </w:rPr>
            </w:pPr>
            <w:r w:rsidRPr="009E4781">
              <w:rPr>
                <w:sz w:val="22"/>
                <w:szCs w:val="22"/>
                <w:lang w:eastAsia="en-US"/>
              </w:rPr>
              <w:t>3.2.Ietekme uz vidi – ar saistošo noteikumu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sz w:val="22"/>
                <w:szCs w:val="22"/>
                <w:lang w:eastAsia="en-US"/>
              </w:rPr>
              <w:t xml:space="preserve">”” īstenošanu netiek izraisītas pārmaiņas vidē. </w:t>
            </w:r>
          </w:p>
          <w:p w:rsidR="0071274C" w:rsidRPr="009E4781" w:rsidP="0071274C" w14:paraId="43CF0191" w14:textId="77777777">
            <w:pPr>
              <w:ind w:left="317" w:hanging="283"/>
              <w:jc w:val="both"/>
              <w:rPr>
                <w:sz w:val="22"/>
                <w:szCs w:val="22"/>
                <w:lang w:eastAsia="en-US"/>
              </w:rPr>
            </w:pPr>
            <w:r w:rsidRPr="009E4781">
              <w:rPr>
                <w:sz w:val="22"/>
                <w:szCs w:val="22"/>
                <w:lang w:eastAsia="en-US"/>
              </w:rPr>
              <w:t>3.3.Ietekme uz iedzīvotāju veselību - saistošo noteikumu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sz w:val="22"/>
                <w:szCs w:val="22"/>
                <w:lang w:eastAsia="en-US"/>
              </w:rPr>
              <w:t xml:space="preserve">”” īstenošana neietekmē cilvēku veselību. </w:t>
            </w:r>
          </w:p>
          <w:p w:rsidR="0071274C" w:rsidRPr="009E4781" w:rsidP="0071274C" w14:paraId="777BDF01" w14:textId="77777777">
            <w:pPr>
              <w:ind w:left="317" w:hanging="283"/>
              <w:jc w:val="both"/>
              <w:rPr>
                <w:sz w:val="22"/>
                <w:szCs w:val="22"/>
                <w:lang w:eastAsia="en-US"/>
              </w:rPr>
            </w:pPr>
            <w:r w:rsidRPr="009E4781">
              <w:rPr>
                <w:sz w:val="22"/>
                <w:szCs w:val="22"/>
                <w:lang w:eastAsia="en-US"/>
              </w:rPr>
              <w:t>3.4.Ietekme uz uzņēmējdarbības vidi pašvaldības teritorijā - uzņēmējdarbības vidi pašvaldības teritorijā saistošie noteikumi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sz w:val="22"/>
                <w:szCs w:val="22"/>
                <w:lang w:eastAsia="en-US"/>
              </w:rPr>
              <w:t>”” neietekmē.</w:t>
            </w:r>
          </w:p>
          <w:p w:rsidR="0071274C" w:rsidRPr="0071274C" w:rsidP="0071274C" w14:paraId="6DEFC77C" w14:textId="66272691">
            <w:pPr>
              <w:pStyle w:val="naisnod"/>
              <w:spacing w:before="0" w:after="0"/>
              <w:ind w:left="313" w:hanging="317"/>
              <w:jc w:val="both"/>
              <w:rPr>
                <w:b w:val="0"/>
                <w:bCs w:val="0"/>
                <w:sz w:val="22"/>
                <w:szCs w:val="22"/>
                <w:lang w:eastAsia="en-US"/>
              </w:rPr>
            </w:pPr>
            <w:r w:rsidRPr="0071274C">
              <w:rPr>
                <w:b w:val="0"/>
                <w:bCs w:val="0"/>
                <w:sz w:val="22"/>
                <w:szCs w:val="22"/>
                <w:lang w:eastAsia="en-US"/>
              </w:rPr>
              <w:t>3.5.Ietekme uz konkurenci - saistošie noteikumi „</w:t>
            </w:r>
            <w:r w:rsidRPr="0071274C">
              <w:rPr>
                <w:rFonts w:eastAsia="Calibri"/>
                <w:b w:val="0"/>
                <w:bCs w:val="0"/>
                <w:sz w:val="22"/>
                <w:szCs w:val="22"/>
                <w:lang w:eastAsia="en-US"/>
              </w:rPr>
              <w:t>Grozījums Rēzeknes novada pašvaldības 2022.gada 17.februāra saistošajos noteikumos Nr.33 “Par Rēzeknes novada pašvaldībai piederošo dzīvojamo telpu izīrēšanas kārtību</w:t>
            </w:r>
            <w:r w:rsidRPr="0071274C">
              <w:rPr>
                <w:b w:val="0"/>
                <w:bCs w:val="0"/>
                <w:sz w:val="22"/>
                <w:szCs w:val="22"/>
                <w:lang w:eastAsia="en-US"/>
              </w:rPr>
              <w:t>”</w:t>
            </w:r>
            <w:r w:rsidRPr="0071274C">
              <w:rPr>
                <w:b w:val="0"/>
                <w:bCs w:val="0"/>
                <w:sz w:val="22"/>
                <w:szCs w:val="22"/>
              </w:rPr>
              <w:t>”</w:t>
            </w:r>
            <w:r w:rsidRPr="0071274C">
              <w:rPr>
                <w:b w:val="0"/>
                <w:bCs w:val="0"/>
                <w:sz w:val="22"/>
                <w:szCs w:val="22"/>
                <w:lang w:eastAsia="en-US"/>
              </w:rPr>
              <w:t xml:space="preserve"> īstenošanu neietekmē konkurenci.</w:t>
            </w:r>
          </w:p>
        </w:tc>
      </w:tr>
      <w:tr w14:paraId="6DEFC781"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7E" w14:textId="77777777">
            <w:pPr>
              <w:spacing w:before="120" w:after="120"/>
              <w:ind w:left="171" w:hanging="171"/>
              <w:rPr>
                <w:bCs/>
                <w:sz w:val="22"/>
                <w:szCs w:val="22"/>
              </w:rPr>
            </w:pPr>
            <w:r w:rsidRPr="004E2172">
              <w:rPr>
                <w:bCs/>
                <w:sz w:val="22"/>
                <w:szCs w:val="22"/>
              </w:rPr>
              <w:t>4. Ietekme uz administratīvajām procedūrām un to izmaksām</w:t>
            </w:r>
          </w:p>
          <w:p w:rsidR="0071274C" w:rsidRPr="004E2172" w:rsidP="0071274C" w14:paraId="6DEFC77F" w14:textId="77777777">
            <w:pP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06FF7699" w14:textId="77777777">
            <w:pPr>
              <w:ind w:left="317" w:hanging="317"/>
              <w:jc w:val="both"/>
              <w:rPr>
                <w:sz w:val="22"/>
                <w:szCs w:val="22"/>
                <w:lang w:eastAsia="en-US"/>
              </w:rPr>
            </w:pPr>
            <w:r w:rsidRPr="009E4781">
              <w:rPr>
                <w:sz w:val="22"/>
                <w:szCs w:val="22"/>
                <w:lang w:eastAsia="en-US"/>
              </w:rPr>
              <w:t xml:space="preserve">4.1.Saistošo noteikumu </w:t>
            </w:r>
            <w:r w:rsidRPr="009E4781">
              <w:rPr>
                <w:bCs/>
                <w:sz w:val="22"/>
                <w:szCs w:val="22"/>
              </w:rPr>
              <w:t>„</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bCs/>
                <w:sz w:val="22"/>
                <w:szCs w:val="22"/>
              </w:rPr>
              <w:t>””</w:t>
            </w:r>
            <w:r w:rsidRPr="009E4781">
              <w:rPr>
                <w:sz w:val="22"/>
                <w:szCs w:val="22"/>
                <w:lang w:eastAsia="en-US"/>
              </w:rPr>
              <w:t xml:space="preserve"> piemērošanas jautājumos var vērsties Rēzekne novada Sociālajā dienestā vai jebkurā no Rēzeknes novada pašvaldības iestādēm - Dricānu apvienības pārvaldē, Kaunatas apvienības pārvaldē, Maltas apvienības pārvaldē, Nautrēnu apvienības pārvaldē, Viļānu apvienības pārvaldē.</w:t>
            </w:r>
          </w:p>
          <w:p w:rsidR="0071274C" w:rsidRPr="009E4781" w:rsidP="0071274C" w14:paraId="117590F8" w14:textId="77777777">
            <w:pPr>
              <w:pStyle w:val="naisnod"/>
              <w:spacing w:before="0" w:after="0"/>
              <w:ind w:left="176" w:hanging="176"/>
              <w:jc w:val="both"/>
              <w:rPr>
                <w:b w:val="0"/>
                <w:bCs w:val="0"/>
                <w:sz w:val="22"/>
                <w:szCs w:val="22"/>
                <w:lang w:eastAsia="en-US"/>
              </w:rPr>
            </w:pPr>
            <w:r w:rsidRPr="009E4781">
              <w:rPr>
                <w:b w:val="0"/>
                <w:bCs w:val="0"/>
                <w:sz w:val="22"/>
                <w:szCs w:val="22"/>
                <w:lang w:eastAsia="en-US"/>
              </w:rPr>
              <w:t xml:space="preserve">4.2.Piedāvātais regulējums nemaina līdzšinējo kārtību. </w:t>
            </w:r>
          </w:p>
          <w:p w:rsidR="0071274C" w:rsidRPr="004E2172" w:rsidP="0071274C" w14:paraId="6DEFC780" w14:textId="66473536">
            <w:pPr>
              <w:pStyle w:val="naisnod"/>
              <w:spacing w:before="0" w:after="0"/>
              <w:ind w:left="45" w:hanging="45"/>
              <w:jc w:val="both"/>
              <w:rPr>
                <w:b w:val="0"/>
                <w:bCs w:val="0"/>
                <w:sz w:val="22"/>
                <w:szCs w:val="22"/>
                <w:lang w:eastAsia="en-US"/>
              </w:rPr>
            </w:pPr>
            <w:r w:rsidRPr="009E4781">
              <w:rPr>
                <w:b w:val="0"/>
                <w:bCs w:val="0"/>
                <w:sz w:val="22"/>
                <w:szCs w:val="22"/>
                <w:lang w:eastAsia="en-US"/>
              </w:rPr>
              <w:t>4.3.Administratīvo procedūru izmaksas nav paredzētas.</w:t>
            </w:r>
          </w:p>
        </w:tc>
      </w:tr>
      <w:tr w14:paraId="6DEFC784"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82" w14:textId="77777777">
            <w:pPr>
              <w:spacing w:before="120" w:after="120"/>
              <w:ind w:left="171" w:hanging="171"/>
              <w:rPr>
                <w:bCs/>
                <w:sz w:val="22"/>
                <w:szCs w:val="22"/>
              </w:rPr>
            </w:pPr>
            <w:r w:rsidRPr="004E2172">
              <w:rPr>
                <w:bCs/>
                <w:sz w:val="22"/>
                <w:szCs w:val="22"/>
              </w:rPr>
              <w:t>5. Ietekme uz pašvaldības funkcijām un cilvēkresursiem</w:t>
            </w: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54D13E85" w14:textId="77777777">
            <w:pPr>
              <w:ind w:left="317" w:hanging="364"/>
              <w:jc w:val="both"/>
              <w:rPr>
                <w:bCs/>
                <w:iCs/>
                <w:sz w:val="22"/>
                <w:szCs w:val="22"/>
              </w:rPr>
            </w:pPr>
            <w:r w:rsidRPr="009E4781">
              <w:rPr>
                <w:sz w:val="22"/>
                <w:szCs w:val="22"/>
                <w:lang w:eastAsia="en-US"/>
              </w:rPr>
              <w:t>5.1.Saistošie noteikumi „</w:t>
            </w:r>
            <w:r w:rsidRPr="009E4781">
              <w:rPr>
                <w:rFonts w:eastAsia="Calibri"/>
                <w:bCs/>
                <w:sz w:val="22"/>
                <w:szCs w:val="22"/>
                <w:lang w:eastAsia="en-US"/>
              </w:rPr>
              <w:t>Grozījums Rēzeknes novada pašvaldības 2022.gada 17.februāra saistošajos noteikumos Nr.33 “Par Rēzeknes novada pašvaldībai piederošo dzīvojamo telpu izīrēšanas kārtību</w:t>
            </w:r>
            <w:r w:rsidRPr="009E4781">
              <w:rPr>
                <w:bCs/>
                <w:sz w:val="22"/>
                <w:szCs w:val="22"/>
              </w:rPr>
              <w:t xml:space="preserve">”” tiek izstrādāti pašvaldību funkciju izpildei dzīvojamo telpu izīrēšanas jomā.   </w:t>
            </w:r>
            <w:r w:rsidRPr="009E4781">
              <w:rPr>
                <w:bCs/>
                <w:iCs/>
                <w:sz w:val="22"/>
                <w:szCs w:val="22"/>
              </w:rPr>
              <w:t xml:space="preserve"> </w:t>
            </w:r>
          </w:p>
          <w:p w:rsidR="0071274C" w:rsidRPr="004E2172" w:rsidP="00CD019B" w14:paraId="6DEFC783" w14:textId="7A584F5A">
            <w:pPr>
              <w:ind w:left="313" w:hanging="360"/>
              <w:jc w:val="both"/>
              <w:rPr>
                <w:b/>
                <w:bCs/>
                <w:sz w:val="22"/>
                <w:szCs w:val="22"/>
                <w:lang w:eastAsia="en-US"/>
              </w:rPr>
            </w:pPr>
            <w:r w:rsidRPr="009E4781">
              <w:rPr>
                <w:sz w:val="22"/>
                <w:szCs w:val="22"/>
                <w:lang w:eastAsia="en-US"/>
              </w:rPr>
              <w:t>5.2.Papildu cilvēkresursu iesaiste saistošo noteikumu īstenošanā netiek paredzēta.</w:t>
            </w:r>
          </w:p>
        </w:tc>
      </w:tr>
      <w:tr w14:paraId="6DEFC787" w14:textId="77777777" w:rsidTr="00B07851">
        <w:tblPrEx>
          <w:tblW w:w="9634" w:type="dxa"/>
          <w:tblLook w:val="0000"/>
        </w:tblPrEx>
        <w:trPr>
          <w:trHeight w:val="132"/>
        </w:trPr>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85" w14:textId="77777777">
            <w:pPr>
              <w:spacing w:before="120" w:after="120"/>
              <w:ind w:left="171" w:hanging="171"/>
              <w:rPr>
                <w:bCs/>
                <w:sz w:val="22"/>
                <w:szCs w:val="22"/>
              </w:rPr>
            </w:pPr>
            <w:r w:rsidRPr="004E2172">
              <w:rPr>
                <w:bCs/>
                <w:sz w:val="22"/>
                <w:szCs w:val="22"/>
              </w:rPr>
              <w:t>6. Informācija par izpildes nodrošināšanu</w:t>
            </w: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28E92423" w14:textId="77777777">
            <w:pPr>
              <w:pStyle w:val="naisnod"/>
              <w:spacing w:before="0" w:after="0"/>
              <w:ind w:left="313" w:hanging="360"/>
              <w:jc w:val="both"/>
              <w:rPr>
                <w:b w:val="0"/>
                <w:bCs w:val="0"/>
                <w:sz w:val="22"/>
                <w:szCs w:val="22"/>
              </w:rPr>
            </w:pPr>
            <w:r w:rsidRPr="009E4781">
              <w:rPr>
                <w:b w:val="0"/>
                <w:bCs w:val="0"/>
                <w:sz w:val="22"/>
                <w:szCs w:val="22"/>
              </w:rPr>
              <w:t xml:space="preserve">6.1.Saistošo noteikumu </w:t>
            </w:r>
            <w:r w:rsidRPr="009E4781">
              <w:rPr>
                <w:b w:val="0"/>
                <w:bCs w:val="0"/>
                <w:sz w:val="22"/>
                <w:szCs w:val="22"/>
                <w:lang w:eastAsia="en-US"/>
              </w:rPr>
              <w:t>„</w:t>
            </w:r>
            <w:r w:rsidRPr="009E4781">
              <w:rPr>
                <w:rFonts w:eastAsia="Calibri"/>
                <w:b w:val="0"/>
                <w:bCs w:val="0"/>
                <w:sz w:val="22"/>
                <w:szCs w:val="22"/>
                <w:lang w:eastAsia="en-US"/>
              </w:rPr>
              <w:t>Grozījums Rēzeknes novada pašvaldības 2022.gada 17.februāra saistošajos noteikumos Nr.33 “Par Rēzeknes novada pašvaldībai piederošo dzīvojamo telpu izīrēšanas kārtību</w:t>
            </w:r>
            <w:r w:rsidRPr="009E4781">
              <w:rPr>
                <w:b w:val="0"/>
                <w:bCs w:val="0"/>
                <w:sz w:val="22"/>
                <w:szCs w:val="22"/>
              </w:rPr>
              <w:t>”” izpildē iesaistītā institūcija ir pašvaldības iestāde - Sociālais dienests.</w:t>
            </w:r>
          </w:p>
          <w:p w:rsidR="0071274C" w:rsidRPr="004E2172" w:rsidP="00CD019B" w14:paraId="6DEFC786" w14:textId="131C10AF">
            <w:pPr>
              <w:widowControl w:val="0"/>
              <w:ind w:left="313" w:right="102" w:hanging="313"/>
              <w:jc w:val="both"/>
              <w:textAlignment w:val="baseline"/>
              <w:rPr>
                <w:sz w:val="22"/>
                <w:szCs w:val="22"/>
              </w:rPr>
            </w:pPr>
            <w:r w:rsidRPr="009E4781">
              <w:rPr>
                <w:sz w:val="22"/>
                <w:szCs w:val="22"/>
              </w:rPr>
              <w:t xml:space="preserve">6.2.Saistošo noteikumu </w:t>
            </w:r>
            <w:r w:rsidRPr="009E4781">
              <w:rPr>
                <w:sz w:val="22"/>
                <w:szCs w:val="22"/>
                <w:lang w:eastAsia="en-US"/>
              </w:rPr>
              <w:t>„</w:t>
            </w:r>
            <w:r w:rsidRPr="009E4781">
              <w:rPr>
                <w:rFonts w:eastAsia="Calibri"/>
                <w:sz w:val="22"/>
                <w:szCs w:val="22"/>
                <w:lang w:eastAsia="en-US"/>
              </w:rPr>
              <w:t>Grozījums Rēzeknes novada pašvaldības 2022.gada 17.februāra saistošajos noteikumos Nr.33 “Par Rēzeknes novada pašvaldībai piederošo dzīvojamo telpu izīrēšanas kārtību</w:t>
            </w:r>
            <w:r w:rsidRPr="009E4781">
              <w:rPr>
                <w:sz w:val="22"/>
                <w:szCs w:val="22"/>
              </w:rPr>
              <w:t xml:space="preserve">”” </w:t>
            </w:r>
            <w:r w:rsidRPr="009E4781">
              <w:rPr>
                <w:sz w:val="22"/>
                <w:szCs w:val="22"/>
                <w:lang w:eastAsia="en-US"/>
              </w:rPr>
              <w:t>i</w:t>
            </w:r>
            <w:r w:rsidRPr="009E4781">
              <w:rPr>
                <w:sz w:val="22"/>
                <w:szCs w:val="22"/>
              </w:rPr>
              <w:t>zpildes nodrošināšanai papildu resursi nav nepieciešami.</w:t>
            </w:r>
          </w:p>
        </w:tc>
      </w:tr>
      <w:tr w14:paraId="6DEFC78A" w14:textId="77777777" w:rsidTr="00ED5028">
        <w:tblPrEx>
          <w:tblW w:w="9634" w:type="dxa"/>
          <w:tblLook w:val="0000"/>
        </w:tblPrEx>
        <w:trPr>
          <w:trHeight w:val="558"/>
        </w:trPr>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88" w14:textId="77777777">
            <w:pPr>
              <w:spacing w:before="120" w:after="120"/>
              <w:ind w:left="171" w:hanging="171"/>
              <w:rPr>
                <w:bCs/>
                <w:sz w:val="22"/>
                <w:szCs w:val="22"/>
              </w:rPr>
            </w:pPr>
            <w:r w:rsidRPr="004E2172">
              <w:rPr>
                <w:bCs/>
                <w:sz w:val="22"/>
                <w:szCs w:val="22"/>
              </w:rPr>
              <w:t>7. Prasību un izmaksu samērīgums pret ieguvumiem, ko sniedz mērķa sasniegšana</w:t>
            </w: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36B8C55E" w14:textId="77777777">
            <w:pPr>
              <w:ind w:left="317" w:hanging="317"/>
              <w:jc w:val="both"/>
              <w:rPr>
                <w:bCs/>
                <w:sz w:val="22"/>
                <w:szCs w:val="22"/>
              </w:rPr>
            </w:pPr>
            <w:r w:rsidRPr="009E4781">
              <w:rPr>
                <w:bCs/>
                <w:sz w:val="22"/>
                <w:szCs w:val="22"/>
              </w:rPr>
              <w:t xml:space="preserve">7.1.Saistošie noteikumi </w:t>
            </w:r>
            <w:r w:rsidRPr="009E4781">
              <w:rPr>
                <w:sz w:val="22"/>
                <w:szCs w:val="22"/>
                <w:lang w:eastAsia="en-US"/>
              </w:rPr>
              <w:t>„</w:t>
            </w:r>
            <w:r w:rsidRPr="009E4781">
              <w:rPr>
                <w:rFonts w:eastAsia="Calibri"/>
                <w:sz w:val="22"/>
                <w:szCs w:val="22"/>
                <w:lang w:eastAsia="en-US"/>
              </w:rPr>
              <w:t>Grozījums Rēzeknes novada pašvaldības 2022.gada 17.februāra saistošajos noteikumos Nr.33 “Par Rēzeknes novada pašvaldībai piederošo dzīvojamo telpu izīrēšanas kārtību</w:t>
            </w:r>
            <w:r w:rsidRPr="009E4781">
              <w:rPr>
                <w:bCs/>
                <w:sz w:val="22"/>
                <w:szCs w:val="22"/>
              </w:rPr>
              <w:t>”” ir piemēroti iecerētā mērķa sasniegšanas nodrošināšanai.</w:t>
            </w:r>
          </w:p>
          <w:p w:rsidR="0071274C" w:rsidRPr="004E2172" w:rsidP="00CD019B" w14:paraId="6DEFC789" w14:textId="69787F0A">
            <w:pPr>
              <w:pStyle w:val="naisnod"/>
              <w:spacing w:before="0" w:after="0"/>
              <w:ind w:left="313" w:hanging="313"/>
              <w:jc w:val="both"/>
              <w:rPr>
                <w:b w:val="0"/>
                <w:sz w:val="22"/>
                <w:szCs w:val="22"/>
              </w:rPr>
            </w:pPr>
            <w:r w:rsidRPr="009E4781">
              <w:rPr>
                <w:b w:val="0"/>
                <w:sz w:val="22"/>
                <w:szCs w:val="22"/>
              </w:rPr>
              <w:t xml:space="preserve">7.2.Pašvaldības izraudzītais līdzeklis </w:t>
            </w:r>
            <w:r w:rsidRPr="009E4781">
              <w:rPr>
                <w:b w:val="0"/>
                <w:bCs w:val="0"/>
                <w:sz w:val="22"/>
                <w:szCs w:val="22"/>
              </w:rPr>
              <w:t xml:space="preserve">saistošo noteikumu </w:t>
            </w:r>
            <w:r w:rsidRPr="009E4781">
              <w:rPr>
                <w:b w:val="0"/>
                <w:bCs w:val="0"/>
                <w:sz w:val="22"/>
                <w:szCs w:val="22"/>
                <w:lang w:eastAsia="en-US"/>
              </w:rPr>
              <w:t>„</w:t>
            </w:r>
            <w:r w:rsidRPr="009E4781">
              <w:rPr>
                <w:rFonts w:eastAsia="Calibri"/>
                <w:b w:val="0"/>
                <w:bCs w:val="0"/>
                <w:sz w:val="22"/>
                <w:szCs w:val="22"/>
                <w:lang w:eastAsia="en-US"/>
              </w:rPr>
              <w:t>Grozījums Rēzeknes novada pašvaldības 2022.gada 17.februāra saistošajos noteikumos Nr.33 “Par Rēzeknes novada pašvaldībai piederošo dzīvojamo telpu izīrēšanas kārtību</w:t>
            </w:r>
            <w:r w:rsidRPr="009E4781">
              <w:rPr>
                <w:b w:val="0"/>
                <w:bCs w:val="0"/>
                <w:sz w:val="22"/>
                <w:szCs w:val="22"/>
              </w:rPr>
              <w:t>””</w:t>
            </w:r>
            <w:r w:rsidRPr="009E4781">
              <w:rPr>
                <w:b w:val="0"/>
                <w:bCs w:val="0"/>
                <w:sz w:val="22"/>
                <w:szCs w:val="22"/>
                <w:lang w:eastAsia="en-US"/>
              </w:rPr>
              <w:t xml:space="preserve"> izdošanai ir piemērots leģitīmā mērķa sasniegšanai, nav citu saudzējošāku līdzekļu, lai sasniegtu leģitīmo mērķi un pašvaldības  rīcība ir atbilstoša.</w:t>
            </w:r>
          </w:p>
        </w:tc>
      </w:tr>
      <w:tr w14:paraId="6DEFC78D" w14:textId="77777777" w:rsidTr="00CD019B">
        <w:tblPrEx>
          <w:tblW w:w="9634" w:type="dxa"/>
          <w:tblLook w:val="0000"/>
        </w:tblPrEx>
        <w:trPr>
          <w:trHeight w:val="4186"/>
        </w:trPr>
        <w:tc>
          <w:tcPr>
            <w:tcW w:w="2972" w:type="dxa"/>
            <w:tcBorders>
              <w:top w:val="single" w:sz="4" w:space="0" w:color="auto"/>
              <w:left w:val="single" w:sz="4" w:space="0" w:color="auto"/>
              <w:bottom w:val="single" w:sz="4" w:space="0" w:color="auto"/>
              <w:right w:val="single" w:sz="4" w:space="0" w:color="auto"/>
            </w:tcBorders>
          </w:tcPr>
          <w:p w:rsidR="0071274C" w:rsidRPr="004E2172" w:rsidP="0071274C" w14:paraId="6DEFC78B" w14:textId="77777777">
            <w:pPr>
              <w:spacing w:before="120" w:after="120"/>
              <w:ind w:left="171" w:hanging="171"/>
              <w:rPr>
                <w:bCs/>
                <w:sz w:val="22"/>
                <w:szCs w:val="22"/>
              </w:rPr>
            </w:pPr>
            <w:r w:rsidRPr="004E2172">
              <w:rPr>
                <w:bCs/>
                <w:sz w:val="22"/>
                <w:szCs w:val="22"/>
              </w:rPr>
              <w:t>8.</w:t>
            </w:r>
            <w:r w:rsidRPr="004E2172">
              <w:rPr>
                <w:sz w:val="22"/>
                <w:szCs w:val="22"/>
              </w:rPr>
              <w:t xml:space="preserve"> </w:t>
            </w:r>
            <w:r w:rsidRPr="004E2172">
              <w:rPr>
                <w:bCs/>
                <w:sz w:val="22"/>
                <w:szCs w:val="22"/>
              </w:rPr>
              <w:t>Izstrādes gaitā veiktās konsultācijas ar privātpersonām un institūcijām</w:t>
            </w:r>
          </w:p>
        </w:tc>
        <w:tc>
          <w:tcPr>
            <w:tcW w:w="6662" w:type="dxa"/>
            <w:tcBorders>
              <w:top w:val="single" w:sz="4" w:space="0" w:color="auto"/>
              <w:left w:val="single" w:sz="4" w:space="0" w:color="auto"/>
              <w:bottom w:val="single" w:sz="4" w:space="0" w:color="auto"/>
              <w:right w:val="single" w:sz="4" w:space="0" w:color="auto"/>
            </w:tcBorders>
            <w:vAlign w:val="center"/>
          </w:tcPr>
          <w:p w:rsidR="0071274C" w:rsidRPr="009E4781" w:rsidP="0071274C" w14:paraId="4EAE7EF2" w14:textId="77777777">
            <w:pPr>
              <w:ind w:left="317" w:hanging="317"/>
              <w:jc w:val="both"/>
              <w:rPr>
                <w:bCs/>
                <w:sz w:val="22"/>
                <w:szCs w:val="22"/>
              </w:rPr>
            </w:pPr>
            <w:r w:rsidRPr="009E4781">
              <w:rPr>
                <w:bCs/>
                <w:sz w:val="22"/>
                <w:szCs w:val="22"/>
              </w:rPr>
              <w:t xml:space="preserve">8.1.Atbilstoši Pašvaldību likuma 46.panta trešajai daļai saistošo noteikumu </w:t>
            </w:r>
            <w:r w:rsidRPr="009E4781">
              <w:rPr>
                <w:sz w:val="22"/>
                <w:szCs w:val="22"/>
                <w:lang w:eastAsia="en-US"/>
              </w:rPr>
              <w:t>„</w:t>
            </w:r>
            <w:r w:rsidRPr="009E4781">
              <w:rPr>
                <w:rFonts w:eastAsia="Calibri"/>
                <w:sz w:val="22"/>
                <w:szCs w:val="22"/>
                <w:lang w:eastAsia="en-US"/>
              </w:rPr>
              <w:t>Grozījums Rēzeknes novada pašvaldības 2022.gada 17.februāra saistošajos noteikumos Nr.33 “Par Rēzeknes novada pašvaldībai piederošo dzīvojamo telpu izīrēšanas kārtību””</w:t>
            </w:r>
            <w:r w:rsidRPr="009E4781">
              <w:rPr>
                <w:bCs/>
                <w:sz w:val="22"/>
                <w:szCs w:val="22"/>
              </w:rPr>
              <w:t xml:space="preserve"> 2026.gada 8.jūlijā ir nodots sabiedrības viedokļa noskaidrošanai, publicējot Rēzeknes novada pašvaldības tīmekļa vietnē </w:t>
            </w:r>
            <w:hyperlink r:id="rId9" w:history="1">
              <w:r w:rsidRPr="009E4781">
                <w:rPr>
                  <w:bCs/>
                  <w:color w:val="0000FF"/>
                  <w:sz w:val="22"/>
                  <w:szCs w:val="22"/>
                  <w:u w:val="single"/>
                </w:rPr>
                <w:t>www.rezeknesnovads.lv</w:t>
              </w:r>
            </w:hyperlink>
            <w:r w:rsidRPr="009E4781">
              <w:rPr>
                <w:bCs/>
                <w:color w:val="0000FF"/>
                <w:sz w:val="22"/>
                <w:szCs w:val="22"/>
              </w:rPr>
              <w:t>.</w:t>
            </w:r>
            <w:r w:rsidRPr="009E4781">
              <w:rPr>
                <w:bCs/>
                <w:sz w:val="22"/>
                <w:szCs w:val="22"/>
              </w:rPr>
              <w:t xml:space="preserve"> Viedokļa izteikšanas termiņš noteikts divas nedēļas no publicēšanas dienas. </w:t>
            </w:r>
          </w:p>
          <w:p w:rsidR="0071274C" w:rsidRPr="009E4781" w:rsidP="0071274C" w14:paraId="1748DB5D" w14:textId="77777777">
            <w:pPr>
              <w:ind w:left="317" w:hanging="317"/>
              <w:jc w:val="both"/>
              <w:rPr>
                <w:bCs/>
                <w:sz w:val="22"/>
                <w:szCs w:val="22"/>
              </w:rPr>
            </w:pPr>
            <w:r w:rsidRPr="009E4781">
              <w:rPr>
                <w:bCs/>
                <w:sz w:val="22"/>
                <w:szCs w:val="22"/>
              </w:rPr>
              <w:t xml:space="preserve">      Sabiedrības viedokļa noskaidrošanai </w:t>
            </w:r>
            <w:r w:rsidRPr="009E4781">
              <w:rPr>
                <w:sz w:val="22"/>
                <w:szCs w:val="22"/>
                <w:lang w:eastAsia="en-US"/>
              </w:rPr>
              <w:t>„</w:t>
            </w:r>
            <w:r w:rsidRPr="009E4781">
              <w:rPr>
                <w:rFonts w:eastAsia="Calibri"/>
                <w:sz w:val="22"/>
                <w:szCs w:val="22"/>
                <w:lang w:eastAsia="en-US"/>
              </w:rPr>
              <w:t>Grozījums Rēzeknes novada pašvaldības 2022.gada 17.februāra saistošajos noteikumos Nr.33 “Par Rēzeknes novada pašvaldībai piederošo dzīvojamo telpu izīrēšanas kārtību</w:t>
            </w:r>
            <w:r w:rsidRPr="009E4781">
              <w:rPr>
                <w:bCs/>
                <w:sz w:val="22"/>
                <w:szCs w:val="22"/>
              </w:rPr>
              <w:t>”” projekts nosūtīts Rēzeknes novada pašvaldības pagastu un Viļānu pilsētas iedzīvotāju padomēm un iedzīvotāju konsultatīvajām padomēm.</w:t>
            </w:r>
          </w:p>
          <w:p w:rsidR="0071274C" w:rsidRPr="000A058D" w:rsidP="0071274C" w14:paraId="6DEFC78C" w14:textId="71806320">
            <w:pPr>
              <w:ind w:left="313" w:hanging="313"/>
              <w:contextualSpacing/>
              <w:jc w:val="both"/>
              <w:rPr>
                <w:bCs/>
                <w:sz w:val="22"/>
                <w:szCs w:val="22"/>
              </w:rPr>
            </w:pPr>
            <w:r w:rsidRPr="009E4781">
              <w:rPr>
                <w:bCs/>
                <w:sz w:val="22"/>
                <w:szCs w:val="22"/>
              </w:rPr>
              <w:t>8.2.</w:t>
            </w:r>
            <w:r w:rsidRPr="009E4781">
              <w:rPr>
                <w:sz w:val="22"/>
                <w:szCs w:val="22"/>
                <w:lang w:eastAsia="en-US"/>
              </w:rPr>
              <w:t xml:space="preserve">Sabiedrības viedokļa noskaidrošanas termiņā  līdz </w:t>
            </w:r>
            <w:r w:rsidRPr="00E531B5">
              <w:rPr>
                <w:sz w:val="22"/>
                <w:szCs w:val="22"/>
                <w:lang w:eastAsia="en-US"/>
              </w:rPr>
              <w:t>2026.gada 21.jūlijam nav saņemti sabiedrības viedokļi.</w:t>
            </w:r>
          </w:p>
        </w:tc>
      </w:tr>
    </w:tbl>
    <w:p w:rsidR="008F4F19" w:rsidP="008F4F19" w14:paraId="6DEFC78E" w14:textId="77777777">
      <w:pPr>
        <w:ind w:right="46"/>
      </w:pPr>
    </w:p>
    <w:p w:rsidR="00251410" w:rsidP="000E6E55" w14:paraId="3EF0F610" w14:textId="77777777">
      <w:pPr>
        <w:ind w:left="-284" w:right="46"/>
      </w:pPr>
    </w:p>
    <w:p w:rsidR="00251410" w:rsidP="000E6E55" w14:paraId="0E3A9CF2" w14:textId="77777777">
      <w:pPr>
        <w:ind w:left="-284" w:right="46"/>
      </w:pPr>
    </w:p>
    <w:p w:rsidR="00981ABB" w:rsidP="00251410" w14:paraId="6DEFC78F" w14:textId="53B60651">
      <w:pPr>
        <w:ind w:right="46"/>
      </w:pPr>
      <w:r w:rsidRPr="000E6E55">
        <w:t xml:space="preserve">Domes priekšsēdētājs </w:t>
      </w:r>
      <w:r w:rsidR="00251410">
        <w:tab/>
      </w:r>
      <w:r w:rsidR="00251410">
        <w:tab/>
      </w:r>
      <w:r w:rsidR="00251410">
        <w:tab/>
      </w:r>
      <w:r w:rsidR="00251410">
        <w:tab/>
      </w:r>
      <w:r w:rsidR="00251410">
        <w:tab/>
      </w:r>
      <w:r w:rsidR="00251410">
        <w:tab/>
      </w:r>
      <w:r w:rsidR="00251410">
        <w:tab/>
      </w:r>
      <w:r w:rsidRPr="000E6E55">
        <w:t>Guntars Skudra</w:t>
      </w:r>
    </w:p>
    <w:sectPr w:rsidSect="001F7379">
      <w:headerReference w:type="even" r:id="rId10"/>
      <w:headerReference w:type="default" r:id="rId11"/>
      <w:footerReference w:type="even" r:id="rId12"/>
      <w:footerReference w:type="default" r:id="rId13"/>
      <w:headerReference w:type="first" r:id="rId14"/>
      <w:footerReference w:type="first" r:id="rId15"/>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DEFC7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274613"/>
      <w:docPartObj>
        <w:docPartGallery w:val="Page Numbers (Bottom of Page)"/>
        <w:docPartUnique/>
      </w:docPartObj>
    </w:sdtPr>
    <w:sdtEndPr>
      <w:rPr>
        <w:noProof/>
      </w:rPr>
    </w:sdtEndPr>
    <w:sdtContent>
      <w:p w:rsidR="008B77E9" w14:paraId="6DEFC797" w14:textId="77777777">
        <w:pPr>
          <w:pStyle w:val="Footer"/>
          <w:jc w:val="center"/>
        </w:pPr>
        <w:r w:rsidRPr="008B77E9">
          <w:rPr>
            <w:sz w:val="16"/>
            <w:szCs w:val="16"/>
          </w:rPr>
          <w:fldChar w:fldCharType="begin"/>
        </w:r>
        <w:r w:rsidRPr="008B77E9">
          <w:rPr>
            <w:sz w:val="16"/>
            <w:szCs w:val="16"/>
          </w:rPr>
          <w:instrText xml:space="preserve"> PAGE   \* MERGEFORMAT </w:instrText>
        </w:r>
        <w:r w:rsidRPr="008B77E9">
          <w:rPr>
            <w:sz w:val="16"/>
            <w:szCs w:val="16"/>
          </w:rPr>
          <w:fldChar w:fldCharType="separate"/>
        </w:r>
        <w:r w:rsidR="00552DDA">
          <w:rPr>
            <w:noProof/>
            <w:sz w:val="16"/>
            <w:szCs w:val="16"/>
          </w:rPr>
          <w:t>1</w:t>
        </w:r>
        <w:r w:rsidRPr="008B77E9">
          <w:rPr>
            <w:noProof/>
            <w:sz w:val="16"/>
            <w:szCs w:val="16"/>
          </w:rPr>
          <w:fldChar w:fldCharType="end"/>
        </w:r>
      </w:p>
    </w:sdtContent>
  </w:sdt>
  <w:p w:rsidR="00096453" w14:paraId="6DEFC798" w14:textId="77777777"/>
  <w:p w:rsidR="00B570BA" w14:paraId="6DEFC799"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453" w14:paraId="6DEFC79B" w14:textId="77777777">
    <w:r>
      <w:t xml:space="preserve">          </w:t>
    </w:r>
    <w:r>
      <w:t>Šis dokuments ir parakstīts ar drošu elektronisko parakstu un satur laika zīmogu</w:t>
    </w:r>
  </w:p>
  <w:p w:rsidR="00096453" w14:paraId="6DEFC79C" w14:textId="77777777">
    <w:r>
      <w:t xml:space="preserve">          Šis dokuments ir parakstīts ar drošu elektronisko parakstu un satur laika zīmogu</w:t>
    </w:r>
  </w:p>
  <w:p w:rsidR="00B570BA" w14:paraId="6DEFC79D" w14:textId="77777777">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DEFC7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DEFC79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DEFC7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12294"/>
    <w:multiLevelType w:val="hybridMultilevel"/>
    <w:tmpl w:val="05D2B70C"/>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31A128F7"/>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nsid w:val="40BE6AEB"/>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nsid w:val="4F5A7A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1855C26"/>
    <w:multiLevelType w:val="hybridMultilevel"/>
    <w:tmpl w:val="B1489092"/>
    <w:lvl w:ilvl="0">
      <w:start w:val="1"/>
      <w:numFmt w:val="decimal"/>
      <w:lvlText w:val="6.%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8412509">
    <w:abstractNumId w:val="1"/>
  </w:num>
  <w:num w:numId="2" w16cid:durableId="699090237">
    <w:abstractNumId w:val="5"/>
  </w:num>
  <w:num w:numId="3" w16cid:durableId="618336958">
    <w:abstractNumId w:val="3"/>
  </w:num>
  <w:num w:numId="4" w16cid:durableId="255947293">
    <w:abstractNumId w:val="2"/>
  </w:num>
  <w:num w:numId="5" w16cid:durableId="441921007">
    <w:abstractNumId w:val="6"/>
  </w:num>
  <w:num w:numId="6" w16cid:durableId="51999807">
    <w:abstractNumId w:val="0"/>
  </w:num>
  <w:num w:numId="7" w16cid:durableId="358511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19"/>
    <w:rsid w:val="00000F2A"/>
    <w:rsid w:val="00010709"/>
    <w:rsid w:val="0002306D"/>
    <w:rsid w:val="00031815"/>
    <w:rsid w:val="000526EA"/>
    <w:rsid w:val="0006037A"/>
    <w:rsid w:val="00096453"/>
    <w:rsid w:val="000A058D"/>
    <w:rsid w:val="000A4A1A"/>
    <w:rsid w:val="000B6E47"/>
    <w:rsid w:val="000C3181"/>
    <w:rsid w:val="000C7375"/>
    <w:rsid w:val="000D20B2"/>
    <w:rsid w:val="000D74FA"/>
    <w:rsid w:val="000E6E55"/>
    <w:rsid w:val="000F7BC9"/>
    <w:rsid w:val="001330F1"/>
    <w:rsid w:val="00157278"/>
    <w:rsid w:val="00194253"/>
    <w:rsid w:val="001B772F"/>
    <w:rsid w:val="001F7379"/>
    <w:rsid w:val="0020695E"/>
    <w:rsid w:val="002112D2"/>
    <w:rsid w:val="00213B1F"/>
    <w:rsid w:val="00251410"/>
    <w:rsid w:val="00254829"/>
    <w:rsid w:val="00254897"/>
    <w:rsid w:val="002556A5"/>
    <w:rsid w:val="002730A6"/>
    <w:rsid w:val="00286493"/>
    <w:rsid w:val="002B3FEA"/>
    <w:rsid w:val="002B6932"/>
    <w:rsid w:val="002D696A"/>
    <w:rsid w:val="002E694E"/>
    <w:rsid w:val="002E7B12"/>
    <w:rsid w:val="002F56D9"/>
    <w:rsid w:val="00310FC5"/>
    <w:rsid w:val="00330DE1"/>
    <w:rsid w:val="00340053"/>
    <w:rsid w:val="00343F8C"/>
    <w:rsid w:val="003751F1"/>
    <w:rsid w:val="00391678"/>
    <w:rsid w:val="003A1225"/>
    <w:rsid w:val="003D6012"/>
    <w:rsid w:val="003E0A54"/>
    <w:rsid w:val="003E3FBA"/>
    <w:rsid w:val="003F7FCB"/>
    <w:rsid w:val="00431B7E"/>
    <w:rsid w:val="00441C04"/>
    <w:rsid w:val="00446A03"/>
    <w:rsid w:val="00447097"/>
    <w:rsid w:val="00464415"/>
    <w:rsid w:val="00477534"/>
    <w:rsid w:val="004B5A0D"/>
    <w:rsid w:val="004C3D33"/>
    <w:rsid w:val="004D5A12"/>
    <w:rsid w:val="004D7B8D"/>
    <w:rsid w:val="004E2172"/>
    <w:rsid w:val="004E3525"/>
    <w:rsid w:val="004E5120"/>
    <w:rsid w:val="004F338B"/>
    <w:rsid w:val="0050526B"/>
    <w:rsid w:val="005301E9"/>
    <w:rsid w:val="00552DDA"/>
    <w:rsid w:val="00553B81"/>
    <w:rsid w:val="00554FAE"/>
    <w:rsid w:val="005D36FD"/>
    <w:rsid w:val="005E54A0"/>
    <w:rsid w:val="00616DE7"/>
    <w:rsid w:val="00645B16"/>
    <w:rsid w:val="006B7D7B"/>
    <w:rsid w:val="006D4047"/>
    <w:rsid w:val="006F1A43"/>
    <w:rsid w:val="0071274C"/>
    <w:rsid w:val="0073133C"/>
    <w:rsid w:val="00770935"/>
    <w:rsid w:val="00771547"/>
    <w:rsid w:val="00777EC7"/>
    <w:rsid w:val="007841E8"/>
    <w:rsid w:val="007909AD"/>
    <w:rsid w:val="007A4354"/>
    <w:rsid w:val="007B715A"/>
    <w:rsid w:val="007E17F2"/>
    <w:rsid w:val="007E3110"/>
    <w:rsid w:val="007F77D9"/>
    <w:rsid w:val="00834C65"/>
    <w:rsid w:val="0084173F"/>
    <w:rsid w:val="008B77E9"/>
    <w:rsid w:val="008F4F19"/>
    <w:rsid w:val="0090381D"/>
    <w:rsid w:val="009108E1"/>
    <w:rsid w:val="00917703"/>
    <w:rsid w:val="009471E0"/>
    <w:rsid w:val="0096158F"/>
    <w:rsid w:val="00965134"/>
    <w:rsid w:val="00981ABB"/>
    <w:rsid w:val="009937BB"/>
    <w:rsid w:val="009B7575"/>
    <w:rsid w:val="009C1658"/>
    <w:rsid w:val="009E4781"/>
    <w:rsid w:val="009E5EFF"/>
    <w:rsid w:val="009F6A4C"/>
    <w:rsid w:val="00A11AC8"/>
    <w:rsid w:val="00A3277D"/>
    <w:rsid w:val="00A42BD4"/>
    <w:rsid w:val="00A64040"/>
    <w:rsid w:val="00A85950"/>
    <w:rsid w:val="00A85B99"/>
    <w:rsid w:val="00A93564"/>
    <w:rsid w:val="00AB22A5"/>
    <w:rsid w:val="00AD3246"/>
    <w:rsid w:val="00AE48D8"/>
    <w:rsid w:val="00AE5114"/>
    <w:rsid w:val="00AF10B3"/>
    <w:rsid w:val="00B07851"/>
    <w:rsid w:val="00B37F5B"/>
    <w:rsid w:val="00B570BA"/>
    <w:rsid w:val="00B6686A"/>
    <w:rsid w:val="00B77AA7"/>
    <w:rsid w:val="00B820C2"/>
    <w:rsid w:val="00B903C9"/>
    <w:rsid w:val="00BC5C66"/>
    <w:rsid w:val="00BD19BA"/>
    <w:rsid w:val="00BD4700"/>
    <w:rsid w:val="00BF729E"/>
    <w:rsid w:val="00C1151F"/>
    <w:rsid w:val="00C214FE"/>
    <w:rsid w:val="00C470D0"/>
    <w:rsid w:val="00C55B55"/>
    <w:rsid w:val="00C76331"/>
    <w:rsid w:val="00C76645"/>
    <w:rsid w:val="00C93467"/>
    <w:rsid w:val="00C97230"/>
    <w:rsid w:val="00CA2821"/>
    <w:rsid w:val="00CC0A3D"/>
    <w:rsid w:val="00CD019B"/>
    <w:rsid w:val="00CD7684"/>
    <w:rsid w:val="00D25B9E"/>
    <w:rsid w:val="00D322D1"/>
    <w:rsid w:val="00D45E67"/>
    <w:rsid w:val="00D66702"/>
    <w:rsid w:val="00D66A47"/>
    <w:rsid w:val="00DB096F"/>
    <w:rsid w:val="00DC71E4"/>
    <w:rsid w:val="00DE7AFC"/>
    <w:rsid w:val="00E020E3"/>
    <w:rsid w:val="00E122D3"/>
    <w:rsid w:val="00E25581"/>
    <w:rsid w:val="00E531B5"/>
    <w:rsid w:val="00E547DD"/>
    <w:rsid w:val="00E71F37"/>
    <w:rsid w:val="00E72AE9"/>
    <w:rsid w:val="00E8481D"/>
    <w:rsid w:val="00E91601"/>
    <w:rsid w:val="00E92F62"/>
    <w:rsid w:val="00EA3A2E"/>
    <w:rsid w:val="00ED5028"/>
    <w:rsid w:val="00F112B3"/>
    <w:rsid w:val="00F42914"/>
    <w:rsid w:val="00F9486B"/>
    <w:rsid w:val="00FB0437"/>
    <w:rsid w:val="00FB47A2"/>
    <w:rsid w:val="00FC6709"/>
    <w:rsid w:val="00FF30E2"/>
    <w:rsid w:val="00FF53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EFC766"/>
  <w15:chartTrackingRefBased/>
  <w15:docId w15:val="{605E8949-5598-4822-9CA5-C2C3B483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F19"/>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F4F19"/>
    <w:pPr>
      <w:spacing w:before="64" w:after="64"/>
      <w:ind w:firstLine="319"/>
      <w:jc w:val="both"/>
    </w:pPr>
    <w:rPr>
      <w:lang w:val="en-US" w:eastAsia="en-US"/>
    </w:rPr>
  </w:style>
  <w:style w:type="paragraph" w:customStyle="1" w:styleId="naisnod">
    <w:name w:val="naisnod"/>
    <w:basedOn w:val="Normal"/>
    <w:rsid w:val="008F4F19"/>
    <w:pPr>
      <w:spacing w:before="150" w:after="150"/>
      <w:jc w:val="center"/>
    </w:pPr>
    <w:rPr>
      <w:b/>
      <w:bCs/>
    </w:rPr>
  </w:style>
  <w:style w:type="paragraph" w:customStyle="1" w:styleId="naiskr">
    <w:name w:val="naiskr"/>
    <w:basedOn w:val="Normal"/>
    <w:rsid w:val="008F4F19"/>
    <w:pPr>
      <w:spacing w:before="75" w:after="75"/>
    </w:pPr>
  </w:style>
  <w:style w:type="paragraph" w:styleId="Header">
    <w:name w:val="header"/>
    <w:basedOn w:val="Normal"/>
    <w:link w:val="GalveneRakstz"/>
    <w:uiPriority w:val="99"/>
    <w:unhideWhenUsed/>
    <w:rsid w:val="008B77E9"/>
    <w:pPr>
      <w:tabs>
        <w:tab w:val="center" w:pos="4153"/>
        <w:tab w:val="right" w:pos="8306"/>
      </w:tabs>
    </w:pPr>
  </w:style>
  <w:style w:type="character" w:customStyle="1" w:styleId="GalveneRakstz">
    <w:name w:val="Galvene Rakstz."/>
    <w:basedOn w:val="DefaultParagraphFont"/>
    <w:link w:val="Header"/>
    <w:uiPriority w:val="99"/>
    <w:rsid w:val="008B77E9"/>
    <w:rPr>
      <w:rFonts w:ascii="Times New Roman" w:eastAsia="Times New Roman" w:hAnsi="Times New Roman" w:cs="Times New Roman"/>
      <w:sz w:val="24"/>
      <w:szCs w:val="24"/>
      <w:lang w:val="lv-LV" w:eastAsia="lv-LV"/>
    </w:rPr>
  </w:style>
  <w:style w:type="paragraph" w:styleId="Footer">
    <w:name w:val="footer"/>
    <w:basedOn w:val="Normal"/>
    <w:link w:val="KjeneRakstz"/>
    <w:uiPriority w:val="99"/>
    <w:unhideWhenUsed/>
    <w:rsid w:val="008B77E9"/>
    <w:pPr>
      <w:tabs>
        <w:tab w:val="center" w:pos="4153"/>
        <w:tab w:val="right" w:pos="8306"/>
      </w:tabs>
    </w:pPr>
  </w:style>
  <w:style w:type="character" w:customStyle="1" w:styleId="KjeneRakstz">
    <w:name w:val="Kājene Rakstz."/>
    <w:basedOn w:val="DefaultParagraphFont"/>
    <w:link w:val="Footer"/>
    <w:uiPriority w:val="99"/>
    <w:rsid w:val="008B77E9"/>
    <w:rPr>
      <w:rFonts w:ascii="Times New Roman" w:eastAsia="Times New Roman" w:hAnsi="Times New Roman" w:cs="Times New Roman"/>
      <w:sz w:val="24"/>
      <w:szCs w:val="24"/>
      <w:lang w:val="lv-LV" w:eastAsia="lv-LV"/>
    </w:r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VrestekstsRakstz"/>
    <w:uiPriority w:val="99"/>
    <w:unhideWhenUsed/>
    <w:qFormat/>
    <w:rsid w:val="0090381D"/>
    <w:pPr>
      <w:widowControl w:val="0"/>
    </w:pPr>
    <w:rPr>
      <w:rFonts w:ascii="Calibri" w:eastAsia="Calibri" w:hAnsi="Calibri"/>
      <w:sz w:val="20"/>
      <w:szCs w:val="20"/>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DefaultParagraphFont"/>
    <w:link w:val="FootnoteText"/>
    <w:uiPriority w:val="99"/>
    <w:rsid w:val="0090381D"/>
    <w:rPr>
      <w:rFonts w:ascii="Calibri" w:eastAsia="Calibri" w:hAnsi="Calibri" w:cs="Times New Roman"/>
      <w:sz w:val="20"/>
      <w:szCs w:val="20"/>
    </w:rPr>
  </w:style>
  <w:style w:type="table" w:styleId="TableGrid">
    <w:name w:val="Table Grid"/>
    <w:basedOn w:val="TableNormal"/>
    <w:uiPriority w:val="39"/>
    <w:rsid w:val="00AD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A4C"/>
    <w:rPr>
      <w:color w:val="0563C1" w:themeColor="hyperlink"/>
      <w:u w:val="single"/>
    </w:rPr>
  </w:style>
  <w:style w:type="paragraph" w:styleId="ListParagraph">
    <w:name w:val="List Paragraph"/>
    <w:basedOn w:val="Normal"/>
    <w:uiPriority w:val="34"/>
    <w:qFormat/>
    <w:rsid w:val="00C76331"/>
    <w:pPr>
      <w:spacing w:after="160" w:line="259" w:lineRule="auto"/>
      <w:ind w:left="720"/>
      <w:contextualSpacing/>
    </w:pPr>
    <w:rPr>
      <w:rFonts w:asciiTheme="minorHAnsi" w:eastAsiaTheme="minorHAnsi" w:hAnsiTheme="minorHAnsi" w:cstheme="minorBidi"/>
      <w:sz w:val="22"/>
      <w:szCs w:val="22"/>
      <w:lang w:eastAsia="en-US"/>
    </w:rPr>
  </w:style>
  <w:style w:type="paragraph" w:styleId="Title">
    <w:name w:val="Title"/>
    <w:basedOn w:val="Normal"/>
    <w:next w:val="Normal"/>
    <w:link w:val="NosaukumsRakstz"/>
    <w:uiPriority w:val="10"/>
    <w:qFormat/>
    <w:rsid w:val="001B772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1B772F"/>
    <w:rPr>
      <w:rFonts w:asciiTheme="majorHAnsi" w:eastAsiaTheme="majorEastAsia" w:hAnsiTheme="majorHAnsi" w:cstheme="majorBidi"/>
      <w:spacing w:val="-10"/>
      <w:kern w:val="28"/>
      <w:sz w:val="56"/>
      <w:szCs w:val="5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info@rezeknesnovads.lv" TargetMode="External" /><Relationship Id="rId9" Type="http://schemas.openxmlformats.org/officeDocument/2006/relationships/hyperlink" Target="http://www.rezeknesnovad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204FC-9BA4-48F9-9F0A-516DFD87AD4B}">
  <ds:schemaRefs>
    <ds:schemaRef ds:uri="http://schemas.microsoft.com/sharepoint/v3/contenttype/forms"/>
  </ds:schemaRefs>
</ds:datastoreItem>
</file>

<file path=customXml/itemProps2.xml><?xml version="1.0" encoding="utf-8"?>
<ds:datastoreItem xmlns:ds="http://schemas.openxmlformats.org/officeDocument/2006/customXml" ds:itemID="{B770A7CB-EA9A-4817-97B6-47852C21F822}">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customXml/itemProps3.xml><?xml version="1.0" encoding="utf-8"?>
<ds:datastoreItem xmlns:ds="http://schemas.openxmlformats.org/officeDocument/2006/customXml" ds:itemID="{57B9C07B-9054-4064-BAE8-F70729FE0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5393</Words>
  <Characters>3075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Natālija Zvīdriņa</dc:creator>
  <cp:lastModifiedBy>Natālija Zvīdriņa</cp:lastModifiedBy>
  <cp:revision>9</cp:revision>
  <cp:lastPrinted>2026-08-06T12:05:00Z</cp:lastPrinted>
  <dcterms:created xsi:type="dcterms:W3CDTF">2024-05-22T15:40:00Z</dcterms:created>
  <dcterms:modified xsi:type="dcterms:W3CDTF">2026-08-06T12:05:00Z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