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CE5F6D" w:rsidRPr="00A8382D" w:rsidP="00CE5F6D" w14:paraId="789A5CA8" w14:textId="77777777">
      <w:pPr>
        <w:jc w:val="right"/>
        <w:rPr>
          <w:rFonts w:eastAsia="Calibri"/>
          <w:bCs/>
          <w:sz w:val="24"/>
          <w:szCs w:val="24"/>
        </w:rPr>
      </w:pPr>
      <w:r w:rsidRPr="00A8382D">
        <w:rPr>
          <w:rFonts w:eastAsia="Calibri"/>
          <w:bCs/>
          <w:sz w:val="24"/>
          <w:szCs w:val="24"/>
        </w:rPr>
        <w:t>APSTIPRINĀTS</w:t>
      </w:r>
    </w:p>
    <w:p w:rsidR="00CE5F6D" w:rsidRPr="00A8382D" w:rsidP="00CE5F6D" w14:paraId="54E19A95" w14:textId="77777777">
      <w:pPr>
        <w:jc w:val="right"/>
        <w:rPr>
          <w:rFonts w:eastAsia="Calibri"/>
          <w:b w:val="0"/>
          <w:bCs/>
          <w:color w:val="auto"/>
          <w:sz w:val="24"/>
          <w:szCs w:val="24"/>
        </w:rPr>
      </w:pPr>
      <w:r w:rsidRPr="00A8382D">
        <w:rPr>
          <w:rFonts w:eastAsia="Calibri"/>
          <w:b w:val="0"/>
          <w:bCs/>
          <w:color w:val="auto"/>
          <w:sz w:val="24"/>
          <w:szCs w:val="24"/>
        </w:rPr>
        <w:t xml:space="preserve">Rēzeknes novada domes </w:t>
      </w:r>
    </w:p>
    <w:p w:rsidR="00CE5F6D" w:rsidRPr="00546C55" w:rsidP="00CE5F6D" w14:paraId="6DF42237" w14:textId="6B74A4B2">
      <w:pPr>
        <w:jc w:val="right"/>
        <w:rPr>
          <w:rFonts w:eastAsia="Calibri"/>
          <w:b w:val="0"/>
          <w:bCs/>
          <w:color w:val="auto"/>
          <w:sz w:val="24"/>
          <w:szCs w:val="24"/>
        </w:rPr>
      </w:pPr>
      <w:r w:rsidRPr="00546C55">
        <w:rPr>
          <w:rFonts w:eastAsia="Calibri"/>
          <w:b w:val="0"/>
          <w:bCs/>
          <w:color w:val="auto"/>
          <w:sz w:val="24"/>
          <w:szCs w:val="24"/>
        </w:rPr>
        <w:t>202</w:t>
      </w:r>
      <w:r w:rsidR="00F80826">
        <w:rPr>
          <w:rFonts w:eastAsia="Calibri"/>
          <w:b w:val="0"/>
          <w:bCs/>
          <w:color w:val="auto"/>
          <w:sz w:val="24"/>
          <w:szCs w:val="24"/>
        </w:rPr>
        <w:t>6</w:t>
      </w:r>
      <w:r w:rsidRPr="00546C55">
        <w:rPr>
          <w:rFonts w:eastAsia="Calibri"/>
          <w:b w:val="0"/>
          <w:bCs/>
          <w:color w:val="auto"/>
          <w:sz w:val="24"/>
          <w:szCs w:val="24"/>
        </w:rPr>
        <w:t xml:space="preserve">.gada </w:t>
      </w:r>
      <w:r w:rsidR="00371EA5">
        <w:rPr>
          <w:rFonts w:eastAsia="Calibri"/>
          <w:b w:val="0"/>
          <w:bCs/>
          <w:color w:val="auto"/>
          <w:sz w:val="24"/>
          <w:szCs w:val="24"/>
        </w:rPr>
        <w:t>1.oktobra</w:t>
      </w:r>
      <w:r w:rsidRPr="00546C55">
        <w:rPr>
          <w:rFonts w:eastAsia="Calibri"/>
          <w:b w:val="0"/>
          <w:bCs/>
          <w:color w:val="auto"/>
          <w:sz w:val="24"/>
          <w:szCs w:val="24"/>
        </w:rPr>
        <w:t xml:space="preserve"> sēdē</w:t>
      </w:r>
    </w:p>
    <w:p w:rsidR="00CE5F6D" w:rsidRPr="00546C55" w:rsidP="00CE5F6D" w14:paraId="49D17AE3" w14:textId="72244634">
      <w:pPr>
        <w:jc w:val="right"/>
        <w:rPr>
          <w:rFonts w:eastAsia="Calibri"/>
          <w:b w:val="0"/>
          <w:bCs/>
          <w:color w:val="auto"/>
          <w:sz w:val="24"/>
          <w:szCs w:val="24"/>
        </w:rPr>
      </w:pPr>
      <w:r w:rsidRPr="00546C55">
        <w:rPr>
          <w:rFonts w:eastAsia="Calibri"/>
          <w:b w:val="0"/>
          <w:bCs/>
          <w:color w:val="auto"/>
          <w:sz w:val="24"/>
          <w:szCs w:val="24"/>
        </w:rPr>
        <w:t>(protokols Nr</w:t>
      </w:r>
      <w:r w:rsidR="00855729">
        <w:rPr>
          <w:rFonts w:eastAsia="Calibri"/>
          <w:b w:val="0"/>
          <w:bCs/>
          <w:color w:val="auto"/>
          <w:sz w:val="24"/>
          <w:szCs w:val="24"/>
        </w:rPr>
        <w:t>.202</w:t>
      </w:r>
      <w:r w:rsidR="00F80826">
        <w:rPr>
          <w:rFonts w:eastAsia="Calibri"/>
          <w:b w:val="0"/>
          <w:bCs/>
          <w:color w:val="auto"/>
          <w:sz w:val="24"/>
          <w:szCs w:val="24"/>
        </w:rPr>
        <w:t>6</w:t>
      </w:r>
      <w:r w:rsidR="00855729">
        <w:rPr>
          <w:rFonts w:eastAsia="Calibri"/>
          <w:b w:val="0"/>
          <w:bCs/>
          <w:color w:val="auto"/>
          <w:sz w:val="24"/>
          <w:szCs w:val="24"/>
        </w:rPr>
        <w:t>/DS-</w:t>
      </w:r>
      <w:r w:rsidR="00A82374">
        <w:rPr>
          <w:rFonts w:eastAsia="Calibri"/>
          <w:b w:val="0"/>
          <w:bCs/>
          <w:color w:val="auto"/>
          <w:sz w:val="24"/>
          <w:szCs w:val="24"/>
        </w:rPr>
        <w:t>21</w:t>
      </w:r>
      <w:r w:rsidRPr="00546C55" w:rsidR="00B17F4E">
        <w:rPr>
          <w:rFonts w:eastAsia="Calibri"/>
          <w:b w:val="0"/>
          <w:bCs/>
          <w:color w:val="auto"/>
          <w:sz w:val="24"/>
          <w:szCs w:val="24"/>
        </w:rPr>
        <w:t>,</w:t>
      </w:r>
      <w:r>
        <w:rPr>
          <w:rFonts w:eastAsia="Calibri"/>
          <w:b w:val="0"/>
          <w:bCs/>
          <w:color w:val="auto"/>
          <w:sz w:val="24"/>
          <w:szCs w:val="24"/>
        </w:rPr>
        <w:t xml:space="preserve"> </w:t>
      </w:r>
      <w:r w:rsidR="00A82374">
        <w:rPr>
          <w:rFonts w:eastAsia="Calibri"/>
          <w:b w:val="0"/>
          <w:bCs/>
          <w:color w:val="auto"/>
          <w:sz w:val="24"/>
          <w:szCs w:val="24"/>
        </w:rPr>
        <w:t>6</w:t>
      </w:r>
      <w:r>
        <w:rPr>
          <w:rFonts w:eastAsia="Calibri"/>
          <w:b w:val="0"/>
          <w:bCs/>
          <w:color w:val="auto"/>
          <w:sz w:val="24"/>
          <w:szCs w:val="24"/>
        </w:rPr>
        <w:t>.</w:t>
      </w:r>
      <w:r w:rsidRPr="00546C55">
        <w:rPr>
          <w:rFonts w:eastAsia="Calibri"/>
          <w:b w:val="0"/>
          <w:bCs/>
          <w:color w:val="auto"/>
          <w:sz w:val="24"/>
          <w:szCs w:val="24"/>
        </w:rPr>
        <w:t>§</w:t>
      </w:r>
      <w:r w:rsidR="00AA4C20">
        <w:rPr>
          <w:rFonts w:eastAsia="Calibri"/>
          <w:b w:val="0"/>
          <w:bCs/>
          <w:color w:val="auto"/>
          <w:sz w:val="24"/>
          <w:szCs w:val="24"/>
        </w:rPr>
        <w:t>, 4.punkts</w:t>
      </w:r>
      <w:r w:rsidRPr="00546C55">
        <w:rPr>
          <w:rFonts w:eastAsia="Calibri"/>
          <w:b w:val="0"/>
          <w:bCs/>
          <w:color w:val="auto"/>
          <w:sz w:val="24"/>
          <w:szCs w:val="24"/>
        </w:rPr>
        <w:t>)</w:t>
      </w:r>
    </w:p>
    <w:p w:rsidR="00027FC9" w:rsidRPr="00546C55" w:rsidP="00CE5F6D" w14:paraId="04642751" w14:textId="77777777">
      <w:pPr>
        <w:jc w:val="right"/>
        <w:rPr>
          <w:rFonts w:eastAsia="TimesNewRoman"/>
          <w:b w:val="0"/>
          <w:bCs/>
          <w:sz w:val="24"/>
          <w:szCs w:val="24"/>
        </w:rPr>
      </w:pPr>
    </w:p>
    <w:p w:rsidR="005C3B0D" w:rsidRPr="00546C55" w:rsidP="005C3B0D" w14:paraId="11450188" w14:textId="77777777">
      <w:pPr>
        <w:jc w:val="center"/>
        <w:rPr>
          <w:rFonts w:eastAsia="TimesNewRoman"/>
          <w:color w:val="auto"/>
          <w:sz w:val="24"/>
          <w:szCs w:val="24"/>
        </w:rPr>
      </w:pPr>
      <w:r w:rsidRPr="00546C55">
        <w:rPr>
          <w:rFonts w:eastAsia="TimesNewRoman"/>
          <w:color w:val="auto"/>
          <w:sz w:val="24"/>
          <w:szCs w:val="24"/>
        </w:rPr>
        <w:t xml:space="preserve">Pirkuma līgums </w:t>
      </w:r>
    </w:p>
    <w:p w:rsidR="005C3B0D" w:rsidRPr="00546C55" w:rsidP="005C3B0D" w14:paraId="1F586D3D" w14:textId="77777777">
      <w:pPr>
        <w:jc w:val="center"/>
        <w:rPr>
          <w:rFonts w:eastAsia="TimesNewRoman"/>
          <w:b w:val="0"/>
          <w:bCs/>
          <w:color w:val="auto"/>
          <w:sz w:val="24"/>
          <w:szCs w:val="24"/>
        </w:rPr>
      </w:pPr>
    </w:p>
    <w:p w:rsidR="001538B6" w:rsidRPr="00A8382D" w:rsidP="001538B6" w14:paraId="1E6384CB" w14:textId="37C079E6">
      <w:pPr>
        <w:ind w:left="-142" w:firstLine="142"/>
        <w:rPr>
          <w:rFonts w:eastAsia="TimesNewRoman"/>
          <w:b w:val="0"/>
          <w:bCs/>
          <w:color w:val="auto"/>
          <w:sz w:val="24"/>
          <w:szCs w:val="24"/>
        </w:rPr>
      </w:pPr>
      <w:r w:rsidRPr="00546C55">
        <w:rPr>
          <w:rFonts w:eastAsia="TimesNewRoman"/>
          <w:b w:val="0"/>
          <w:bCs/>
          <w:color w:val="auto"/>
          <w:sz w:val="24"/>
          <w:szCs w:val="24"/>
        </w:rPr>
        <w:t>Rēzeknē</w:t>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r>
      <w:r w:rsidRPr="00546C55">
        <w:rPr>
          <w:rFonts w:eastAsia="TimesNewRoman"/>
          <w:b w:val="0"/>
          <w:bCs/>
          <w:color w:val="auto"/>
          <w:sz w:val="24"/>
          <w:szCs w:val="24"/>
        </w:rPr>
        <w:tab/>
        <w:t xml:space="preserve">  202</w:t>
      </w:r>
      <w:r w:rsidR="00F80826">
        <w:rPr>
          <w:rFonts w:eastAsia="TimesNewRoman"/>
          <w:b w:val="0"/>
          <w:bCs/>
          <w:color w:val="auto"/>
          <w:sz w:val="24"/>
          <w:szCs w:val="24"/>
        </w:rPr>
        <w:t>6</w:t>
      </w:r>
      <w:r w:rsidRPr="00546C55">
        <w:rPr>
          <w:rFonts w:eastAsia="TimesNewRoman"/>
          <w:b w:val="0"/>
          <w:bCs/>
          <w:color w:val="auto"/>
          <w:sz w:val="24"/>
          <w:szCs w:val="24"/>
        </w:rPr>
        <w:t>.gada __.__________</w:t>
      </w:r>
    </w:p>
    <w:p w:rsidR="005C3B0D" w:rsidRPr="00A8382D" w:rsidP="005C3B0D" w14:paraId="6AEA2C19" w14:textId="77777777">
      <w:pPr>
        <w:ind w:left="-142" w:firstLine="142"/>
        <w:rPr>
          <w:rFonts w:eastAsia="TimesNewRoman"/>
          <w:b w:val="0"/>
          <w:bCs/>
          <w:color w:val="auto"/>
          <w:sz w:val="24"/>
          <w:szCs w:val="24"/>
        </w:rPr>
      </w:pPr>
    </w:p>
    <w:p w:rsidR="005006B6" w:rsidRPr="00A8382D" w:rsidP="005006B6" w14:paraId="34AA9872" w14:textId="544C1885">
      <w:pPr>
        <w:jc w:val="both"/>
        <w:rPr>
          <w:rFonts w:eastAsia="TimesNewRoman"/>
          <w:b w:val="0"/>
          <w:bCs/>
          <w:color w:val="auto"/>
          <w:sz w:val="24"/>
          <w:szCs w:val="24"/>
        </w:rPr>
      </w:pPr>
      <w:r w:rsidRPr="00A8382D">
        <w:rPr>
          <w:rFonts w:eastAsia="TimesNewRoman"/>
          <w:bCs/>
          <w:color w:val="auto"/>
          <w:sz w:val="24"/>
          <w:szCs w:val="24"/>
        </w:rPr>
        <w:t>Rēzeknes novada pašvaldība</w:t>
      </w:r>
      <w:r w:rsidRPr="00A8382D">
        <w:rPr>
          <w:rFonts w:eastAsia="TimesNewRoman"/>
          <w:b w:val="0"/>
          <w:bCs/>
          <w:color w:val="auto"/>
          <w:sz w:val="24"/>
          <w:szCs w:val="24"/>
        </w:rPr>
        <w:t>, reģistrācijas Nr.90009112679, juridiskā adrese: Atbrīvošanas aleja 95A, Rēzekne, iestādes “</w:t>
      </w:r>
      <w:r w:rsidR="005E1CE8">
        <w:rPr>
          <w:rFonts w:eastAsia="TimesNewRoman"/>
          <w:b w:val="0"/>
          <w:bCs/>
          <w:color w:val="auto"/>
          <w:sz w:val="24"/>
          <w:szCs w:val="24"/>
        </w:rPr>
        <w:t>Viļānu</w:t>
      </w:r>
      <w:r w:rsidRPr="00A8382D">
        <w:rPr>
          <w:rFonts w:eastAsia="TimesNewRoman"/>
          <w:b w:val="0"/>
          <w:bCs/>
          <w:color w:val="auto"/>
          <w:sz w:val="24"/>
          <w:szCs w:val="24"/>
        </w:rPr>
        <w:t xml:space="preserve"> apvienības pārvalde”</w:t>
      </w:r>
      <w:r w:rsidR="001538B6">
        <w:rPr>
          <w:rFonts w:eastAsia="TimesNewRoman"/>
          <w:b w:val="0"/>
          <w:bCs/>
          <w:color w:val="auto"/>
          <w:sz w:val="24"/>
          <w:szCs w:val="24"/>
        </w:rPr>
        <w:t xml:space="preserve"> </w:t>
      </w:r>
      <w:r w:rsidRPr="00A8382D" w:rsidR="00687BCD">
        <w:rPr>
          <w:rFonts w:eastAsia="TimesNewRoman"/>
          <w:b w:val="0"/>
          <w:bCs/>
          <w:color w:val="auto"/>
          <w:sz w:val="24"/>
          <w:szCs w:val="24"/>
        </w:rPr>
        <w:t>vadītāj</w:t>
      </w:r>
      <w:r w:rsidR="001538B6">
        <w:rPr>
          <w:rFonts w:eastAsia="TimesNewRoman"/>
          <w:b w:val="0"/>
          <w:bCs/>
          <w:color w:val="auto"/>
          <w:sz w:val="24"/>
          <w:szCs w:val="24"/>
        </w:rPr>
        <w:t>a</w:t>
      </w:r>
      <w:r w:rsidRPr="00A8382D" w:rsidR="00687BCD">
        <w:rPr>
          <w:rFonts w:eastAsia="TimesNewRoman"/>
          <w:b w:val="0"/>
          <w:bCs/>
          <w:color w:val="auto"/>
          <w:sz w:val="24"/>
          <w:szCs w:val="24"/>
        </w:rPr>
        <w:t xml:space="preserve"> </w:t>
      </w:r>
      <w:r w:rsidR="00AB5146">
        <w:rPr>
          <w:rFonts w:eastAsia="TimesNewRoman"/>
          <w:b w:val="0"/>
          <w:bCs/>
          <w:color w:val="auto"/>
          <w:sz w:val="24"/>
          <w:szCs w:val="24"/>
        </w:rPr>
        <w:t>_________</w:t>
      </w:r>
      <w:r w:rsidRPr="00A8382D" w:rsidR="00687BCD">
        <w:rPr>
          <w:rFonts w:eastAsia="TimesNewRoman"/>
          <w:b w:val="0"/>
          <w:bCs/>
          <w:color w:val="auto"/>
          <w:sz w:val="24"/>
          <w:szCs w:val="24"/>
        </w:rPr>
        <w:t xml:space="preserve"> </w:t>
      </w:r>
      <w:r w:rsidRPr="00A8382D">
        <w:rPr>
          <w:rFonts w:eastAsia="TimesNewRoman"/>
          <w:b w:val="0"/>
          <w:bCs/>
          <w:color w:val="auto"/>
          <w:sz w:val="24"/>
          <w:szCs w:val="24"/>
        </w:rPr>
        <w:t xml:space="preserve">personā, kurš rīkojas uz Pašvaldības nolikuma pamata, turpmāk - </w:t>
      </w:r>
      <w:r w:rsidRPr="00A8382D">
        <w:rPr>
          <w:rFonts w:eastAsia="TimesNewRoman"/>
          <w:bCs/>
          <w:color w:val="auto"/>
          <w:sz w:val="24"/>
          <w:szCs w:val="24"/>
        </w:rPr>
        <w:t>PĀRDEVĒJS</w:t>
      </w:r>
      <w:r w:rsidRPr="00A8382D">
        <w:rPr>
          <w:rFonts w:eastAsia="TimesNewRoman"/>
          <w:b w:val="0"/>
          <w:bCs/>
          <w:color w:val="auto"/>
          <w:sz w:val="24"/>
          <w:szCs w:val="24"/>
        </w:rPr>
        <w:t xml:space="preserve">, no vienas puses, ______________________________________________un turpmāk saukts – </w:t>
      </w:r>
      <w:r w:rsidRPr="00A8382D">
        <w:rPr>
          <w:rFonts w:eastAsia="TimesNewRoman"/>
          <w:bCs/>
          <w:color w:val="auto"/>
          <w:sz w:val="24"/>
          <w:szCs w:val="24"/>
        </w:rPr>
        <w:t>PIRCĒJS</w:t>
      </w:r>
      <w:r w:rsidRPr="00A8382D">
        <w:rPr>
          <w:rFonts w:eastAsia="TimesNewRoman"/>
          <w:b w:val="0"/>
          <w:bCs/>
          <w:color w:val="auto"/>
          <w:sz w:val="24"/>
          <w:szCs w:val="24"/>
        </w:rPr>
        <w:t>, no otras puses, abi kopā turpmāk tekstā – Puses, pamatojoties uz 202</w:t>
      </w:r>
      <w:r w:rsidR="00F80826">
        <w:rPr>
          <w:rFonts w:eastAsia="TimesNewRoman"/>
          <w:b w:val="0"/>
          <w:bCs/>
          <w:color w:val="auto"/>
          <w:sz w:val="24"/>
          <w:szCs w:val="24"/>
        </w:rPr>
        <w:t>6</w:t>
      </w:r>
      <w:r w:rsidRPr="00A8382D">
        <w:rPr>
          <w:rFonts w:eastAsia="TimesNewRoman"/>
          <w:b w:val="0"/>
          <w:bCs/>
          <w:color w:val="auto"/>
          <w:sz w:val="24"/>
          <w:szCs w:val="24"/>
        </w:rPr>
        <w:t>.</w:t>
      </w:r>
      <w:r w:rsidRPr="001B4C4E">
        <w:rPr>
          <w:rFonts w:eastAsia="TimesNewRoman"/>
          <w:b w:val="0"/>
          <w:bCs/>
          <w:color w:val="auto"/>
          <w:sz w:val="24"/>
          <w:szCs w:val="24"/>
        </w:rPr>
        <w:t>gada __</w:t>
      </w:r>
      <w:r w:rsidRPr="001B4C4E" w:rsidR="001538B6">
        <w:rPr>
          <w:rFonts w:eastAsia="TimesNewRoman"/>
          <w:b w:val="0"/>
          <w:bCs/>
          <w:color w:val="auto"/>
          <w:sz w:val="24"/>
          <w:szCs w:val="24"/>
        </w:rPr>
        <w:t>.__</w:t>
      </w:r>
      <w:r w:rsidRPr="001B4C4E">
        <w:rPr>
          <w:rFonts w:eastAsia="TimesNewRoman"/>
          <w:b w:val="0"/>
          <w:bCs/>
          <w:color w:val="auto"/>
          <w:sz w:val="24"/>
          <w:szCs w:val="24"/>
        </w:rPr>
        <w:t>_</w:t>
      </w:r>
      <w:r w:rsidRPr="001B4C4E" w:rsidR="001538B6">
        <w:rPr>
          <w:rFonts w:eastAsia="TimesNewRoman"/>
          <w:b w:val="0"/>
          <w:bCs/>
          <w:color w:val="auto"/>
          <w:sz w:val="24"/>
          <w:szCs w:val="24"/>
        </w:rPr>
        <w:t>__</w:t>
      </w:r>
      <w:r w:rsidRPr="001B4C4E">
        <w:rPr>
          <w:rFonts w:eastAsia="TimesNewRoman"/>
          <w:b w:val="0"/>
          <w:bCs/>
          <w:color w:val="auto"/>
          <w:sz w:val="24"/>
          <w:szCs w:val="24"/>
        </w:rPr>
        <w:t>__</w:t>
      </w:r>
      <w:r w:rsidRPr="00A8382D">
        <w:rPr>
          <w:rFonts w:eastAsia="TimesNewRoman"/>
          <w:b w:val="0"/>
          <w:bCs/>
          <w:color w:val="auto"/>
          <w:sz w:val="24"/>
          <w:szCs w:val="24"/>
        </w:rPr>
        <w:t xml:space="preserve"> izsoles rezultātiem, noslēdza šo līgumu par sekojošo:</w:t>
      </w:r>
    </w:p>
    <w:p w:rsidR="00AE0F8F" w:rsidRPr="00A8382D" w:rsidP="005006B6" w14:paraId="0FA70D7B" w14:textId="77777777">
      <w:pPr>
        <w:ind w:firstLine="567"/>
        <w:jc w:val="both"/>
        <w:rPr>
          <w:rFonts w:eastAsia="TimesNewRoman"/>
          <w:b w:val="0"/>
          <w:bCs/>
          <w:color w:val="auto"/>
          <w:sz w:val="24"/>
          <w:szCs w:val="24"/>
        </w:rPr>
      </w:pPr>
    </w:p>
    <w:p w:rsidR="006D092B" w:rsidRPr="00E12E42" w:rsidP="00027EF1" w14:paraId="16BCE6C7" w14:textId="494896D2">
      <w:pPr>
        <w:pStyle w:val="ListParagraph"/>
        <w:ind w:left="360"/>
        <w:rPr>
          <w:rFonts w:eastAsia="TimesNewRoman"/>
          <w:bCs/>
          <w:color w:val="auto"/>
          <w:sz w:val="24"/>
          <w:szCs w:val="24"/>
        </w:rPr>
      </w:pPr>
      <w:r>
        <w:rPr>
          <w:rFonts w:eastAsia="TimesNewRoman"/>
          <w:bCs/>
          <w:color w:val="auto"/>
          <w:sz w:val="24"/>
          <w:szCs w:val="24"/>
        </w:rPr>
        <w:t xml:space="preserve">                                                     1.</w:t>
      </w:r>
      <w:r w:rsidRPr="00E12E42" w:rsidR="008F276C">
        <w:rPr>
          <w:rFonts w:eastAsia="TimesNewRoman"/>
          <w:bCs/>
          <w:color w:val="auto"/>
          <w:sz w:val="24"/>
          <w:szCs w:val="24"/>
        </w:rPr>
        <w:t>Līguma priekšmets</w:t>
      </w:r>
    </w:p>
    <w:p w:rsidR="001D0CE3" w:rsidRPr="00C8760A" w:rsidP="001D0CE3" w14:paraId="00D90FB9" w14:textId="2D4A7B22">
      <w:pPr>
        <w:numPr>
          <w:ilvl w:val="1"/>
          <w:numId w:val="11"/>
        </w:numPr>
        <w:suppressAutoHyphens w:val="0"/>
        <w:jc w:val="both"/>
        <w:rPr>
          <w:b w:val="0"/>
          <w:bCs/>
          <w:sz w:val="24"/>
          <w:szCs w:val="24"/>
          <w:lang w:eastAsia="lv-LV"/>
        </w:rPr>
      </w:pPr>
      <w:r>
        <w:rPr>
          <w:b w:val="0"/>
          <w:bCs/>
          <w:sz w:val="24"/>
          <w:szCs w:val="24"/>
          <w:lang w:eastAsia="lv-LV"/>
        </w:rPr>
        <w:t xml:space="preserve">Kustamā manta, kas sastāv no </w:t>
      </w:r>
      <w:r w:rsidR="005E1CE8">
        <w:rPr>
          <w:b w:val="0"/>
          <w:bCs/>
          <w:sz w:val="24"/>
          <w:szCs w:val="24"/>
          <w:lang w:eastAsia="lv-LV"/>
        </w:rPr>
        <w:t xml:space="preserve">Rēzeknes novada pašvaldībai piekritīgās zemes </w:t>
      </w:r>
      <w:r w:rsidR="005E1CE8">
        <w:rPr>
          <w:b w:val="0"/>
          <w:bCs/>
          <w:iCs/>
          <w:sz w:val="24"/>
        </w:rPr>
        <w:t xml:space="preserve">Viļānu apvienības teritorijā - </w:t>
      </w:r>
      <w:r w:rsidR="005E1CE8">
        <w:rPr>
          <w:b w:val="0"/>
          <w:sz w:val="24"/>
        </w:rPr>
        <w:t>Rīgas ielā 46A, Viļānos, kad.Nr.7817 0020 037</w:t>
      </w:r>
      <w:r w:rsidR="005E1CE8">
        <w:rPr>
          <w:b w:val="0"/>
          <w:iCs/>
          <w:sz w:val="24"/>
        </w:rPr>
        <w:t>,</w:t>
      </w:r>
      <w:r w:rsidR="005E1CE8">
        <w:rPr>
          <w:b w:val="0"/>
          <w:sz w:val="24"/>
        </w:rPr>
        <w:t xml:space="preserve"> tīrīšanas rezultātā</w:t>
      </w:r>
      <w:r w:rsidR="005E1CE8">
        <w:rPr>
          <w:b w:val="0"/>
          <w:bCs/>
          <w:sz w:val="24"/>
        </w:rPr>
        <w:t xml:space="preserve"> </w:t>
      </w:r>
      <w:r w:rsidR="005E1CE8">
        <w:rPr>
          <w:b w:val="0"/>
          <w:sz w:val="24"/>
        </w:rPr>
        <w:t xml:space="preserve">sagatavotiem materiāliem – </w:t>
      </w:r>
      <w:r w:rsidR="005E1CE8">
        <w:rPr>
          <w:b w:val="0"/>
          <w:iCs/>
          <w:sz w:val="24"/>
        </w:rPr>
        <w:t xml:space="preserve">koku zariem un izcirstiem krūmiem šķeldai, kas atrodas 2 (divās) krautuvēs </w:t>
      </w:r>
      <w:r w:rsidRPr="00585524" w:rsidR="00585524">
        <w:rPr>
          <w:b w:val="0"/>
          <w:bCs/>
          <w:sz w:val="24"/>
          <w:szCs w:val="24"/>
          <w:lang w:eastAsia="lv-LV"/>
        </w:rPr>
        <w:t>.</w:t>
      </w:r>
    </w:p>
    <w:p w:rsidR="00593A48" w:rsidP="00AB5146" w14:paraId="4FED7876" w14:textId="00A7A846">
      <w:pPr>
        <w:pStyle w:val="ListParagraph"/>
        <w:suppressAutoHyphens w:val="0"/>
        <w:ind w:left="284"/>
        <w:jc w:val="center"/>
        <w:rPr>
          <w:b w:val="0"/>
          <w:bCs/>
          <w:color w:val="auto"/>
          <w:sz w:val="24"/>
          <w:szCs w:val="24"/>
          <w:lang w:eastAsia="lv-LV"/>
        </w:rPr>
      </w:pPr>
    </w:p>
    <w:p w:rsidR="00AB5146" w:rsidRPr="00AB5146" w:rsidP="00027EF1" w14:paraId="257239DB" w14:textId="58BBF10E">
      <w:pPr>
        <w:pStyle w:val="Default"/>
        <w:ind w:left="360"/>
        <w:rPr>
          <w:rFonts w:ascii="Times New Roman" w:hAnsi="Times New Roman" w:cs="Times New Roman"/>
          <w:b/>
        </w:rPr>
      </w:pPr>
      <w:r>
        <w:rPr>
          <w:rFonts w:ascii="Times New Roman" w:hAnsi="Times New Roman" w:cs="Times New Roman"/>
          <w:b/>
        </w:rPr>
        <w:t xml:space="preserve">                                                     2.</w:t>
      </w:r>
      <w:r w:rsidRPr="00A8382D" w:rsidR="008F276C">
        <w:rPr>
          <w:rFonts w:ascii="Times New Roman" w:hAnsi="Times New Roman" w:cs="Times New Roman"/>
          <w:b/>
        </w:rPr>
        <w:t>Pirkuma maksa un apmaksas kārtīb</w:t>
      </w:r>
      <w:r w:rsidR="00F0720D">
        <w:rPr>
          <w:rFonts w:ascii="Times New Roman" w:hAnsi="Times New Roman" w:cs="Times New Roman"/>
          <w:b/>
        </w:rPr>
        <w:t>a</w:t>
      </w:r>
    </w:p>
    <w:p w:rsidR="00F0720D" w:rsidRPr="00A8382D" w:rsidP="00F0720D" w14:paraId="54ED5292" w14:textId="77777777">
      <w:pPr>
        <w:pStyle w:val="Default"/>
        <w:rPr>
          <w:rFonts w:ascii="Times New Roman" w:hAnsi="Times New Roman" w:cs="Times New Roman"/>
          <w:b/>
        </w:rPr>
      </w:pPr>
    </w:p>
    <w:p w:rsidR="00B541BC" w:rsidRPr="00A8382D" w:rsidP="00B541BC" w14:paraId="170D98DB" w14:textId="6D57EC2F">
      <w:pPr>
        <w:pStyle w:val="Default"/>
        <w:numPr>
          <w:ilvl w:val="1"/>
          <w:numId w:val="4"/>
        </w:numPr>
        <w:ind w:left="567" w:hanging="567"/>
        <w:jc w:val="both"/>
        <w:rPr>
          <w:rFonts w:ascii="Times New Roman" w:hAnsi="Times New Roman" w:cs="Times New Roman"/>
        </w:rPr>
      </w:pPr>
      <w:r w:rsidRPr="00A8382D">
        <w:rPr>
          <w:rFonts w:ascii="Times New Roman" w:hAnsi="Times New Roman" w:cs="Times New Roman"/>
        </w:rPr>
        <w:t>Kustamā</w:t>
      </w:r>
      <w:r w:rsidRPr="00A8382D" w:rsidR="008029EB">
        <w:rPr>
          <w:rFonts w:ascii="Times New Roman" w:hAnsi="Times New Roman" w:cs="Times New Roman"/>
        </w:rPr>
        <w:t>s mantas</w:t>
      </w:r>
      <w:r w:rsidRPr="00A8382D" w:rsidR="00C765A1">
        <w:rPr>
          <w:rFonts w:ascii="Times New Roman" w:hAnsi="Times New Roman" w:cs="Times New Roman"/>
        </w:rPr>
        <w:t xml:space="preserve"> pirkuma maksa, saskaņā ar 202</w:t>
      </w:r>
      <w:r w:rsidR="00F80826">
        <w:rPr>
          <w:rFonts w:ascii="Times New Roman" w:hAnsi="Times New Roman" w:cs="Times New Roman"/>
        </w:rPr>
        <w:t>6</w:t>
      </w:r>
      <w:r w:rsidRPr="00A8382D" w:rsidR="00C765A1">
        <w:rPr>
          <w:rFonts w:ascii="Times New Roman" w:hAnsi="Times New Roman" w:cs="Times New Roman"/>
        </w:rPr>
        <w:t>.</w:t>
      </w:r>
      <w:r w:rsidRPr="00A8382D" w:rsidR="00204860">
        <w:rPr>
          <w:rFonts w:ascii="Times New Roman" w:hAnsi="Times New Roman" w:cs="Times New Roman"/>
        </w:rPr>
        <w:t>gada _____ izsoles rezultātiem noteikta EUR _______ (</w:t>
      </w:r>
      <w:r w:rsidR="008918B5">
        <w:rPr>
          <w:rFonts w:ascii="Times New Roman" w:hAnsi="Times New Roman" w:cs="Times New Roman"/>
        </w:rPr>
        <w:t>________________________</w:t>
      </w:r>
      <w:r w:rsidRPr="00A8382D" w:rsidR="00204860">
        <w:rPr>
          <w:rFonts w:ascii="Times New Roman" w:hAnsi="Times New Roman" w:cs="Times New Roman"/>
        </w:rPr>
        <w:t xml:space="preserve">). </w:t>
      </w:r>
    </w:p>
    <w:p w:rsidR="00B541BC" w:rsidRPr="00A8382D" w:rsidP="00B541BC" w14:paraId="7FADCC2B" w14:textId="0B33F73A">
      <w:pPr>
        <w:pStyle w:val="Default"/>
        <w:numPr>
          <w:ilvl w:val="1"/>
          <w:numId w:val="4"/>
        </w:numPr>
        <w:ind w:left="567" w:hanging="567"/>
        <w:jc w:val="both"/>
        <w:rPr>
          <w:rFonts w:ascii="Times New Roman" w:hAnsi="Times New Roman" w:cs="Times New Roman"/>
        </w:rPr>
      </w:pPr>
      <w:r w:rsidRPr="00A8382D">
        <w:rPr>
          <w:rFonts w:ascii="Times New Roman" w:hAnsi="Times New Roman" w:cs="Times New Roman"/>
        </w:rPr>
        <w:t xml:space="preserve">Pirms izsoles </w:t>
      </w:r>
      <w:r w:rsidRPr="00A8382D" w:rsidR="00C75537">
        <w:rPr>
          <w:rFonts w:ascii="Times New Roman" w:hAnsi="Times New Roman" w:cs="Times New Roman"/>
        </w:rPr>
        <w:t>PIRCĒJS</w:t>
      </w:r>
      <w:r w:rsidRPr="00A8382D">
        <w:rPr>
          <w:rFonts w:ascii="Times New Roman" w:hAnsi="Times New Roman" w:cs="Times New Roman"/>
        </w:rPr>
        <w:t xml:space="preserve">, kā izsoles dalībnieks, ir iemaksājis </w:t>
      </w:r>
      <w:r w:rsidRPr="00A8382D" w:rsidR="00C75537">
        <w:rPr>
          <w:rFonts w:ascii="Times New Roman" w:hAnsi="Times New Roman" w:cs="Times New Roman"/>
        </w:rPr>
        <w:t>PĀRDEVĒJA</w:t>
      </w:r>
      <w:r w:rsidRPr="00A8382D">
        <w:rPr>
          <w:rFonts w:ascii="Times New Roman" w:hAnsi="Times New Roman" w:cs="Times New Roman"/>
        </w:rPr>
        <w:t xml:space="preserve"> kontā nodrošinājuma naudu </w:t>
      </w:r>
      <w:r w:rsidRPr="00585524" w:rsidR="00585524">
        <w:rPr>
          <w:rFonts w:ascii="Times New Roman" w:hAnsi="Times New Roman" w:cs="Times New Roman"/>
        </w:rPr>
        <w:t xml:space="preserve">EUR </w:t>
      </w:r>
      <w:r w:rsidRPr="00A341BC" w:rsidR="00A341BC">
        <w:rPr>
          <w:rFonts w:ascii="Times New Roman" w:hAnsi="Times New Roman" w:cs="Times New Roman"/>
        </w:rPr>
        <w:t>214,10</w:t>
      </w:r>
      <w:r w:rsidRPr="00A341BC" w:rsidR="00A341BC">
        <w:rPr>
          <w:rFonts w:ascii="Times New Roman" w:hAnsi="Times New Roman" w:cs="Times New Roman"/>
          <w:bCs/>
          <w:color w:val="auto"/>
          <w:sz w:val="22"/>
          <w:lang w:eastAsia="lv-LV"/>
        </w:rPr>
        <w:t xml:space="preserve"> </w:t>
      </w:r>
      <w:r w:rsidRPr="00A341BC" w:rsidR="00A341BC">
        <w:rPr>
          <w:rFonts w:ascii="Times New Roman" w:hAnsi="Times New Roman" w:cs="Times New Roman"/>
          <w:bCs/>
          <w:color w:val="auto"/>
          <w:lang w:eastAsia="lv-LV"/>
        </w:rPr>
        <w:t xml:space="preserve">(divi simti četrpadsmit </w:t>
      </w:r>
      <w:r w:rsidRPr="00A341BC" w:rsidR="00A341BC">
        <w:rPr>
          <w:rFonts w:ascii="Times New Roman" w:hAnsi="Times New Roman" w:cs="Times New Roman"/>
          <w:bCs/>
          <w:i/>
          <w:color w:val="auto"/>
          <w:lang w:eastAsia="lv-LV"/>
        </w:rPr>
        <w:t>euro</w:t>
      </w:r>
      <w:r w:rsidRPr="00A341BC" w:rsidR="00A341BC">
        <w:rPr>
          <w:rFonts w:ascii="Times New Roman" w:hAnsi="Times New Roman" w:cs="Times New Roman"/>
          <w:bCs/>
          <w:color w:val="auto"/>
          <w:lang w:eastAsia="lv-LV"/>
        </w:rPr>
        <w:t>, 10 centi)</w:t>
      </w:r>
      <w:r w:rsidRPr="00A341BC" w:rsidR="00585524">
        <w:rPr>
          <w:rFonts w:ascii="Times New Roman" w:hAnsi="Times New Roman" w:cs="Times New Roman"/>
        </w:rPr>
        <w:t>,</w:t>
      </w:r>
      <w:r w:rsidRPr="00585524" w:rsidR="00585524">
        <w:rPr>
          <w:rFonts w:ascii="Times New Roman" w:hAnsi="Times New Roman" w:cs="Times New Roman"/>
        </w:rPr>
        <w:t xml:space="preserve"> </w:t>
      </w:r>
      <w:r w:rsidRPr="00A8382D">
        <w:rPr>
          <w:rFonts w:ascii="Times New Roman" w:hAnsi="Times New Roman" w:cs="Times New Roman"/>
        </w:rPr>
        <w:t xml:space="preserve">apmērā. Pircēja pirms izsoles iemaksātā nodrošinājuma summa ir ieskaitīta pirkuma maksā. </w:t>
      </w:r>
    </w:p>
    <w:p w:rsidR="00D36845" w:rsidRPr="00A8382D" w:rsidP="00B541BC" w14:paraId="497E79D1" w14:textId="772EC7A4">
      <w:pPr>
        <w:pStyle w:val="Default"/>
        <w:numPr>
          <w:ilvl w:val="1"/>
          <w:numId w:val="4"/>
        </w:numPr>
        <w:ind w:left="567" w:hanging="567"/>
        <w:jc w:val="both"/>
        <w:rPr>
          <w:rFonts w:ascii="Times New Roman" w:hAnsi="Times New Roman" w:cs="Times New Roman"/>
        </w:rPr>
      </w:pPr>
      <w:r w:rsidRPr="00A8382D">
        <w:rPr>
          <w:rFonts w:ascii="Times New Roman" w:hAnsi="Times New Roman" w:cs="Times New Roman"/>
        </w:rPr>
        <w:t xml:space="preserve">Puses apliecina, ka līdz līguma parakstīšanai </w:t>
      </w:r>
      <w:r w:rsidRPr="00A8382D" w:rsidR="00C75537">
        <w:rPr>
          <w:rFonts w:ascii="Times New Roman" w:hAnsi="Times New Roman" w:cs="Times New Roman"/>
        </w:rPr>
        <w:t>PIRCĒJS</w:t>
      </w:r>
      <w:r w:rsidRPr="00A8382D" w:rsidR="008029EB">
        <w:rPr>
          <w:rFonts w:ascii="Times New Roman" w:hAnsi="Times New Roman" w:cs="Times New Roman"/>
        </w:rPr>
        <w:t xml:space="preserve"> ir veicis pilnu samaksu par </w:t>
      </w:r>
      <w:r w:rsidRPr="00A8382D">
        <w:rPr>
          <w:rFonts w:ascii="Times New Roman" w:hAnsi="Times New Roman" w:cs="Times New Roman"/>
        </w:rPr>
        <w:t xml:space="preserve">kustamo </w:t>
      </w:r>
      <w:r w:rsidRPr="00A8382D" w:rsidR="008029EB">
        <w:rPr>
          <w:rFonts w:ascii="Times New Roman" w:hAnsi="Times New Roman" w:cs="Times New Roman"/>
        </w:rPr>
        <w:t>mantu</w:t>
      </w:r>
      <w:r w:rsidRPr="00A8382D">
        <w:rPr>
          <w:rFonts w:ascii="Times New Roman" w:hAnsi="Times New Roman" w:cs="Times New Roman"/>
        </w:rPr>
        <w:t>, tas ir EUR ______ (________</w:t>
      </w:r>
      <w:r w:rsidR="008918B5">
        <w:rPr>
          <w:rFonts w:ascii="Times New Roman" w:hAnsi="Times New Roman" w:cs="Times New Roman"/>
        </w:rPr>
        <w:t>____</w:t>
      </w:r>
      <w:r w:rsidRPr="00A8382D">
        <w:rPr>
          <w:rFonts w:ascii="Times New Roman" w:hAnsi="Times New Roman" w:cs="Times New Roman"/>
        </w:rPr>
        <w:t xml:space="preserve">____), iemaksājot to </w:t>
      </w:r>
      <w:bookmarkStart w:id="0" w:name="_Hlk102425707"/>
      <w:r w:rsidRPr="00A8382D" w:rsidR="0088121C">
        <w:rPr>
          <w:rFonts w:ascii="Times New Roman" w:eastAsia="Calibri" w:hAnsi="Times New Roman" w:cs="Times New Roman"/>
          <w:color w:val="auto"/>
        </w:rPr>
        <w:t>Rēzeknes novada pašvaldība</w:t>
      </w:r>
      <w:r w:rsidR="008918B5">
        <w:rPr>
          <w:rFonts w:ascii="Times New Roman" w:eastAsia="Calibri" w:hAnsi="Times New Roman" w:cs="Times New Roman"/>
          <w:color w:val="auto"/>
        </w:rPr>
        <w:t>s</w:t>
      </w:r>
      <w:r w:rsidRPr="00A8382D" w:rsidR="0088121C">
        <w:rPr>
          <w:rFonts w:ascii="Times New Roman" w:eastAsia="Calibri" w:hAnsi="Times New Roman" w:cs="Times New Roman"/>
          <w:color w:val="auto"/>
        </w:rPr>
        <w:t xml:space="preserve">, Atbrīvošanas aleja 95a, Rēzekne, </w:t>
      </w:r>
      <w:r w:rsidRPr="00A8382D" w:rsidR="0088121C">
        <w:rPr>
          <w:rFonts w:ascii="Times New Roman" w:eastAsia="Calibri" w:hAnsi="Times New Roman" w:cs="Times New Roman"/>
          <w:color w:val="auto"/>
        </w:rPr>
        <w:t>Reģ</w:t>
      </w:r>
      <w:r w:rsidRPr="00A8382D" w:rsidR="0088121C">
        <w:rPr>
          <w:rFonts w:ascii="Times New Roman" w:eastAsia="Calibri" w:hAnsi="Times New Roman" w:cs="Times New Roman"/>
          <w:color w:val="auto"/>
        </w:rPr>
        <w:t xml:space="preserve">. Nr.90009112679, </w:t>
      </w:r>
      <w:r w:rsidR="008918B5">
        <w:rPr>
          <w:rFonts w:ascii="Times New Roman" w:eastAsia="Calibri" w:hAnsi="Times New Roman" w:cs="Times New Roman"/>
          <w:color w:val="auto"/>
        </w:rPr>
        <w:t>k</w:t>
      </w:r>
      <w:r w:rsidRPr="00A8382D" w:rsidR="0088121C">
        <w:rPr>
          <w:rFonts w:ascii="Times New Roman" w:eastAsia="Calibri" w:hAnsi="Times New Roman" w:cs="Times New Roman"/>
          <w:color w:val="auto"/>
        </w:rPr>
        <w:t>ont</w:t>
      </w:r>
      <w:r w:rsidR="008918B5">
        <w:rPr>
          <w:rFonts w:ascii="Times New Roman" w:eastAsia="Calibri" w:hAnsi="Times New Roman" w:cs="Times New Roman"/>
          <w:color w:val="auto"/>
        </w:rPr>
        <w:t>ā</w:t>
      </w:r>
      <w:r w:rsidRPr="00A8382D" w:rsidR="0088121C">
        <w:rPr>
          <w:rFonts w:ascii="Times New Roman" w:eastAsia="Calibri" w:hAnsi="Times New Roman" w:cs="Times New Roman"/>
          <w:color w:val="auto"/>
        </w:rPr>
        <w:t xml:space="preserve"> Nr. LV79TREL980257006400B, Valsts Kase, TRELLV22, </w:t>
      </w:r>
      <w:bookmarkEnd w:id="0"/>
      <w:r w:rsidRPr="00A8382D" w:rsidR="008029EB">
        <w:rPr>
          <w:rFonts w:ascii="Times New Roman" w:eastAsia="Calibri" w:hAnsi="Times New Roman" w:cs="Times New Roman"/>
          <w:color w:val="auto"/>
        </w:rPr>
        <w:t xml:space="preserve">ar </w:t>
      </w:r>
      <w:r w:rsidRPr="00A8382D" w:rsidR="008029EB">
        <w:rPr>
          <w:rFonts w:ascii="Times New Roman" w:eastAsia="Calibri" w:hAnsi="Times New Roman" w:cs="Times New Roman"/>
          <w:bCs/>
          <w:color w:val="auto"/>
        </w:rPr>
        <w:t xml:space="preserve">maksājuma mērķī „Pirkuma maksa par </w:t>
      </w:r>
      <w:r w:rsidR="008B5224">
        <w:rPr>
          <w:rFonts w:ascii="Times New Roman" w:eastAsia="Calibri" w:hAnsi="Times New Roman" w:cs="Times New Roman"/>
          <w:bCs/>
          <w:color w:val="auto"/>
        </w:rPr>
        <w:t>k</w:t>
      </w:r>
      <w:r w:rsidRPr="008B5224" w:rsidR="008B5224">
        <w:rPr>
          <w:rFonts w:ascii="Times New Roman" w:eastAsia="Calibri" w:hAnsi="Times New Roman" w:cs="Times New Roman"/>
          <w:bCs/>
          <w:color w:val="auto"/>
        </w:rPr>
        <w:t xml:space="preserve">ustamās mantas – </w:t>
      </w:r>
      <w:r w:rsidRPr="00585524" w:rsidR="00585524">
        <w:rPr>
          <w:rFonts w:ascii="Times New Roman" w:eastAsia="Calibri" w:hAnsi="Times New Roman" w:cs="Times New Roman"/>
          <w:bCs/>
          <w:color w:val="auto"/>
        </w:rPr>
        <w:t>koku zariem un izcirstiem krūmiem</w:t>
      </w:r>
      <w:r w:rsidRPr="00585524" w:rsidR="00585524">
        <w:t xml:space="preserve"> </w:t>
      </w:r>
      <w:r w:rsidR="00A341BC">
        <w:rPr>
          <w:rFonts w:ascii="Times New Roman" w:eastAsia="Calibri" w:hAnsi="Times New Roman" w:cs="Times New Roman"/>
          <w:bCs/>
          <w:color w:val="auto"/>
        </w:rPr>
        <w:t>Viļānu</w:t>
      </w:r>
      <w:r w:rsidRPr="00585524" w:rsidR="00585524">
        <w:rPr>
          <w:rFonts w:ascii="Times New Roman" w:eastAsia="Calibri" w:hAnsi="Times New Roman" w:cs="Times New Roman"/>
          <w:bCs/>
          <w:color w:val="auto"/>
        </w:rPr>
        <w:t xml:space="preserve"> apvienīb</w:t>
      </w:r>
      <w:r w:rsidR="00585524">
        <w:rPr>
          <w:rFonts w:ascii="Times New Roman" w:eastAsia="Calibri" w:hAnsi="Times New Roman" w:cs="Times New Roman"/>
          <w:bCs/>
          <w:color w:val="auto"/>
        </w:rPr>
        <w:t>ā</w:t>
      </w:r>
      <w:r w:rsidRPr="00A8382D" w:rsidR="008029EB">
        <w:rPr>
          <w:rFonts w:ascii="Times New Roman" w:eastAsia="Calibri" w:hAnsi="Times New Roman" w:cs="Times New Roman"/>
          <w:bCs/>
          <w:color w:val="auto"/>
        </w:rPr>
        <w:t>”</w:t>
      </w:r>
      <w:r w:rsidRPr="00A8382D" w:rsidR="008029EB">
        <w:rPr>
          <w:rFonts w:ascii="Times New Roman" w:eastAsia="Calibri" w:hAnsi="Times New Roman" w:cs="Times New Roman"/>
          <w:color w:val="auto"/>
        </w:rPr>
        <w:t>.</w:t>
      </w:r>
    </w:p>
    <w:p w:rsidR="00B541BC" w:rsidP="00B541BC" w14:paraId="14142BDB" w14:textId="77777777">
      <w:pPr>
        <w:pStyle w:val="Default"/>
        <w:ind w:left="1080"/>
        <w:rPr>
          <w:rFonts w:ascii="Times New Roman" w:hAnsi="Times New Roman" w:cs="Times New Roman"/>
          <w:sz w:val="23"/>
          <w:szCs w:val="23"/>
        </w:rPr>
      </w:pPr>
    </w:p>
    <w:p w:rsidR="003512ED" w:rsidRPr="00A8382D" w:rsidP="00B541BC" w14:paraId="171C558F" w14:textId="77777777">
      <w:pPr>
        <w:pStyle w:val="Default"/>
        <w:ind w:left="1080"/>
        <w:rPr>
          <w:rFonts w:ascii="Times New Roman" w:hAnsi="Times New Roman" w:cs="Times New Roman"/>
          <w:sz w:val="23"/>
          <w:szCs w:val="23"/>
        </w:rPr>
      </w:pPr>
    </w:p>
    <w:p w:rsidR="00E12E42" w:rsidP="00E12E42" w14:paraId="0C8B9597" w14:textId="395D5018">
      <w:pPr>
        <w:pStyle w:val="ListParagraph"/>
        <w:suppressAutoHyphens w:val="0"/>
        <w:autoSpaceDE w:val="0"/>
        <w:autoSpaceDN w:val="0"/>
        <w:adjustRightInd w:val="0"/>
        <w:ind w:left="360"/>
        <w:rPr>
          <w:rFonts w:eastAsia="TimesNewRoman"/>
          <w:color w:val="auto"/>
          <w:sz w:val="24"/>
          <w:szCs w:val="24"/>
        </w:rPr>
      </w:pPr>
      <w:r>
        <w:rPr>
          <w:rFonts w:eastAsia="TimesNewRoman"/>
          <w:color w:val="auto"/>
          <w:sz w:val="24"/>
          <w:szCs w:val="24"/>
        </w:rPr>
        <w:t xml:space="preserve">                                                    3.</w:t>
      </w:r>
      <w:r w:rsidRPr="00E12E42">
        <w:rPr>
          <w:rFonts w:eastAsia="TimesNewRoman"/>
          <w:color w:val="auto"/>
          <w:sz w:val="24"/>
          <w:szCs w:val="24"/>
        </w:rPr>
        <w:t>Pušu tiesības un pienākumi</w:t>
      </w:r>
    </w:p>
    <w:p w:rsidR="00E12E42" w:rsidRPr="00E12E42" w:rsidP="00E12E42" w14:paraId="18B3FCB9" w14:textId="77777777">
      <w:pPr>
        <w:pStyle w:val="ListParagraph"/>
        <w:suppressAutoHyphens w:val="0"/>
        <w:autoSpaceDE w:val="0"/>
        <w:autoSpaceDN w:val="0"/>
        <w:adjustRightInd w:val="0"/>
        <w:ind w:left="360"/>
        <w:rPr>
          <w:rFonts w:eastAsia="Calibri"/>
          <w:bCs/>
          <w:color w:val="auto"/>
          <w:sz w:val="24"/>
          <w:szCs w:val="24"/>
          <w:lang w:eastAsia="en-US" w:bidi="ar-SA"/>
        </w:rPr>
      </w:pPr>
    </w:p>
    <w:p w:rsidR="007F6F59" w:rsidP="00B2527C" w14:paraId="7CC43294" w14:textId="65B7D943">
      <w:pPr>
        <w:suppressAutoHyphens w:val="0"/>
        <w:autoSpaceDE w:val="0"/>
        <w:autoSpaceDN w:val="0"/>
        <w:adjustRightInd w:val="0"/>
        <w:ind w:left="426"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3.1. </w:t>
      </w:r>
      <w:r w:rsidRPr="00E12E42" w:rsidR="00E12E42">
        <w:rPr>
          <w:rFonts w:eastAsia="Calibri"/>
          <w:b w:val="0"/>
          <w:color w:val="auto"/>
          <w:sz w:val="24"/>
          <w:szCs w:val="24"/>
          <w:lang w:eastAsia="en-US" w:bidi="ar-SA"/>
        </w:rPr>
        <w:t xml:space="preserve">Pircējs apņemas </w:t>
      </w:r>
      <w:r w:rsidR="00CA41C1">
        <w:rPr>
          <w:rFonts w:eastAsia="Calibri"/>
          <w:b w:val="0"/>
          <w:color w:val="auto"/>
          <w:sz w:val="24"/>
          <w:szCs w:val="24"/>
          <w:lang w:eastAsia="en-US" w:bidi="ar-SA"/>
        </w:rPr>
        <w:t>6</w:t>
      </w:r>
      <w:r w:rsidRPr="00E12E42" w:rsidR="00E12E42">
        <w:rPr>
          <w:rFonts w:eastAsia="Calibri"/>
          <w:b w:val="0"/>
          <w:color w:val="auto"/>
          <w:sz w:val="24"/>
          <w:szCs w:val="24"/>
          <w:lang w:eastAsia="en-US" w:bidi="ar-SA"/>
        </w:rPr>
        <w:t>0 (</w:t>
      </w:r>
      <w:r w:rsidR="00CA41C1">
        <w:rPr>
          <w:rFonts w:eastAsia="Calibri"/>
          <w:b w:val="0"/>
          <w:color w:val="auto"/>
          <w:sz w:val="24"/>
          <w:szCs w:val="24"/>
          <w:lang w:eastAsia="en-US" w:bidi="ar-SA"/>
        </w:rPr>
        <w:t>sešdesmit</w:t>
      </w:r>
      <w:r w:rsidRPr="00E12E42" w:rsidR="00E12E42">
        <w:rPr>
          <w:rFonts w:eastAsia="Calibri"/>
          <w:b w:val="0"/>
          <w:color w:val="auto"/>
          <w:sz w:val="24"/>
          <w:szCs w:val="24"/>
          <w:lang w:eastAsia="en-US" w:bidi="ar-SA"/>
        </w:rPr>
        <w:t>) dienu laikā no Līguma noslēgšanas veikt Kustamās mantas izvešanu no</w:t>
      </w:r>
      <w:r w:rsidR="00CA41C1">
        <w:rPr>
          <w:rFonts w:eastAsia="Calibri"/>
          <w:b w:val="0"/>
          <w:color w:val="auto"/>
          <w:sz w:val="24"/>
          <w:szCs w:val="24"/>
          <w:lang w:eastAsia="en-US" w:bidi="ar-SA"/>
        </w:rPr>
        <w:t xml:space="preserve"> </w:t>
      </w:r>
      <w:r w:rsidRPr="00E12E42" w:rsidR="00E12E42">
        <w:rPr>
          <w:rFonts w:eastAsia="Calibri"/>
          <w:b w:val="0"/>
          <w:color w:val="auto"/>
          <w:sz w:val="24"/>
          <w:szCs w:val="24"/>
          <w:lang w:eastAsia="en-US" w:bidi="ar-SA"/>
        </w:rPr>
        <w:t>krautuv</w:t>
      </w:r>
      <w:r w:rsidR="00CA41C1">
        <w:rPr>
          <w:rFonts w:eastAsia="Calibri"/>
          <w:b w:val="0"/>
          <w:color w:val="auto"/>
          <w:sz w:val="24"/>
          <w:szCs w:val="24"/>
          <w:lang w:eastAsia="en-US" w:bidi="ar-SA"/>
        </w:rPr>
        <w:t>ēm</w:t>
      </w:r>
      <w:r w:rsidRPr="00E12E42" w:rsidR="00E12E42">
        <w:rPr>
          <w:rFonts w:eastAsia="Calibri"/>
          <w:b w:val="0"/>
          <w:color w:val="auto"/>
          <w:sz w:val="24"/>
          <w:szCs w:val="24"/>
          <w:lang w:eastAsia="en-US" w:bidi="ar-SA"/>
        </w:rPr>
        <w:t xml:space="preserve"> Rēzeknes novada</w:t>
      </w:r>
      <w:r w:rsidR="00CA41C1">
        <w:rPr>
          <w:rFonts w:eastAsia="Calibri"/>
          <w:b w:val="0"/>
          <w:color w:val="auto"/>
          <w:sz w:val="24"/>
          <w:szCs w:val="24"/>
          <w:lang w:eastAsia="en-US" w:bidi="ar-SA"/>
        </w:rPr>
        <w:t>,</w:t>
      </w:r>
      <w:r w:rsidRPr="00E12E42" w:rsidR="00E12E42">
        <w:rPr>
          <w:rFonts w:eastAsia="Calibri"/>
          <w:b w:val="0"/>
          <w:color w:val="auto"/>
          <w:sz w:val="24"/>
          <w:szCs w:val="24"/>
          <w:lang w:eastAsia="en-US" w:bidi="ar-SA"/>
        </w:rPr>
        <w:t xml:space="preserve"> </w:t>
      </w:r>
      <w:r w:rsidR="00C92A0F">
        <w:rPr>
          <w:rFonts w:eastAsia="Calibri"/>
          <w:b w:val="0"/>
          <w:color w:val="auto"/>
          <w:sz w:val="24"/>
          <w:szCs w:val="24"/>
          <w:lang w:eastAsia="en-US" w:bidi="ar-SA"/>
        </w:rPr>
        <w:t xml:space="preserve">Viļānu </w:t>
      </w:r>
      <w:r w:rsidR="00CA41C1">
        <w:rPr>
          <w:rFonts w:eastAsia="Calibri"/>
          <w:b w:val="0"/>
          <w:color w:val="auto"/>
          <w:sz w:val="24"/>
          <w:szCs w:val="24"/>
          <w:lang w:eastAsia="en-US" w:bidi="ar-SA"/>
        </w:rPr>
        <w:t>apvienības teritorijas</w:t>
      </w:r>
      <w:r w:rsidR="00E12E42">
        <w:rPr>
          <w:rFonts w:eastAsia="Calibri"/>
          <w:b w:val="0"/>
          <w:color w:val="auto"/>
          <w:sz w:val="24"/>
          <w:szCs w:val="24"/>
          <w:lang w:eastAsia="en-US" w:bidi="ar-SA"/>
        </w:rPr>
        <w:t>.</w:t>
      </w:r>
    </w:p>
    <w:p w:rsidR="001D206B" w:rsidP="00B2527C" w14:paraId="72E36A31" w14:textId="1FB56260">
      <w:pPr>
        <w:suppressAutoHyphens w:val="0"/>
        <w:autoSpaceDE w:val="0"/>
        <w:autoSpaceDN w:val="0"/>
        <w:adjustRightInd w:val="0"/>
        <w:ind w:left="426" w:hanging="426"/>
        <w:jc w:val="both"/>
        <w:rPr>
          <w:rFonts w:eastAsia="Calibri"/>
          <w:b w:val="0"/>
          <w:color w:val="auto"/>
          <w:sz w:val="24"/>
          <w:szCs w:val="24"/>
          <w:lang w:eastAsia="en-US" w:bidi="ar-SA"/>
        </w:rPr>
      </w:pPr>
      <w:r>
        <w:rPr>
          <w:rFonts w:eastAsia="Calibri"/>
          <w:b w:val="0"/>
          <w:color w:val="auto"/>
          <w:sz w:val="24"/>
          <w:szCs w:val="24"/>
          <w:lang w:eastAsia="en-US" w:bidi="ar-SA"/>
        </w:rPr>
        <w:t xml:space="preserve">3.2. </w:t>
      </w:r>
      <w:r w:rsidRPr="001D206B">
        <w:rPr>
          <w:rFonts w:eastAsia="Calibri"/>
          <w:b w:val="0"/>
          <w:color w:val="auto"/>
          <w:sz w:val="24"/>
          <w:szCs w:val="24"/>
          <w:lang w:eastAsia="en-US" w:bidi="ar-SA"/>
        </w:rPr>
        <w:t>Ja Pircējs nenodrošina Preces izvešanu šajā Līgumā noteiktajā termiņā, tad pēc termiņa notecējuma Pircējs uzņemas risku par Preces kvalitātes zudumu un iespējamiem zaudējumiem.</w:t>
      </w:r>
    </w:p>
    <w:p w:rsidR="00306ACD" w:rsidP="001D206B" w14:paraId="3288332A" w14:textId="2FD67939">
      <w:pPr>
        <w:suppressAutoHyphens w:val="0"/>
        <w:autoSpaceDE w:val="0"/>
        <w:autoSpaceDN w:val="0"/>
        <w:adjustRightInd w:val="0"/>
        <w:ind w:left="426" w:hanging="426"/>
        <w:jc w:val="both"/>
        <w:rPr>
          <w:rFonts w:eastAsia="Calibri"/>
          <w:b w:val="0"/>
          <w:color w:val="auto"/>
          <w:sz w:val="24"/>
          <w:szCs w:val="24"/>
          <w:lang w:eastAsia="en-US" w:bidi="ar-SA"/>
        </w:rPr>
      </w:pPr>
      <w:r>
        <w:rPr>
          <w:rFonts w:eastAsia="Calibri"/>
          <w:b w:val="0"/>
          <w:color w:val="auto"/>
          <w:sz w:val="24"/>
          <w:szCs w:val="24"/>
          <w:lang w:eastAsia="en-US" w:bidi="ar-SA"/>
        </w:rPr>
        <w:t>3.</w:t>
      </w:r>
      <w:r w:rsidR="001D206B">
        <w:rPr>
          <w:rFonts w:eastAsia="Calibri"/>
          <w:b w:val="0"/>
          <w:color w:val="auto"/>
          <w:sz w:val="24"/>
          <w:szCs w:val="24"/>
          <w:lang w:eastAsia="en-US" w:bidi="ar-SA"/>
        </w:rPr>
        <w:t>3</w:t>
      </w:r>
      <w:r>
        <w:rPr>
          <w:rFonts w:eastAsia="Calibri"/>
          <w:b w:val="0"/>
          <w:color w:val="auto"/>
          <w:sz w:val="24"/>
          <w:szCs w:val="24"/>
          <w:lang w:eastAsia="en-US" w:bidi="ar-SA"/>
        </w:rPr>
        <w:t xml:space="preserve">. </w:t>
      </w:r>
      <w:r w:rsidRPr="00306ACD">
        <w:rPr>
          <w:rFonts w:eastAsia="Calibri"/>
          <w:b w:val="0"/>
          <w:color w:val="auto"/>
          <w:sz w:val="24"/>
          <w:szCs w:val="24"/>
          <w:lang w:eastAsia="en-US" w:bidi="ar-SA"/>
        </w:rPr>
        <w:t>Puses atbild viena otrai par katru tiešu un pierādāmu zaudējumu, kas radies viņu darbības vai bezdarbības dēļ, neizpildot vai nepienācīgi izpildot ar šo līgumu uzņemtās saistības.</w:t>
      </w:r>
    </w:p>
    <w:p w:rsidR="00306ACD" w:rsidRPr="00A8382D" w:rsidP="00B2527C" w14:paraId="0E2B328B" w14:textId="2235A493">
      <w:pPr>
        <w:suppressAutoHyphens w:val="0"/>
        <w:autoSpaceDE w:val="0"/>
        <w:autoSpaceDN w:val="0"/>
        <w:adjustRightInd w:val="0"/>
        <w:ind w:left="426" w:hanging="426"/>
        <w:jc w:val="both"/>
        <w:rPr>
          <w:rFonts w:eastAsia="Calibri"/>
          <w:b w:val="0"/>
          <w:color w:val="auto"/>
          <w:sz w:val="24"/>
          <w:szCs w:val="24"/>
          <w:lang w:eastAsia="en-US" w:bidi="ar-SA"/>
        </w:rPr>
      </w:pPr>
      <w:r>
        <w:rPr>
          <w:rFonts w:eastAsia="Calibri"/>
          <w:b w:val="0"/>
          <w:color w:val="auto"/>
          <w:sz w:val="24"/>
          <w:szCs w:val="24"/>
          <w:lang w:eastAsia="en-US" w:bidi="ar-SA"/>
        </w:rPr>
        <w:t xml:space="preserve">3.4. </w:t>
      </w:r>
      <w:r w:rsidRPr="00306ACD">
        <w:rPr>
          <w:rFonts w:eastAsia="Calibri"/>
          <w:b w:val="0"/>
          <w:color w:val="auto"/>
          <w:sz w:val="24"/>
          <w:szCs w:val="24"/>
          <w:lang w:eastAsia="en-US" w:bidi="ar-SA"/>
        </w:rPr>
        <w:t>Ja Pircējs neievēro Līgumā noteikto Preces izvešanas termiņu Pārdevējam ir tiesības aprēķināt līgumsodu 1  (viena) procenta apmērā no neizvestās Preces vērtības par katru Preces izvešanas termiņa neievērošanas kalendāro dienu, bet kopā ne vairāk kā 10 (desmit) procenti no neizvestās Preces vērtības. Gadījumā, ja Pircēja pieļautais Preces izvešanas kavējums pārsniedz 10 (desmit) darba dienas, uzskatāms, ka Pircējs ir atteicies no Preces.</w:t>
      </w:r>
    </w:p>
    <w:p w:rsidR="007F6F59" w:rsidP="003E592E" w14:paraId="49E4EABD" w14:textId="467FC405">
      <w:pPr>
        <w:suppressAutoHyphens w:val="0"/>
        <w:autoSpaceDE w:val="0"/>
        <w:autoSpaceDN w:val="0"/>
        <w:adjustRightInd w:val="0"/>
        <w:ind w:left="426"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3.</w:t>
      </w:r>
      <w:r w:rsidR="00306ACD">
        <w:rPr>
          <w:rFonts w:eastAsia="Calibri"/>
          <w:b w:val="0"/>
          <w:color w:val="auto"/>
          <w:sz w:val="24"/>
          <w:szCs w:val="24"/>
          <w:lang w:eastAsia="en-US" w:bidi="ar-SA"/>
        </w:rPr>
        <w:t>5</w:t>
      </w:r>
      <w:r w:rsidRPr="00A8382D">
        <w:rPr>
          <w:rFonts w:eastAsia="Calibri"/>
          <w:b w:val="0"/>
          <w:color w:val="auto"/>
          <w:sz w:val="24"/>
          <w:szCs w:val="24"/>
          <w:lang w:eastAsia="en-US" w:bidi="ar-SA"/>
        </w:rPr>
        <w:t xml:space="preserve">. </w:t>
      </w:r>
      <w:r w:rsidRPr="00E12E42" w:rsidR="00E12E42">
        <w:rPr>
          <w:rFonts w:eastAsia="Calibri"/>
          <w:b w:val="0"/>
          <w:color w:val="auto"/>
          <w:sz w:val="24"/>
          <w:szCs w:val="24"/>
          <w:lang w:eastAsia="en-US" w:bidi="ar-SA"/>
        </w:rPr>
        <w:t>Pārdevējs garantē, ka ir tiesīgs slēgt Līgumu un uzņemties tajā noteiktās saistības</w:t>
      </w:r>
      <w:r w:rsidR="00FF4A27">
        <w:rPr>
          <w:rFonts w:eastAsia="Calibri"/>
          <w:b w:val="0"/>
          <w:color w:val="auto"/>
          <w:sz w:val="24"/>
          <w:szCs w:val="24"/>
          <w:lang w:eastAsia="en-US" w:bidi="ar-SA"/>
        </w:rPr>
        <w:t>.</w:t>
      </w:r>
    </w:p>
    <w:p w:rsidR="00585524" w:rsidRPr="003E592E" w:rsidP="003E592E" w14:paraId="6D97769F" w14:textId="77777777">
      <w:pPr>
        <w:suppressAutoHyphens w:val="0"/>
        <w:autoSpaceDE w:val="0"/>
        <w:autoSpaceDN w:val="0"/>
        <w:adjustRightInd w:val="0"/>
        <w:ind w:left="426" w:hanging="426"/>
        <w:jc w:val="both"/>
        <w:rPr>
          <w:rFonts w:eastAsia="Calibri"/>
          <w:b w:val="0"/>
          <w:color w:val="auto"/>
          <w:sz w:val="24"/>
          <w:szCs w:val="24"/>
          <w:lang w:eastAsia="en-US" w:bidi="ar-SA"/>
        </w:rPr>
      </w:pPr>
    </w:p>
    <w:p w:rsidR="00FD5D43" w:rsidP="00027EF1" w14:paraId="73AD90C3" w14:textId="73F16859">
      <w:pPr>
        <w:rPr>
          <w:rFonts w:eastAsia="TimesNewRoman"/>
          <w:sz w:val="24"/>
          <w:szCs w:val="24"/>
        </w:rPr>
      </w:pPr>
      <w:r w:rsidRPr="00027EF1">
        <w:rPr>
          <w:rFonts w:eastAsia="TimesNewRoman"/>
          <w:sz w:val="24"/>
          <w:szCs w:val="24"/>
        </w:rPr>
        <w:t xml:space="preserve">  </w:t>
      </w:r>
      <w:r>
        <w:rPr>
          <w:rFonts w:eastAsia="TimesNewRoman"/>
          <w:sz w:val="24"/>
          <w:szCs w:val="24"/>
        </w:rPr>
        <w:t xml:space="preserve">                                                       </w:t>
      </w:r>
      <w:r>
        <w:rPr>
          <w:rFonts w:eastAsia="TimesNewRoman"/>
          <w:sz w:val="24"/>
          <w:szCs w:val="24"/>
        </w:rPr>
        <w:t xml:space="preserve">       </w:t>
      </w:r>
      <w:r>
        <w:rPr>
          <w:rFonts w:eastAsia="TimesNewRoman"/>
          <w:sz w:val="24"/>
          <w:szCs w:val="24"/>
        </w:rPr>
        <w:t xml:space="preserve">    </w:t>
      </w:r>
      <w:r>
        <w:rPr>
          <w:rFonts w:eastAsia="TimesNewRoman"/>
          <w:sz w:val="24"/>
          <w:szCs w:val="24"/>
        </w:rPr>
        <w:t>4.</w:t>
      </w:r>
      <w:r w:rsidRPr="00FD5D43">
        <w:t xml:space="preserve"> </w:t>
      </w:r>
      <w:r>
        <w:rPr>
          <w:rFonts w:eastAsia="TimesNewRoman"/>
          <w:sz w:val="24"/>
          <w:szCs w:val="24"/>
        </w:rPr>
        <w:t>Konfidencionalitāte</w:t>
      </w:r>
      <w:r>
        <w:rPr>
          <w:rFonts w:eastAsia="TimesNewRoman"/>
          <w:sz w:val="24"/>
          <w:szCs w:val="24"/>
        </w:rPr>
        <w:t xml:space="preserve"> un personas dati</w:t>
      </w:r>
    </w:p>
    <w:p w:rsidR="00FD5D43" w:rsidP="00027EF1" w14:paraId="2143C145" w14:textId="77777777">
      <w:pPr>
        <w:rPr>
          <w:rFonts w:eastAsia="TimesNewRoman"/>
          <w:sz w:val="24"/>
          <w:szCs w:val="24"/>
        </w:rPr>
      </w:pPr>
    </w:p>
    <w:p w:rsidR="00FD5D43" w:rsidP="00FD5D43" w14:paraId="6FCBE5BC" w14:textId="6E087ED5">
      <w:pPr>
        <w:pStyle w:val="ListParagraph"/>
        <w:numPr>
          <w:ilvl w:val="1"/>
          <w:numId w:val="28"/>
        </w:numPr>
        <w:jc w:val="both"/>
        <w:rPr>
          <w:rFonts w:eastAsia="TimesNewRoman"/>
          <w:b w:val="0"/>
          <w:bCs/>
          <w:sz w:val="24"/>
          <w:szCs w:val="24"/>
        </w:rPr>
      </w:pPr>
      <w:r w:rsidRPr="00FD5D43">
        <w:rPr>
          <w:rFonts w:eastAsia="TimesNewRoman"/>
          <w:b w:val="0"/>
          <w:bCs/>
          <w:sz w:val="24"/>
          <w:szCs w:val="24"/>
        </w:rPr>
        <w:t>Visi dokumenti un informācija, kas saistīta ar Līguma noslēgšanu un izpildi ir uzskatāmi par Pušu komercnoslēpumu saturošu informāciju. Tās aizsardzībai Puses apņemas to saglabāt noslēpumā un bez otras Puses rakstiskas piekrišanas neizpaust trešajām personām. Komercnoslēpuma statuss neattiecas uz informāciju, kas jau ir publiski pieejama, vai Latvijas Republikas tiesību aktos noteiktajā kārtībā ir noteikta kā publiski pieejama.</w:t>
      </w:r>
    </w:p>
    <w:p w:rsidR="00FD5D43" w:rsidRPr="00FD5D43" w:rsidP="00FD5D43" w14:paraId="56423FD1" w14:textId="77777777">
      <w:pPr>
        <w:pStyle w:val="ListParagraph"/>
        <w:numPr>
          <w:ilvl w:val="1"/>
          <w:numId w:val="28"/>
        </w:numPr>
        <w:jc w:val="both"/>
        <w:rPr>
          <w:rFonts w:eastAsia="TimesNewRoman"/>
          <w:b w:val="0"/>
          <w:bCs/>
          <w:sz w:val="24"/>
          <w:szCs w:val="24"/>
        </w:rPr>
      </w:pPr>
      <w:r w:rsidRPr="00FD5D43">
        <w:rPr>
          <w:rFonts w:eastAsia="TimesNewRoman"/>
          <w:b w:val="0"/>
          <w:bCs/>
          <w:sz w:val="24"/>
          <w:szCs w:val="24"/>
        </w:rPr>
        <w:t>Puses apliecina, ka Līguma norādītos vai saskaņā ar Līguma izpildi nodotos Pušu darbinieku personu datus izmantos tikai Līguma izpildei (dati tiks apstrādāti tikai saskaņā ar Līguma priekšmetu, Līguma noteiktajā apjomā, uz Līguma darbības termiņu un tikai saskaņā ar spēkā esošo tiesību aktu prasībām).</w:t>
      </w:r>
    </w:p>
    <w:p w:rsidR="002916CE" w:rsidRPr="002916CE" w:rsidP="002916CE" w14:paraId="0330EE2B" w14:textId="4E67178C">
      <w:pPr>
        <w:pStyle w:val="ListParagraph"/>
        <w:numPr>
          <w:ilvl w:val="1"/>
          <w:numId w:val="28"/>
        </w:numPr>
        <w:jc w:val="both"/>
        <w:rPr>
          <w:rFonts w:eastAsia="TimesNewRoman"/>
          <w:b w:val="0"/>
          <w:bCs/>
          <w:sz w:val="24"/>
          <w:szCs w:val="24"/>
        </w:rPr>
      </w:pPr>
      <w:r w:rsidRPr="002916CE">
        <w:rPr>
          <w:rFonts w:eastAsia="TimesNewRoman"/>
          <w:b w:val="0"/>
          <w:bCs/>
          <w:sz w:val="24"/>
          <w:szCs w:val="24"/>
        </w:rPr>
        <w:t>Puses apņemas nodrošināt spēkā esošajiem tiesību aktiem atbilstošu aizsardzības līmeni otras Puses fizisko personu datiem. Puses apņemas nenodot tālāk trešajām personām otras Puses iesniegtos fizisko personu datus. Ja saskaņā ar spēkā esošajiem tiesību aktiem Pusēm var rasties šāds pienākums, tie pirms personas datu nodošanas informē par to otru Pusi, ja vien to neaizliedz spēkā esošie tiesību akti.</w:t>
      </w:r>
    </w:p>
    <w:p w:rsidR="00FD5D43" w:rsidRPr="00FD5D43" w:rsidP="002916CE" w14:paraId="7D9666F3" w14:textId="072D957B">
      <w:pPr>
        <w:pStyle w:val="ListParagraph"/>
        <w:ind w:left="1080"/>
        <w:jc w:val="both"/>
        <w:rPr>
          <w:rFonts w:eastAsia="TimesNewRoman"/>
          <w:b w:val="0"/>
          <w:bCs/>
          <w:sz w:val="24"/>
          <w:szCs w:val="24"/>
        </w:rPr>
      </w:pPr>
    </w:p>
    <w:p w:rsidR="00FD5D43" w:rsidP="00027EF1" w14:paraId="3605C850" w14:textId="77777777">
      <w:pPr>
        <w:rPr>
          <w:rFonts w:eastAsia="TimesNewRoman"/>
          <w:sz w:val="24"/>
          <w:szCs w:val="24"/>
        </w:rPr>
      </w:pPr>
    </w:p>
    <w:p w:rsidR="00FF4A27" w:rsidRPr="00027EF1" w:rsidP="00027EF1" w14:paraId="685334AE" w14:textId="1B8DD158">
      <w:pPr>
        <w:rPr>
          <w:rFonts w:eastAsia="TimesNewRoman"/>
          <w:sz w:val="24"/>
          <w:szCs w:val="24"/>
        </w:rPr>
      </w:pPr>
      <w:r>
        <w:rPr>
          <w:rFonts w:eastAsia="TimesNewRoman"/>
          <w:sz w:val="24"/>
          <w:szCs w:val="24"/>
        </w:rPr>
        <w:t xml:space="preserve">                                                                 </w:t>
      </w:r>
      <w:r w:rsidR="00027EF1">
        <w:rPr>
          <w:rFonts w:eastAsia="TimesNewRoman"/>
          <w:sz w:val="24"/>
          <w:szCs w:val="24"/>
        </w:rPr>
        <w:t xml:space="preserve">    </w:t>
      </w:r>
      <w:r w:rsidR="003E592E">
        <w:rPr>
          <w:rFonts w:eastAsia="TimesNewRoman"/>
          <w:sz w:val="24"/>
          <w:szCs w:val="24"/>
        </w:rPr>
        <w:t>5</w:t>
      </w:r>
      <w:r w:rsidR="00027EF1">
        <w:rPr>
          <w:rFonts w:eastAsia="TimesNewRoman"/>
          <w:sz w:val="24"/>
          <w:szCs w:val="24"/>
        </w:rPr>
        <w:t>.</w:t>
      </w:r>
      <w:r w:rsidRPr="00027EF1">
        <w:rPr>
          <w:rFonts w:eastAsia="TimesNewRoman"/>
          <w:sz w:val="24"/>
          <w:szCs w:val="24"/>
        </w:rPr>
        <w:t>Pārējie noteikumi</w:t>
      </w:r>
    </w:p>
    <w:p w:rsidR="00BB693E" w:rsidRPr="00BB693E" w:rsidP="00BB693E" w14:paraId="7A17AA98" w14:textId="77777777">
      <w:pPr>
        <w:pStyle w:val="ListParagraph"/>
        <w:ind w:left="360"/>
        <w:rPr>
          <w:rFonts w:eastAsia="TimesNewRoman"/>
          <w:sz w:val="24"/>
          <w:szCs w:val="24"/>
        </w:rPr>
      </w:pPr>
    </w:p>
    <w:p w:rsidR="00FF4A27" w:rsidRPr="00FF4A27" w:rsidP="001D5CF2" w14:paraId="5B18D818" w14:textId="77777777">
      <w:pPr>
        <w:numPr>
          <w:ilvl w:val="1"/>
          <w:numId w:val="10"/>
        </w:numPr>
        <w:tabs>
          <w:tab w:val="left" w:pos="993"/>
        </w:tabs>
        <w:suppressAutoHyphens w:val="0"/>
        <w:autoSpaceDE w:val="0"/>
        <w:autoSpaceDN w:val="0"/>
        <w:adjustRightInd w:val="0"/>
        <w:ind w:hanging="153"/>
        <w:jc w:val="both"/>
        <w:rPr>
          <w:rFonts w:eastAsia="Calibri"/>
          <w:b w:val="0"/>
          <w:sz w:val="24"/>
          <w:szCs w:val="24"/>
          <w:lang w:eastAsia="en-US" w:bidi="ar-SA"/>
        </w:rPr>
      </w:pPr>
      <w:r w:rsidRPr="00FF4A27">
        <w:rPr>
          <w:rFonts w:eastAsia="Calibri"/>
          <w:b w:val="0"/>
          <w:sz w:val="24"/>
          <w:szCs w:val="24"/>
          <w:lang w:eastAsia="en-US" w:bidi="ar-SA"/>
        </w:rPr>
        <w:t xml:space="preserve">Pircējs iegūst īpašuma tiesības uz Kustamo mantu pēc Līguma stāšanās spēkā. </w:t>
      </w:r>
    </w:p>
    <w:p w:rsidR="00BB693E" w:rsidP="001D5CF2" w14:paraId="77FA2B86" w14:textId="77777777">
      <w:pPr>
        <w:numPr>
          <w:ilvl w:val="1"/>
          <w:numId w:val="10"/>
        </w:numPr>
        <w:tabs>
          <w:tab w:val="left" w:pos="993"/>
        </w:tabs>
        <w:suppressAutoHyphens w:val="0"/>
        <w:autoSpaceDE w:val="0"/>
        <w:autoSpaceDN w:val="0"/>
        <w:adjustRightInd w:val="0"/>
        <w:ind w:left="0" w:firstLine="567"/>
        <w:jc w:val="both"/>
        <w:rPr>
          <w:rFonts w:eastAsia="Calibri"/>
          <w:b w:val="0"/>
          <w:sz w:val="24"/>
          <w:szCs w:val="24"/>
          <w:lang w:eastAsia="en-US" w:bidi="ar-SA"/>
        </w:rPr>
      </w:pPr>
      <w:r w:rsidRPr="00FF4A27">
        <w:rPr>
          <w:rFonts w:eastAsia="Calibri"/>
          <w:b w:val="0"/>
          <w:sz w:val="24"/>
          <w:szCs w:val="24"/>
          <w:lang w:eastAsia="en-US" w:bidi="ar-SA"/>
        </w:rPr>
        <w:t xml:space="preserve">Līgums stājas spēkā ar abu Pušu parakstīšanas brīdi un ir spēkā līdz Pušu saistību </w:t>
      </w:r>
    </w:p>
    <w:p w:rsidR="00FF4A27" w:rsidRPr="00FF4A27" w:rsidP="001D5CF2" w14:paraId="6326E53C" w14:textId="71E62964">
      <w:pPr>
        <w:tabs>
          <w:tab w:val="left" w:pos="993"/>
        </w:tabs>
        <w:suppressAutoHyphens w:val="0"/>
        <w:autoSpaceDE w:val="0"/>
        <w:autoSpaceDN w:val="0"/>
        <w:adjustRightInd w:val="0"/>
        <w:ind w:left="567"/>
        <w:jc w:val="both"/>
        <w:rPr>
          <w:rFonts w:eastAsia="Calibri"/>
          <w:b w:val="0"/>
          <w:sz w:val="24"/>
          <w:szCs w:val="24"/>
          <w:lang w:eastAsia="en-US" w:bidi="ar-SA"/>
        </w:rPr>
      </w:pPr>
      <w:r>
        <w:rPr>
          <w:rFonts w:eastAsia="Calibri"/>
          <w:b w:val="0"/>
          <w:sz w:val="24"/>
          <w:szCs w:val="24"/>
          <w:lang w:eastAsia="en-US" w:bidi="ar-SA"/>
        </w:rPr>
        <w:t xml:space="preserve">       </w:t>
      </w:r>
      <w:r w:rsidRPr="00FF4A27">
        <w:rPr>
          <w:rFonts w:eastAsia="Calibri"/>
          <w:b w:val="0"/>
          <w:sz w:val="24"/>
          <w:szCs w:val="24"/>
          <w:lang w:eastAsia="en-US" w:bidi="ar-SA"/>
        </w:rPr>
        <w:t xml:space="preserve">pilnīgai izpildei. </w:t>
      </w:r>
    </w:p>
    <w:p w:rsidR="00BB693E" w:rsidP="001D5CF2" w14:paraId="08DD9C21" w14:textId="77777777">
      <w:pPr>
        <w:numPr>
          <w:ilvl w:val="1"/>
          <w:numId w:val="10"/>
        </w:numPr>
        <w:tabs>
          <w:tab w:val="left" w:pos="993"/>
        </w:tabs>
        <w:suppressAutoHyphens w:val="0"/>
        <w:autoSpaceDE w:val="0"/>
        <w:autoSpaceDN w:val="0"/>
        <w:adjustRightInd w:val="0"/>
        <w:ind w:left="0" w:firstLine="567"/>
        <w:jc w:val="both"/>
        <w:rPr>
          <w:rFonts w:eastAsia="Calibri"/>
          <w:b w:val="0"/>
          <w:sz w:val="24"/>
          <w:szCs w:val="24"/>
          <w:lang w:eastAsia="en-US" w:bidi="ar-SA"/>
        </w:rPr>
      </w:pPr>
      <w:r w:rsidRPr="00FF4A27">
        <w:rPr>
          <w:rFonts w:eastAsia="Calibri"/>
          <w:b w:val="0"/>
          <w:sz w:val="24"/>
          <w:szCs w:val="24"/>
          <w:lang w:eastAsia="en-US" w:bidi="ar-SA"/>
        </w:rPr>
        <w:t xml:space="preserve">Pircējs apliecina, ka tam ir zināma Kustāmās mantas atrašanās vieta un faktiskais </w:t>
      </w:r>
    </w:p>
    <w:p w:rsidR="00FF4A27" w:rsidRPr="00FF4A27" w:rsidP="001D5CF2" w14:paraId="66352ACD" w14:textId="21C4BC03">
      <w:pPr>
        <w:tabs>
          <w:tab w:val="left" w:pos="993"/>
        </w:tabs>
        <w:suppressAutoHyphens w:val="0"/>
        <w:autoSpaceDE w:val="0"/>
        <w:autoSpaceDN w:val="0"/>
        <w:adjustRightInd w:val="0"/>
        <w:ind w:left="567"/>
        <w:jc w:val="both"/>
        <w:rPr>
          <w:rFonts w:eastAsia="Calibri"/>
          <w:b w:val="0"/>
          <w:sz w:val="24"/>
          <w:szCs w:val="24"/>
          <w:lang w:eastAsia="en-US" w:bidi="ar-SA"/>
        </w:rPr>
      </w:pPr>
      <w:r>
        <w:rPr>
          <w:rFonts w:eastAsia="Calibri"/>
          <w:b w:val="0"/>
          <w:sz w:val="24"/>
          <w:szCs w:val="24"/>
          <w:lang w:eastAsia="en-US" w:bidi="ar-SA"/>
        </w:rPr>
        <w:t xml:space="preserve">      </w:t>
      </w:r>
      <w:r w:rsidRPr="00FF4A27">
        <w:rPr>
          <w:rFonts w:eastAsia="Calibri"/>
          <w:b w:val="0"/>
          <w:sz w:val="24"/>
          <w:szCs w:val="24"/>
          <w:lang w:eastAsia="en-US" w:bidi="ar-SA"/>
        </w:rPr>
        <w:t xml:space="preserve"> stāvokli, un tas piekrīt to pirkt tādā stāvoklī, kāds tas ir Līguma noslēgšanas dienā. </w:t>
      </w:r>
    </w:p>
    <w:p w:rsidR="00BB693E" w:rsidP="001D5CF2" w14:paraId="6DE15C05" w14:textId="77777777">
      <w:pPr>
        <w:numPr>
          <w:ilvl w:val="1"/>
          <w:numId w:val="10"/>
        </w:numPr>
        <w:tabs>
          <w:tab w:val="left" w:pos="993"/>
        </w:tabs>
        <w:suppressAutoHyphens w:val="0"/>
        <w:autoSpaceDE w:val="0"/>
        <w:autoSpaceDN w:val="0"/>
        <w:adjustRightInd w:val="0"/>
        <w:ind w:left="0" w:firstLine="567"/>
        <w:jc w:val="both"/>
        <w:rPr>
          <w:rFonts w:eastAsia="Calibri"/>
          <w:b w:val="0"/>
          <w:sz w:val="24"/>
          <w:szCs w:val="24"/>
          <w:lang w:eastAsia="en-US" w:bidi="ar-SA"/>
        </w:rPr>
      </w:pPr>
      <w:r w:rsidRPr="00FF4A27">
        <w:rPr>
          <w:rFonts w:eastAsia="Calibri"/>
          <w:b w:val="0"/>
          <w:sz w:val="24"/>
          <w:szCs w:val="24"/>
          <w:lang w:eastAsia="en-US" w:bidi="ar-SA"/>
        </w:rPr>
        <w:t xml:space="preserve">Pārdevējs un Pircējs apliecina, ka noslēdzot Līgumu, labi apzinās Kustamās mantas </w:t>
      </w:r>
    </w:p>
    <w:p w:rsidR="00BB693E" w:rsidP="001D5CF2" w14:paraId="717D9BAF" w14:textId="77777777">
      <w:pPr>
        <w:tabs>
          <w:tab w:val="left" w:pos="993"/>
        </w:tabs>
        <w:suppressAutoHyphens w:val="0"/>
        <w:autoSpaceDE w:val="0"/>
        <w:autoSpaceDN w:val="0"/>
        <w:adjustRightInd w:val="0"/>
        <w:ind w:left="567"/>
        <w:jc w:val="both"/>
        <w:rPr>
          <w:rFonts w:eastAsia="Calibri"/>
          <w:b w:val="0"/>
          <w:sz w:val="24"/>
          <w:szCs w:val="24"/>
          <w:lang w:eastAsia="en-US" w:bidi="ar-SA"/>
        </w:rPr>
      </w:pPr>
      <w:r>
        <w:rPr>
          <w:rFonts w:eastAsia="Calibri"/>
          <w:b w:val="0"/>
          <w:sz w:val="24"/>
          <w:szCs w:val="24"/>
          <w:lang w:eastAsia="en-US" w:bidi="ar-SA"/>
        </w:rPr>
        <w:t xml:space="preserve">       </w:t>
      </w:r>
      <w:r w:rsidRPr="00FF4A27" w:rsidR="00FF4A27">
        <w:rPr>
          <w:rFonts w:eastAsia="Calibri"/>
          <w:b w:val="0"/>
          <w:sz w:val="24"/>
          <w:szCs w:val="24"/>
          <w:lang w:eastAsia="en-US" w:bidi="ar-SA"/>
        </w:rPr>
        <w:t>vērtību, pirkuma summu un samaksas kārtību, un atsakās celt prasību par Līguma</w:t>
      </w:r>
    </w:p>
    <w:p w:rsidR="00FF4A27" w:rsidRPr="00FF4A27" w:rsidP="001D5CF2" w14:paraId="20B7EBEB" w14:textId="238F773B">
      <w:pPr>
        <w:tabs>
          <w:tab w:val="left" w:pos="993"/>
        </w:tabs>
        <w:suppressAutoHyphens w:val="0"/>
        <w:autoSpaceDE w:val="0"/>
        <w:autoSpaceDN w:val="0"/>
        <w:adjustRightInd w:val="0"/>
        <w:ind w:left="567"/>
        <w:jc w:val="both"/>
        <w:rPr>
          <w:rFonts w:eastAsia="Calibri"/>
          <w:b w:val="0"/>
          <w:sz w:val="24"/>
          <w:szCs w:val="24"/>
          <w:lang w:eastAsia="en-US" w:bidi="ar-SA"/>
        </w:rPr>
      </w:pPr>
      <w:r>
        <w:rPr>
          <w:rFonts w:eastAsia="Calibri"/>
          <w:b w:val="0"/>
          <w:sz w:val="24"/>
          <w:szCs w:val="24"/>
          <w:lang w:eastAsia="en-US" w:bidi="ar-SA"/>
        </w:rPr>
        <w:t xml:space="preserve">     </w:t>
      </w:r>
      <w:r w:rsidRPr="00FF4A27">
        <w:rPr>
          <w:rFonts w:eastAsia="Calibri"/>
          <w:b w:val="0"/>
          <w:sz w:val="24"/>
          <w:szCs w:val="24"/>
          <w:lang w:eastAsia="en-US" w:bidi="ar-SA"/>
        </w:rPr>
        <w:t xml:space="preserve"> </w:t>
      </w:r>
      <w:r>
        <w:rPr>
          <w:rFonts w:eastAsia="Calibri"/>
          <w:b w:val="0"/>
          <w:sz w:val="24"/>
          <w:szCs w:val="24"/>
          <w:lang w:eastAsia="en-US" w:bidi="ar-SA"/>
        </w:rPr>
        <w:t xml:space="preserve"> </w:t>
      </w:r>
      <w:r w:rsidRPr="00FF4A27">
        <w:rPr>
          <w:rFonts w:eastAsia="Calibri"/>
          <w:b w:val="0"/>
          <w:sz w:val="24"/>
          <w:szCs w:val="24"/>
          <w:lang w:eastAsia="en-US" w:bidi="ar-SA"/>
        </w:rPr>
        <w:t xml:space="preserve">izbeigšanu un pirkuma summas grozīšanu pārmērīgu zaudējumu dēļ. </w:t>
      </w:r>
    </w:p>
    <w:p w:rsidR="00BB693E" w:rsidP="001D5CF2" w14:paraId="2BF51D7F" w14:textId="77777777">
      <w:pPr>
        <w:numPr>
          <w:ilvl w:val="1"/>
          <w:numId w:val="10"/>
        </w:numPr>
        <w:tabs>
          <w:tab w:val="left" w:pos="993"/>
        </w:tabs>
        <w:suppressAutoHyphens w:val="0"/>
        <w:autoSpaceDE w:val="0"/>
        <w:autoSpaceDN w:val="0"/>
        <w:adjustRightInd w:val="0"/>
        <w:ind w:left="0" w:firstLine="567"/>
        <w:jc w:val="both"/>
        <w:rPr>
          <w:rFonts w:eastAsia="Calibri"/>
          <w:b w:val="0"/>
          <w:sz w:val="24"/>
          <w:szCs w:val="24"/>
          <w:lang w:eastAsia="en-US" w:bidi="ar-SA"/>
        </w:rPr>
      </w:pPr>
      <w:r w:rsidRPr="00FF4A27">
        <w:rPr>
          <w:rFonts w:eastAsia="Calibri"/>
          <w:b w:val="0"/>
          <w:sz w:val="24"/>
          <w:szCs w:val="24"/>
          <w:lang w:eastAsia="en-US" w:bidi="ar-SA"/>
        </w:rPr>
        <w:t xml:space="preserve">Jautājumi, kas nav atrunāti Līgumā, tiek regulēti saskaņā ar Latvijas Republikas </w:t>
      </w:r>
    </w:p>
    <w:p w:rsidR="00FF4A27" w:rsidRPr="00FF4A27" w:rsidP="001D5CF2" w14:paraId="4AE249FF" w14:textId="04E1FA95">
      <w:pPr>
        <w:tabs>
          <w:tab w:val="left" w:pos="993"/>
        </w:tabs>
        <w:suppressAutoHyphens w:val="0"/>
        <w:autoSpaceDE w:val="0"/>
        <w:autoSpaceDN w:val="0"/>
        <w:adjustRightInd w:val="0"/>
        <w:ind w:left="567"/>
        <w:jc w:val="both"/>
        <w:rPr>
          <w:rFonts w:eastAsia="Calibri"/>
          <w:b w:val="0"/>
          <w:sz w:val="24"/>
          <w:szCs w:val="24"/>
          <w:lang w:eastAsia="en-US" w:bidi="ar-SA"/>
        </w:rPr>
      </w:pPr>
      <w:r>
        <w:rPr>
          <w:rFonts w:eastAsia="Calibri"/>
          <w:b w:val="0"/>
          <w:sz w:val="24"/>
          <w:szCs w:val="24"/>
          <w:lang w:eastAsia="en-US" w:bidi="ar-SA"/>
        </w:rPr>
        <w:t xml:space="preserve">       </w:t>
      </w:r>
      <w:r w:rsidRPr="00FF4A27">
        <w:rPr>
          <w:rFonts w:eastAsia="Calibri"/>
          <w:b w:val="0"/>
          <w:sz w:val="24"/>
          <w:szCs w:val="24"/>
          <w:lang w:eastAsia="en-US" w:bidi="ar-SA"/>
        </w:rPr>
        <w:t xml:space="preserve">normatīvajiem aktiem. </w:t>
      </w:r>
    </w:p>
    <w:p w:rsidR="00BB693E" w:rsidRPr="00BB693E" w:rsidP="001D5CF2" w14:paraId="58298089" w14:textId="77777777">
      <w:pPr>
        <w:numPr>
          <w:ilvl w:val="1"/>
          <w:numId w:val="10"/>
        </w:numPr>
        <w:tabs>
          <w:tab w:val="left" w:pos="993"/>
        </w:tabs>
        <w:suppressAutoHyphens w:val="0"/>
        <w:autoSpaceDE w:val="0"/>
        <w:autoSpaceDN w:val="0"/>
        <w:adjustRightInd w:val="0"/>
        <w:ind w:left="0" w:firstLine="567"/>
        <w:jc w:val="both"/>
        <w:rPr>
          <w:rFonts w:eastAsia="Calibri"/>
          <w:b w:val="0"/>
          <w:sz w:val="24"/>
          <w:szCs w:val="24"/>
          <w:lang w:eastAsia="en-US" w:bidi="ar-SA"/>
        </w:rPr>
      </w:pPr>
      <w:r w:rsidRPr="00FF4A27">
        <w:rPr>
          <w:rFonts w:eastAsia="TimesNewRoman"/>
          <w:b w:val="0"/>
          <w:bCs/>
          <w:sz w:val="24"/>
          <w:szCs w:val="24"/>
          <w:lang w:eastAsia="en-US" w:bidi="ar-SA"/>
        </w:rPr>
        <w:t>Visi strīdi, kas radušies starp Pusēm, tiek atrisināti savstarpēji vienojoties vai, ja šāda</w:t>
      </w:r>
    </w:p>
    <w:p w:rsidR="00BB693E" w:rsidP="001D5CF2" w14:paraId="1F441335" w14:textId="77777777">
      <w:pPr>
        <w:tabs>
          <w:tab w:val="left" w:pos="993"/>
        </w:tabs>
        <w:suppressAutoHyphens w:val="0"/>
        <w:autoSpaceDE w:val="0"/>
        <w:autoSpaceDN w:val="0"/>
        <w:adjustRightInd w:val="0"/>
        <w:ind w:left="567"/>
        <w:jc w:val="both"/>
        <w:rPr>
          <w:rFonts w:eastAsia="TimesNewRoman"/>
          <w:b w:val="0"/>
          <w:bCs/>
          <w:sz w:val="24"/>
          <w:szCs w:val="24"/>
          <w:lang w:eastAsia="en-US" w:bidi="ar-SA"/>
        </w:rPr>
      </w:pPr>
      <w:r>
        <w:rPr>
          <w:rFonts w:eastAsia="TimesNewRoman"/>
          <w:b w:val="0"/>
          <w:bCs/>
          <w:sz w:val="24"/>
          <w:szCs w:val="24"/>
          <w:lang w:eastAsia="en-US" w:bidi="ar-SA"/>
        </w:rPr>
        <w:t xml:space="preserve">      </w:t>
      </w:r>
      <w:r w:rsidRPr="00FF4A27" w:rsidR="00FF4A27">
        <w:rPr>
          <w:rFonts w:eastAsia="TimesNewRoman"/>
          <w:b w:val="0"/>
          <w:bCs/>
          <w:sz w:val="24"/>
          <w:szCs w:val="24"/>
          <w:lang w:eastAsia="en-US" w:bidi="ar-SA"/>
        </w:rPr>
        <w:t xml:space="preserve"> vienošanās nav iespējama, strīdi tiek risināti vispārējās jurisdikcijas tiesā Civilprocesa </w:t>
      </w:r>
    </w:p>
    <w:p w:rsidR="00FF4A27" w:rsidRPr="00FF4A27" w:rsidP="001D5CF2" w14:paraId="663D9B3E" w14:textId="25A731E2">
      <w:pPr>
        <w:tabs>
          <w:tab w:val="left" w:pos="993"/>
        </w:tabs>
        <w:suppressAutoHyphens w:val="0"/>
        <w:autoSpaceDE w:val="0"/>
        <w:autoSpaceDN w:val="0"/>
        <w:adjustRightInd w:val="0"/>
        <w:ind w:left="567"/>
        <w:jc w:val="both"/>
        <w:rPr>
          <w:rFonts w:eastAsia="Calibri"/>
          <w:b w:val="0"/>
          <w:sz w:val="24"/>
          <w:szCs w:val="24"/>
          <w:lang w:eastAsia="en-US" w:bidi="ar-SA"/>
        </w:rPr>
      </w:pPr>
      <w:r>
        <w:rPr>
          <w:rFonts w:eastAsia="TimesNewRoman"/>
          <w:b w:val="0"/>
          <w:bCs/>
          <w:sz w:val="24"/>
          <w:szCs w:val="24"/>
          <w:lang w:eastAsia="en-US" w:bidi="ar-SA"/>
        </w:rPr>
        <w:t xml:space="preserve">       </w:t>
      </w:r>
      <w:r w:rsidRPr="00FF4A27">
        <w:rPr>
          <w:rFonts w:eastAsia="TimesNewRoman"/>
          <w:b w:val="0"/>
          <w:bCs/>
          <w:sz w:val="24"/>
          <w:szCs w:val="24"/>
          <w:lang w:eastAsia="en-US" w:bidi="ar-SA"/>
        </w:rPr>
        <w:t>likumā noteiktajā kārtībā.</w:t>
      </w:r>
    </w:p>
    <w:p w:rsidR="007F6F59" w:rsidRPr="00A8382D" w:rsidP="001D5CF2" w14:paraId="075CE796" w14:textId="77777777">
      <w:pPr>
        <w:suppressAutoHyphens w:val="0"/>
        <w:spacing w:after="160" w:line="259" w:lineRule="auto"/>
        <w:jc w:val="both"/>
        <w:rPr>
          <w:rFonts w:eastAsia="Calibri"/>
          <w:bCs/>
          <w:color w:val="auto"/>
          <w:sz w:val="24"/>
          <w:szCs w:val="24"/>
          <w:lang w:eastAsia="en-US" w:bidi="ar-SA"/>
        </w:rPr>
      </w:pPr>
    </w:p>
    <w:p w:rsidR="007F6F59" w:rsidRPr="00BB693E" w:rsidP="001D5CF2" w14:paraId="122D2B07" w14:textId="14F7FAC4">
      <w:pPr>
        <w:pStyle w:val="ListParagraph"/>
        <w:suppressAutoHyphens w:val="0"/>
        <w:autoSpaceDE w:val="0"/>
        <w:autoSpaceDN w:val="0"/>
        <w:adjustRightInd w:val="0"/>
        <w:ind w:left="360"/>
        <w:jc w:val="both"/>
        <w:rPr>
          <w:rFonts w:eastAsia="Calibri"/>
          <w:bCs/>
          <w:color w:val="auto"/>
          <w:sz w:val="24"/>
          <w:szCs w:val="24"/>
          <w:lang w:eastAsia="en-US" w:bidi="ar-SA"/>
        </w:rPr>
      </w:pPr>
      <w:r>
        <w:rPr>
          <w:rFonts w:eastAsia="Calibri"/>
          <w:bCs/>
          <w:color w:val="auto"/>
          <w:sz w:val="24"/>
          <w:szCs w:val="24"/>
          <w:lang w:eastAsia="en-US" w:bidi="ar-SA"/>
        </w:rPr>
        <w:t xml:space="preserve">                                                           6.</w:t>
      </w:r>
      <w:r w:rsidRPr="00BB693E" w:rsidR="008F276C">
        <w:rPr>
          <w:rFonts w:eastAsia="Calibri"/>
          <w:bCs/>
          <w:color w:val="auto"/>
          <w:sz w:val="24"/>
          <w:szCs w:val="24"/>
          <w:lang w:eastAsia="en-US" w:bidi="ar-SA"/>
        </w:rPr>
        <w:t>Vienošanās apjoms</w:t>
      </w:r>
    </w:p>
    <w:p w:rsidR="00BB693E" w:rsidRPr="00BB693E" w:rsidP="001D5CF2" w14:paraId="2132770E" w14:textId="77777777">
      <w:pPr>
        <w:pStyle w:val="ListParagraph"/>
        <w:suppressAutoHyphens w:val="0"/>
        <w:autoSpaceDE w:val="0"/>
        <w:autoSpaceDN w:val="0"/>
        <w:adjustRightInd w:val="0"/>
        <w:ind w:left="360"/>
        <w:jc w:val="both"/>
        <w:rPr>
          <w:rFonts w:eastAsia="Calibri"/>
          <w:bCs/>
          <w:color w:val="auto"/>
          <w:sz w:val="24"/>
          <w:szCs w:val="24"/>
          <w:lang w:eastAsia="en-US" w:bidi="ar-SA"/>
        </w:rPr>
      </w:pPr>
    </w:p>
    <w:p w:rsidR="00F978C8" w:rsidRPr="00A8382D" w:rsidP="001D5CF2" w14:paraId="69D87499" w14:textId="5D3347B7">
      <w:pPr>
        <w:pStyle w:val="ListParagraph"/>
        <w:numPr>
          <w:ilvl w:val="1"/>
          <w:numId w:val="23"/>
        </w:numPr>
        <w:suppressAutoHyphens w:val="0"/>
        <w:autoSpaceDE w:val="0"/>
        <w:autoSpaceDN w:val="0"/>
        <w:adjustRightInd w:val="0"/>
        <w:ind w:left="993" w:hanging="426"/>
        <w:jc w:val="both"/>
        <w:rPr>
          <w:rFonts w:eastAsia="Calibri"/>
          <w:bCs/>
          <w:color w:val="auto"/>
          <w:sz w:val="24"/>
          <w:szCs w:val="24"/>
          <w:lang w:eastAsia="en-US" w:bidi="ar-SA"/>
        </w:rPr>
      </w:pPr>
      <w:r w:rsidRPr="00A8382D">
        <w:rPr>
          <w:rFonts w:eastAsia="Calibri"/>
          <w:b w:val="0"/>
          <w:color w:val="auto"/>
          <w:sz w:val="24"/>
          <w:szCs w:val="24"/>
          <w:lang w:eastAsia="en-US" w:bidi="ar-SA"/>
        </w:rPr>
        <w:t xml:space="preserve"> Šis LĪGUMS ir sastādīts un parakstīts latviešu valodā uz</w:t>
      </w:r>
      <w:r w:rsidR="0011280E">
        <w:rPr>
          <w:rFonts w:eastAsia="Calibri"/>
          <w:b w:val="0"/>
          <w:color w:val="auto"/>
          <w:sz w:val="24"/>
          <w:szCs w:val="24"/>
          <w:lang w:eastAsia="en-US" w:bidi="ar-SA"/>
        </w:rPr>
        <w:t xml:space="preserve"> 3</w:t>
      </w:r>
      <w:r w:rsidRPr="00A8382D">
        <w:rPr>
          <w:rFonts w:eastAsia="Calibri"/>
          <w:b w:val="0"/>
          <w:color w:val="auto"/>
          <w:sz w:val="24"/>
          <w:szCs w:val="24"/>
          <w:lang w:eastAsia="en-US" w:bidi="ar-SA"/>
        </w:rPr>
        <w:t xml:space="preserve"> (</w:t>
      </w:r>
      <w:r w:rsidR="0011280E">
        <w:rPr>
          <w:rFonts w:eastAsia="Calibri"/>
          <w:b w:val="0"/>
          <w:color w:val="auto"/>
          <w:sz w:val="24"/>
          <w:szCs w:val="24"/>
          <w:lang w:eastAsia="en-US" w:bidi="ar-SA"/>
        </w:rPr>
        <w:t>trim</w:t>
      </w:r>
      <w:r w:rsidRPr="00A8382D">
        <w:rPr>
          <w:rFonts w:eastAsia="Calibri"/>
          <w:b w:val="0"/>
          <w:color w:val="auto"/>
          <w:sz w:val="24"/>
          <w:szCs w:val="24"/>
          <w:lang w:eastAsia="en-US" w:bidi="ar-SA"/>
        </w:rPr>
        <w:t>) lapām 2 (divos) eksemplāros. Līgumam ir pielikum</w:t>
      </w:r>
      <w:r w:rsidR="00585524">
        <w:rPr>
          <w:rFonts w:eastAsia="Calibri"/>
          <w:b w:val="0"/>
          <w:color w:val="auto"/>
          <w:sz w:val="24"/>
          <w:szCs w:val="24"/>
          <w:lang w:eastAsia="en-US" w:bidi="ar-SA"/>
        </w:rPr>
        <w:t>s ar krautuvju izvietošanu</w:t>
      </w:r>
      <w:r w:rsidRPr="00A8382D">
        <w:rPr>
          <w:rFonts w:eastAsia="Calibri"/>
          <w:b w:val="0"/>
          <w:color w:val="auto"/>
          <w:sz w:val="24"/>
          <w:szCs w:val="24"/>
          <w:lang w:eastAsia="en-US" w:bidi="ar-SA"/>
        </w:rPr>
        <w:t>. Abiem eksemplāriem ir vienāds juridiskais spēks, un no kuriem 1 (viens) eksemplārs glabājas pie PĀRDEVĒJA un 1 (viens) pie PIRCĒJA.</w:t>
      </w:r>
    </w:p>
    <w:p w:rsidR="00393138" w:rsidP="001D5CF2" w14:paraId="2FFDEF3E" w14:textId="77777777">
      <w:pPr>
        <w:suppressAutoHyphens w:val="0"/>
        <w:autoSpaceDE w:val="0"/>
        <w:autoSpaceDN w:val="0"/>
        <w:adjustRightInd w:val="0"/>
        <w:jc w:val="both"/>
        <w:rPr>
          <w:rFonts w:eastAsia="Calibri"/>
          <w:bCs/>
          <w:color w:val="auto"/>
          <w:sz w:val="24"/>
          <w:szCs w:val="24"/>
          <w:lang w:eastAsia="en-US" w:bidi="ar-SA"/>
        </w:rPr>
      </w:pPr>
    </w:p>
    <w:p w:rsidR="00027EF1" w:rsidRPr="00A8382D" w:rsidP="001D5CF2" w14:paraId="4309C6BC" w14:textId="5EFD854C">
      <w:pPr>
        <w:suppressAutoHyphens w:val="0"/>
        <w:autoSpaceDE w:val="0"/>
        <w:autoSpaceDN w:val="0"/>
        <w:adjustRightInd w:val="0"/>
        <w:jc w:val="both"/>
        <w:rPr>
          <w:rFonts w:eastAsia="Calibri"/>
          <w:bCs/>
          <w:color w:val="auto"/>
          <w:sz w:val="24"/>
          <w:szCs w:val="24"/>
          <w:lang w:eastAsia="en-US" w:bidi="ar-SA"/>
        </w:rPr>
      </w:pPr>
      <w:r>
        <w:rPr>
          <w:rFonts w:eastAsia="Calibri"/>
          <w:bCs/>
          <w:color w:val="auto"/>
          <w:sz w:val="24"/>
          <w:szCs w:val="24"/>
          <w:lang w:eastAsia="en-US" w:bidi="ar-SA"/>
        </w:rPr>
        <w:t xml:space="preserve">      </w:t>
      </w:r>
    </w:p>
    <w:p w:rsidR="007F6F59" w:rsidRPr="00027EF1" w:rsidP="001D5CF2" w14:paraId="3BCFF950" w14:textId="7C243AFD">
      <w:pPr>
        <w:suppressAutoHyphens w:val="0"/>
        <w:autoSpaceDE w:val="0"/>
        <w:autoSpaceDN w:val="0"/>
        <w:adjustRightInd w:val="0"/>
        <w:jc w:val="both"/>
        <w:rPr>
          <w:rFonts w:eastAsia="Calibri"/>
          <w:bCs/>
          <w:color w:val="auto"/>
          <w:sz w:val="24"/>
          <w:szCs w:val="24"/>
          <w:lang w:eastAsia="en-US" w:bidi="ar-SA"/>
        </w:rPr>
      </w:pPr>
      <w:r>
        <w:rPr>
          <w:rFonts w:eastAsia="Calibri"/>
          <w:bCs/>
          <w:color w:val="auto"/>
          <w:sz w:val="24"/>
          <w:szCs w:val="24"/>
          <w:lang w:eastAsia="en-US" w:bidi="ar-SA"/>
        </w:rPr>
        <w:t xml:space="preserve">                                                                   7.</w:t>
      </w:r>
      <w:r w:rsidRPr="00027EF1" w:rsidR="008F276C">
        <w:rPr>
          <w:rFonts w:eastAsia="Calibri"/>
          <w:bCs/>
          <w:color w:val="auto"/>
          <w:sz w:val="24"/>
          <w:szCs w:val="24"/>
          <w:lang w:eastAsia="en-US" w:bidi="ar-SA"/>
        </w:rPr>
        <w:t>Nobeiguma noteikumi</w:t>
      </w:r>
    </w:p>
    <w:p w:rsidR="001E4FF4" w:rsidRPr="001E4FF4" w:rsidP="001D5CF2" w14:paraId="4A641631" w14:textId="77777777">
      <w:pPr>
        <w:pStyle w:val="ListParagraph"/>
        <w:suppressAutoHyphens w:val="0"/>
        <w:autoSpaceDE w:val="0"/>
        <w:autoSpaceDN w:val="0"/>
        <w:adjustRightInd w:val="0"/>
        <w:ind w:left="360"/>
        <w:jc w:val="both"/>
        <w:rPr>
          <w:rFonts w:eastAsia="Calibri"/>
          <w:bCs/>
          <w:color w:val="auto"/>
          <w:sz w:val="24"/>
          <w:szCs w:val="24"/>
          <w:lang w:eastAsia="en-US" w:bidi="ar-SA"/>
        </w:rPr>
      </w:pPr>
    </w:p>
    <w:p w:rsidR="00B20E38" w:rsidRPr="00A8382D" w:rsidP="001D5CF2" w14:paraId="349C3918" w14:textId="77777777">
      <w:pPr>
        <w:pStyle w:val="ListParagraph"/>
        <w:numPr>
          <w:ilvl w:val="1"/>
          <w:numId w:val="22"/>
        </w:numPr>
        <w:suppressAutoHyphens w:val="0"/>
        <w:autoSpaceDE w:val="0"/>
        <w:autoSpaceDN w:val="0"/>
        <w:adjustRightInd w:val="0"/>
        <w:ind w:left="993" w:hanging="426"/>
        <w:jc w:val="both"/>
        <w:rPr>
          <w:rFonts w:eastAsia="Calibri"/>
          <w:b w:val="0"/>
          <w:color w:val="auto"/>
          <w:sz w:val="24"/>
          <w:szCs w:val="24"/>
          <w:lang w:eastAsia="en-US" w:bidi="ar-SA"/>
        </w:rPr>
      </w:pPr>
      <w:r w:rsidRPr="00A8382D">
        <w:rPr>
          <w:rFonts w:eastAsia="Calibri"/>
          <w:b w:val="0"/>
          <w:color w:val="auto"/>
          <w:sz w:val="24"/>
          <w:szCs w:val="24"/>
          <w:lang w:eastAsia="en-US" w:bidi="ar-SA"/>
        </w:rPr>
        <w:t xml:space="preserve">Visi no šī </w:t>
      </w:r>
      <w:r w:rsidRPr="00A8382D" w:rsidR="005D6D38">
        <w:rPr>
          <w:rFonts w:eastAsia="Calibri"/>
          <w:b w:val="0"/>
          <w:color w:val="auto"/>
          <w:sz w:val="24"/>
          <w:szCs w:val="24"/>
          <w:lang w:eastAsia="en-US" w:bidi="ar-SA"/>
        </w:rPr>
        <w:t>līguma</w:t>
      </w:r>
      <w:r w:rsidRPr="00A8382D">
        <w:rPr>
          <w:rFonts w:eastAsia="Calibri"/>
          <w:b w:val="0"/>
          <w:color w:val="auto"/>
          <w:sz w:val="24"/>
          <w:szCs w:val="24"/>
          <w:lang w:eastAsia="en-US" w:bidi="ar-SA"/>
        </w:rPr>
        <w:t xml:space="preserve"> izrietošie paziņojumi, lūgumi, pieprasījumi un cita informācija ir noformējama </w:t>
      </w:r>
      <w:r w:rsidRPr="00A8382D" w:rsidR="005D6D38">
        <w:rPr>
          <w:rFonts w:eastAsia="Calibri"/>
          <w:b w:val="0"/>
          <w:color w:val="auto"/>
          <w:sz w:val="24"/>
          <w:szCs w:val="24"/>
          <w:lang w:eastAsia="en-US" w:bidi="ar-SA"/>
        </w:rPr>
        <w:t>rakstveidā</w:t>
      </w:r>
      <w:r w:rsidRPr="00A8382D">
        <w:rPr>
          <w:rFonts w:eastAsia="Calibri"/>
          <w:b w:val="0"/>
          <w:color w:val="auto"/>
          <w:sz w:val="24"/>
          <w:szCs w:val="24"/>
          <w:lang w:eastAsia="en-US" w:bidi="ar-SA"/>
        </w:rPr>
        <w:t xml:space="preserve"> latviešu valodā un nododama adresātam vai tā pilnvarotai personai pret parakstu, vai saņemot rakstisku atbildi par saņemšanu. Visi paziņojumi būs spēkā no saņemšanas brīža.</w:t>
      </w:r>
    </w:p>
    <w:p w:rsidR="003E592E" w:rsidP="001D5CF2" w14:paraId="6450F268" w14:textId="77777777">
      <w:pPr>
        <w:suppressAutoHyphens w:val="0"/>
        <w:autoSpaceDE w:val="0"/>
        <w:autoSpaceDN w:val="0"/>
        <w:adjustRightInd w:val="0"/>
        <w:ind w:left="567"/>
        <w:jc w:val="both"/>
        <w:rPr>
          <w:rFonts w:eastAsia="Calibri"/>
          <w:b w:val="0"/>
          <w:color w:val="auto"/>
          <w:sz w:val="24"/>
          <w:szCs w:val="24"/>
          <w:lang w:eastAsia="en-US" w:bidi="ar-SA"/>
        </w:rPr>
      </w:pPr>
      <w:r w:rsidRPr="001E4FF4">
        <w:rPr>
          <w:rFonts w:eastAsia="Calibri"/>
          <w:b w:val="0"/>
          <w:color w:val="auto"/>
          <w:sz w:val="24"/>
          <w:szCs w:val="24"/>
          <w:lang w:eastAsia="en-US" w:bidi="ar-SA"/>
        </w:rPr>
        <w:t>7.2</w:t>
      </w:r>
      <w:r>
        <w:rPr>
          <w:rFonts w:eastAsia="Calibri"/>
          <w:b w:val="0"/>
          <w:color w:val="auto"/>
          <w:sz w:val="24"/>
          <w:szCs w:val="24"/>
          <w:lang w:eastAsia="en-US" w:bidi="ar-SA"/>
        </w:rPr>
        <w:t xml:space="preserve">. </w:t>
      </w:r>
      <w:r w:rsidRPr="001E4FF4" w:rsidR="008F276C">
        <w:rPr>
          <w:rFonts w:eastAsia="Calibri"/>
          <w:b w:val="0"/>
          <w:color w:val="auto"/>
          <w:sz w:val="24"/>
          <w:szCs w:val="24"/>
          <w:lang w:eastAsia="en-US" w:bidi="ar-SA"/>
        </w:rPr>
        <w:t>Puses</w:t>
      </w:r>
      <w:r w:rsidRPr="001E4FF4" w:rsidR="007F6F59">
        <w:rPr>
          <w:rFonts w:eastAsia="Calibri"/>
          <w:b w:val="0"/>
          <w:color w:val="auto"/>
          <w:sz w:val="24"/>
          <w:szCs w:val="24"/>
          <w:lang w:eastAsia="en-US" w:bidi="ar-SA"/>
        </w:rPr>
        <w:t xml:space="preserve"> neatbild par zaudējumiem, kas saistīti ar neparedzētiem apstākļiem </w:t>
      </w:r>
      <w:r w:rsidRPr="003E592E" w:rsidR="007F6F59">
        <w:rPr>
          <w:rFonts w:eastAsia="Calibri"/>
          <w:b w:val="0"/>
          <w:color w:val="auto"/>
          <w:sz w:val="24"/>
          <w:szCs w:val="24"/>
          <w:lang w:eastAsia="en-US" w:bidi="ar-SA"/>
        </w:rPr>
        <w:t>(</w:t>
      </w:r>
      <w:r w:rsidRPr="003E592E" w:rsidR="007F6F59">
        <w:rPr>
          <w:rFonts w:eastAsia="Calibri"/>
          <w:b w:val="0"/>
          <w:color w:val="auto"/>
          <w:sz w:val="24"/>
          <w:szCs w:val="24"/>
          <w:lang w:eastAsia="en-US" w:bidi="ar-SA"/>
        </w:rPr>
        <w:t>force</w:t>
      </w:r>
    </w:p>
    <w:p w:rsidR="00B20E38" w:rsidRPr="001E4FF4" w:rsidP="001D5CF2" w14:paraId="68472F0C" w14:textId="05E2AE9A">
      <w:pPr>
        <w:suppressAutoHyphens w:val="0"/>
        <w:autoSpaceDE w:val="0"/>
        <w:autoSpaceDN w:val="0"/>
        <w:adjustRightInd w:val="0"/>
        <w:ind w:left="567"/>
        <w:jc w:val="both"/>
        <w:rPr>
          <w:rFonts w:eastAsia="Calibri"/>
          <w:b w:val="0"/>
          <w:color w:val="auto"/>
          <w:sz w:val="24"/>
          <w:szCs w:val="24"/>
          <w:lang w:eastAsia="en-US" w:bidi="ar-SA"/>
        </w:rPr>
      </w:pPr>
      <w:r>
        <w:rPr>
          <w:rFonts w:eastAsia="Calibri"/>
          <w:b w:val="0"/>
          <w:color w:val="auto"/>
          <w:sz w:val="24"/>
          <w:szCs w:val="24"/>
          <w:lang w:eastAsia="en-US" w:bidi="ar-SA"/>
        </w:rPr>
        <w:t xml:space="preserve">    </w:t>
      </w:r>
      <w:r w:rsidRPr="003E592E" w:rsidR="007F6F59">
        <w:rPr>
          <w:rFonts w:eastAsia="Calibri"/>
          <w:b w:val="0"/>
          <w:color w:val="auto"/>
          <w:sz w:val="24"/>
          <w:szCs w:val="24"/>
          <w:lang w:eastAsia="en-US" w:bidi="ar-SA"/>
        </w:rPr>
        <w:t>majour</w:t>
      </w:r>
      <w:r w:rsidRPr="003E592E" w:rsidR="007F6F59">
        <w:rPr>
          <w:rFonts w:eastAsia="Calibri"/>
          <w:b w:val="0"/>
          <w:color w:val="auto"/>
          <w:sz w:val="24"/>
          <w:szCs w:val="24"/>
          <w:lang w:eastAsia="en-US" w:bidi="ar-SA"/>
        </w:rPr>
        <w:t>).</w:t>
      </w:r>
    </w:p>
    <w:p w:rsidR="001E4FF4" w:rsidP="001D5CF2" w14:paraId="64D2D123" w14:textId="77777777">
      <w:pPr>
        <w:tabs>
          <w:tab w:val="left" w:pos="426"/>
        </w:tabs>
        <w:suppressAutoHyphens w:val="0"/>
        <w:autoSpaceDE w:val="0"/>
        <w:autoSpaceDN w:val="0"/>
        <w:adjustRightInd w:val="0"/>
        <w:jc w:val="both"/>
        <w:rPr>
          <w:rFonts w:eastAsia="Calibri"/>
          <w:b w:val="0"/>
          <w:color w:val="auto"/>
          <w:sz w:val="24"/>
          <w:szCs w:val="24"/>
          <w:lang w:eastAsia="en-US" w:bidi="ar-SA"/>
        </w:rPr>
      </w:pPr>
      <w:r w:rsidRPr="001E4FF4">
        <w:rPr>
          <w:rFonts w:eastAsia="Calibri"/>
          <w:b w:val="0"/>
          <w:color w:val="auto"/>
          <w:sz w:val="24"/>
          <w:szCs w:val="24"/>
          <w:lang w:eastAsia="en-US" w:bidi="ar-SA"/>
        </w:rPr>
        <w:t xml:space="preserve">          </w:t>
      </w:r>
      <w:r>
        <w:rPr>
          <w:rFonts w:eastAsia="Calibri"/>
          <w:b w:val="0"/>
          <w:color w:val="auto"/>
          <w:sz w:val="24"/>
          <w:szCs w:val="24"/>
          <w:lang w:eastAsia="en-US" w:bidi="ar-SA"/>
        </w:rPr>
        <w:t>7.3.</w:t>
      </w:r>
      <w:r w:rsidRPr="001E4FF4">
        <w:rPr>
          <w:rFonts w:eastAsia="Calibri"/>
          <w:b w:val="0"/>
          <w:color w:val="auto"/>
          <w:sz w:val="24"/>
          <w:szCs w:val="24"/>
          <w:lang w:eastAsia="en-US" w:bidi="ar-SA"/>
        </w:rPr>
        <w:t xml:space="preserve"> </w:t>
      </w:r>
      <w:r w:rsidRPr="001E4FF4" w:rsidR="008F276C">
        <w:rPr>
          <w:rFonts w:eastAsia="Calibri"/>
          <w:b w:val="0"/>
          <w:color w:val="auto"/>
          <w:sz w:val="24"/>
          <w:szCs w:val="24"/>
          <w:lang w:eastAsia="en-US" w:bidi="ar-SA"/>
        </w:rPr>
        <w:t>Puses</w:t>
      </w:r>
      <w:r w:rsidRPr="001E4FF4" w:rsidR="007F6F59">
        <w:rPr>
          <w:rFonts w:eastAsia="Calibri"/>
          <w:b w:val="0"/>
          <w:color w:val="auto"/>
          <w:sz w:val="24"/>
          <w:szCs w:val="24"/>
          <w:lang w:eastAsia="en-US" w:bidi="ar-SA"/>
        </w:rPr>
        <w:t xml:space="preserve"> vienojas, ka jebkuru strīdu par </w:t>
      </w:r>
      <w:r w:rsidRPr="001E4FF4" w:rsidR="008F276C">
        <w:rPr>
          <w:rFonts w:eastAsia="Calibri"/>
          <w:b w:val="0"/>
          <w:color w:val="auto"/>
          <w:sz w:val="24"/>
          <w:szCs w:val="24"/>
          <w:lang w:eastAsia="en-US" w:bidi="ar-SA"/>
        </w:rPr>
        <w:t>līguma priekšmetu</w:t>
      </w:r>
      <w:r w:rsidRPr="001E4FF4" w:rsidR="007F6F59">
        <w:rPr>
          <w:rFonts w:eastAsia="Calibri"/>
          <w:b w:val="0"/>
          <w:color w:val="auto"/>
          <w:sz w:val="24"/>
          <w:szCs w:val="24"/>
          <w:lang w:eastAsia="en-US" w:bidi="ar-SA"/>
        </w:rPr>
        <w:t xml:space="preserve">, kas izriet no noslēgtā pirkuma </w:t>
      </w:r>
    </w:p>
    <w:p w:rsidR="001E4FF4" w:rsidP="001D5CF2" w14:paraId="04FB8C00" w14:textId="77777777">
      <w:pPr>
        <w:tabs>
          <w:tab w:val="left" w:pos="426"/>
        </w:tabs>
        <w:suppressAutoHyphens w:val="0"/>
        <w:autoSpaceDE w:val="0"/>
        <w:autoSpaceDN w:val="0"/>
        <w:adjustRightInd w:val="0"/>
        <w:jc w:val="both"/>
        <w:rPr>
          <w:rFonts w:eastAsia="Calibri"/>
          <w:b w:val="0"/>
          <w:color w:val="auto"/>
          <w:sz w:val="24"/>
          <w:szCs w:val="24"/>
          <w:lang w:eastAsia="en-US" w:bidi="ar-SA"/>
        </w:rPr>
      </w:pPr>
      <w:r>
        <w:rPr>
          <w:rFonts w:eastAsia="Calibri"/>
          <w:b w:val="0"/>
          <w:color w:val="auto"/>
          <w:sz w:val="24"/>
          <w:szCs w:val="24"/>
          <w:lang w:eastAsia="en-US" w:bidi="ar-SA"/>
        </w:rPr>
        <w:t xml:space="preserve">                </w:t>
      </w:r>
      <w:r w:rsidRPr="001E4FF4">
        <w:rPr>
          <w:rFonts w:eastAsia="Calibri"/>
          <w:b w:val="0"/>
          <w:color w:val="auto"/>
          <w:sz w:val="24"/>
          <w:szCs w:val="24"/>
          <w:lang w:eastAsia="en-US" w:bidi="ar-SA"/>
        </w:rPr>
        <w:t xml:space="preserve"> </w:t>
      </w:r>
      <w:r w:rsidRPr="001E4FF4" w:rsidR="008F276C">
        <w:rPr>
          <w:rFonts w:eastAsia="Calibri"/>
          <w:b w:val="0"/>
          <w:color w:val="auto"/>
          <w:sz w:val="24"/>
          <w:szCs w:val="24"/>
          <w:lang w:eastAsia="en-US" w:bidi="ar-SA"/>
        </w:rPr>
        <w:t>līguma</w:t>
      </w:r>
      <w:r w:rsidRPr="001E4FF4" w:rsidR="007F6F59">
        <w:rPr>
          <w:rFonts w:eastAsia="Calibri"/>
          <w:b w:val="0"/>
          <w:color w:val="auto"/>
          <w:sz w:val="24"/>
          <w:szCs w:val="24"/>
          <w:lang w:eastAsia="en-US" w:bidi="ar-SA"/>
        </w:rPr>
        <w:t xml:space="preserve"> un skar tā pārkāpšanu, izbeigšanu vai spēkā neesamību, izšķirs puses savstarpēji </w:t>
      </w:r>
      <w:r>
        <w:rPr>
          <w:rFonts w:eastAsia="Calibri"/>
          <w:b w:val="0"/>
          <w:color w:val="auto"/>
          <w:sz w:val="24"/>
          <w:szCs w:val="24"/>
          <w:lang w:eastAsia="en-US" w:bidi="ar-SA"/>
        </w:rPr>
        <w:t xml:space="preserve"> </w:t>
      </w:r>
    </w:p>
    <w:p w:rsidR="001E4FF4" w:rsidP="001D5CF2" w14:paraId="2026314B" w14:textId="77777777">
      <w:pPr>
        <w:tabs>
          <w:tab w:val="left" w:pos="426"/>
        </w:tabs>
        <w:suppressAutoHyphens w:val="0"/>
        <w:autoSpaceDE w:val="0"/>
        <w:autoSpaceDN w:val="0"/>
        <w:adjustRightInd w:val="0"/>
        <w:jc w:val="both"/>
        <w:rPr>
          <w:rFonts w:eastAsia="Calibri"/>
          <w:b w:val="0"/>
          <w:color w:val="auto"/>
          <w:sz w:val="24"/>
          <w:szCs w:val="24"/>
          <w:lang w:eastAsia="en-US" w:bidi="ar-SA"/>
        </w:rPr>
      </w:pPr>
      <w:r>
        <w:rPr>
          <w:rFonts w:eastAsia="Calibri"/>
          <w:b w:val="0"/>
          <w:color w:val="auto"/>
          <w:sz w:val="24"/>
          <w:szCs w:val="24"/>
          <w:lang w:eastAsia="en-US" w:bidi="ar-SA"/>
        </w:rPr>
        <w:t xml:space="preserve">                 </w:t>
      </w:r>
      <w:r w:rsidRPr="001E4FF4" w:rsidR="007F6F59">
        <w:rPr>
          <w:rFonts w:eastAsia="Calibri"/>
          <w:b w:val="0"/>
          <w:color w:val="auto"/>
          <w:sz w:val="24"/>
          <w:szCs w:val="24"/>
          <w:lang w:eastAsia="en-US" w:bidi="ar-SA"/>
        </w:rPr>
        <w:t xml:space="preserve">vienojoties, saskaņā ar šo </w:t>
      </w:r>
      <w:r w:rsidRPr="001E4FF4" w:rsidR="008F276C">
        <w:rPr>
          <w:rFonts w:eastAsia="Calibri"/>
          <w:b w:val="0"/>
          <w:color w:val="auto"/>
          <w:sz w:val="24"/>
          <w:szCs w:val="24"/>
          <w:lang w:eastAsia="en-US" w:bidi="ar-SA"/>
        </w:rPr>
        <w:t>līgumu</w:t>
      </w:r>
      <w:r w:rsidRPr="001E4FF4" w:rsidR="007F6F59">
        <w:rPr>
          <w:rFonts w:eastAsia="Calibri"/>
          <w:b w:val="0"/>
          <w:color w:val="auto"/>
          <w:sz w:val="24"/>
          <w:szCs w:val="24"/>
          <w:lang w:eastAsia="en-US" w:bidi="ar-SA"/>
        </w:rPr>
        <w:t xml:space="preserve"> un normatīvajiem aktiem vai LR likumdošanā </w:t>
      </w:r>
    </w:p>
    <w:p w:rsidR="00B20E38" w:rsidRPr="001E4FF4" w:rsidP="001D5CF2" w14:paraId="0DE4DDB1" w14:textId="4A39978C">
      <w:pPr>
        <w:tabs>
          <w:tab w:val="left" w:pos="426"/>
        </w:tabs>
        <w:suppressAutoHyphens w:val="0"/>
        <w:autoSpaceDE w:val="0"/>
        <w:autoSpaceDN w:val="0"/>
        <w:adjustRightInd w:val="0"/>
        <w:jc w:val="both"/>
        <w:rPr>
          <w:rFonts w:eastAsia="Calibri"/>
          <w:b w:val="0"/>
          <w:color w:val="auto"/>
          <w:sz w:val="24"/>
          <w:szCs w:val="24"/>
          <w:lang w:eastAsia="en-US" w:bidi="ar-SA"/>
        </w:rPr>
      </w:pPr>
      <w:r>
        <w:rPr>
          <w:rFonts w:eastAsia="Calibri"/>
          <w:b w:val="0"/>
          <w:color w:val="auto"/>
          <w:sz w:val="24"/>
          <w:szCs w:val="24"/>
          <w:lang w:eastAsia="en-US" w:bidi="ar-SA"/>
        </w:rPr>
        <w:t xml:space="preserve">                 </w:t>
      </w:r>
      <w:r w:rsidRPr="001E4FF4" w:rsidR="007F6F59">
        <w:rPr>
          <w:rFonts w:eastAsia="Calibri"/>
          <w:b w:val="0"/>
          <w:color w:val="auto"/>
          <w:sz w:val="24"/>
          <w:szCs w:val="24"/>
          <w:lang w:eastAsia="en-US" w:bidi="ar-SA"/>
        </w:rPr>
        <w:t>noteiktajā kārtībā.</w:t>
      </w:r>
    </w:p>
    <w:p w:rsidR="00B85E7E" w:rsidRPr="00A8382D" w:rsidP="001D5CF2" w14:paraId="5D9B1972" w14:textId="77777777">
      <w:pPr>
        <w:pStyle w:val="Default"/>
        <w:ind w:left="720"/>
        <w:jc w:val="both"/>
        <w:rPr>
          <w:rFonts w:ascii="Times New Roman" w:hAnsi="Times New Roman" w:cs="Times New Roman"/>
        </w:rPr>
      </w:pPr>
    </w:p>
    <w:p w:rsidR="00AE0F8F" w:rsidRPr="00A8382D" w:rsidP="001D5CF2" w14:paraId="222C1125" w14:textId="77777777">
      <w:pPr>
        <w:jc w:val="both"/>
        <w:rPr>
          <w:rFonts w:eastAsia="TimesNewRoman"/>
          <w:sz w:val="24"/>
          <w:szCs w:val="24"/>
        </w:rPr>
      </w:pPr>
      <w:r w:rsidRPr="00A8382D">
        <w:rPr>
          <w:rFonts w:eastAsia="TimesNewRoman"/>
          <w:sz w:val="24"/>
          <w:szCs w:val="24"/>
        </w:rPr>
        <w:t>Pušu rekvizīti un paraksti</w:t>
      </w:r>
    </w:p>
    <w:p w:rsidR="00B7101C" w:rsidRPr="00A8382D" w:rsidP="001D5CF2" w14:paraId="0F9A6D0B" w14:textId="6CFC0363">
      <w:pPr>
        <w:jc w:val="both"/>
        <w:rPr>
          <w:rFonts w:eastAsia="TimesNewRoman"/>
          <w:bCs/>
          <w:sz w:val="24"/>
          <w:szCs w:val="24"/>
        </w:rPr>
      </w:pPr>
      <w:r w:rsidRPr="00A8382D">
        <w:rPr>
          <w:rFonts w:eastAsia="TimesNewRoman"/>
          <w:bCs/>
          <w:sz w:val="24"/>
          <w:szCs w:val="24"/>
        </w:rPr>
        <w:t xml:space="preserve">Pārdevējs: </w:t>
      </w:r>
      <w:r w:rsidRPr="00A8382D">
        <w:rPr>
          <w:rFonts w:eastAsia="TimesNewRoman"/>
          <w:b w:val="0"/>
          <w:sz w:val="24"/>
          <w:szCs w:val="24"/>
        </w:rPr>
        <w:t>Rēzeknes novada pašvaldība, reģistrācijas Nr.90009112679, juridiskā adrese: Atbrīvošanas aleja 95A, Rēzeknes novada pašvaldības iestāde “</w:t>
      </w:r>
      <w:r w:rsidR="00C92A0F">
        <w:rPr>
          <w:rFonts w:eastAsia="TimesNewRoman"/>
          <w:b w:val="0"/>
          <w:sz w:val="24"/>
          <w:szCs w:val="24"/>
        </w:rPr>
        <w:t>Viļānu</w:t>
      </w:r>
      <w:r w:rsidRPr="00A8382D">
        <w:rPr>
          <w:rFonts w:eastAsia="TimesNewRoman"/>
          <w:b w:val="0"/>
          <w:sz w:val="24"/>
          <w:szCs w:val="24"/>
        </w:rPr>
        <w:t xml:space="preserve"> apvienības pārvalde” </w:t>
      </w:r>
    </w:p>
    <w:p w:rsidR="00B7101C" w:rsidRPr="00A8382D" w:rsidP="001D5CF2" w14:paraId="3256061B" w14:textId="77777777">
      <w:pPr>
        <w:jc w:val="both"/>
        <w:rPr>
          <w:rFonts w:eastAsia="TimesNewRoman"/>
          <w:bCs/>
          <w:sz w:val="24"/>
          <w:szCs w:val="24"/>
        </w:rPr>
      </w:pPr>
    </w:p>
    <w:p w:rsidR="00B7101C" w:rsidRPr="00A8382D" w:rsidP="001D5CF2" w14:paraId="2934FBBF" w14:textId="77777777">
      <w:pPr>
        <w:jc w:val="both"/>
        <w:rPr>
          <w:rFonts w:eastAsia="TimesNewRoman"/>
          <w:bCs/>
          <w:sz w:val="24"/>
          <w:szCs w:val="24"/>
        </w:rPr>
      </w:pPr>
    </w:p>
    <w:p w:rsidR="00B7101C" w:rsidRPr="00A8382D" w:rsidP="001D5CF2" w14:paraId="70AAA23B" w14:textId="77777777">
      <w:pPr>
        <w:jc w:val="both"/>
        <w:rPr>
          <w:rFonts w:eastAsia="TimesNewRoman"/>
          <w:bCs/>
          <w:sz w:val="24"/>
          <w:szCs w:val="24"/>
        </w:rPr>
      </w:pPr>
      <w:r w:rsidRPr="00A8382D">
        <w:rPr>
          <w:rFonts w:eastAsia="TimesNewRoman"/>
          <w:bCs/>
          <w:sz w:val="24"/>
          <w:szCs w:val="24"/>
        </w:rPr>
        <w:t xml:space="preserve">Pircējs:  _____________  </w:t>
      </w:r>
      <w:r w:rsidRPr="00A8382D">
        <w:rPr>
          <w:rFonts w:eastAsia="TimesNewRoman"/>
          <w:b w:val="0"/>
          <w:sz w:val="24"/>
          <w:szCs w:val="24"/>
        </w:rPr>
        <w:t>personas kods __________, deklarētā dzīves vieta</w:t>
      </w:r>
      <w:r w:rsidRPr="00A8382D">
        <w:rPr>
          <w:rFonts w:eastAsia="TimesNewRoman"/>
          <w:bCs/>
          <w:sz w:val="24"/>
          <w:szCs w:val="24"/>
        </w:rPr>
        <w:t xml:space="preserve"> ____________.</w:t>
      </w:r>
    </w:p>
    <w:p w:rsidR="00B7101C" w:rsidRPr="00A8382D" w:rsidP="001D5CF2" w14:paraId="5D1E9516" w14:textId="77777777">
      <w:pPr>
        <w:jc w:val="both"/>
        <w:rPr>
          <w:rFonts w:eastAsia="TimesNewRoman"/>
          <w:bCs/>
          <w:sz w:val="24"/>
          <w:szCs w:val="24"/>
        </w:rPr>
      </w:pPr>
    </w:p>
    <w:p w:rsidR="00B7101C" w:rsidRPr="00A8382D" w:rsidP="001D5CF2" w14:paraId="794A5D4E" w14:textId="77777777">
      <w:pPr>
        <w:jc w:val="both"/>
        <w:rPr>
          <w:rFonts w:eastAsia="TimesNewRoman"/>
          <w:bCs/>
          <w:sz w:val="24"/>
          <w:szCs w:val="24"/>
        </w:rPr>
      </w:pPr>
    </w:p>
    <w:p w:rsidR="00B7101C" w:rsidRPr="00A8382D" w:rsidP="001D5CF2" w14:paraId="34EA8441" w14:textId="77777777">
      <w:pPr>
        <w:jc w:val="both"/>
        <w:rPr>
          <w:rFonts w:eastAsia="TimesNewRoman"/>
          <w:bCs/>
          <w:sz w:val="24"/>
          <w:szCs w:val="24"/>
        </w:rPr>
      </w:pPr>
    </w:p>
    <w:p w:rsidR="00B7101C" w:rsidRPr="00A8382D" w:rsidP="001D5CF2" w14:paraId="23E08277" w14:textId="77777777">
      <w:pPr>
        <w:jc w:val="both"/>
        <w:rPr>
          <w:rFonts w:eastAsia="TimesNewRoman"/>
          <w:bCs/>
          <w:sz w:val="24"/>
          <w:szCs w:val="24"/>
        </w:rPr>
      </w:pPr>
      <w:r w:rsidRPr="00A8382D">
        <w:rPr>
          <w:rFonts w:eastAsia="TimesNewRoman"/>
          <w:bCs/>
          <w:sz w:val="24"/>
          <w:szCs w:val="24"/>
        </w:rPr>
        <w:t>PĀDEVĒJS:_______________                                               PIRCĒJS :___________</w:t>
      </w:r>
    </w:p>
    <w:p w:rsidR="009D2999" w:rsidRPr="00881CD6" w:rsidP="001D5CF2" w14:paraId="76F9C254" w14:textId="56FCA333">
      <w:pPr>
        <w:jc w:val="both"/>
        <w:rPr>
          <w:rFonts w:eastAsia="TimesNewRoman"/>
          <w:b w:val="0"/>
          <w:sz w:val="24"/>
          <w:szCs w:val="24"/>
        </w:rPr>
      </w:pPr>
      <w:r w:rsidRPr="00A8382D">
        <w:rPr>
          <w:rFonts w:eastAsia="TimesNewRoman"/>
          <w:bCs/>
          <w:sz w:val="24"/>
          <w:szCs w:val="24"/>
        </w:rPr>
        <w:t xml:space="preserve">                       </w:t>
      </w:r>
      <w:r w:rsidRPr="00A8382D" w:rsidR="005C3B0D">
        <w:rPr>
          <w:rFonts w:eastAsia="TimesNewRoman"/>
          <w:bCs/>
          <w:sz w:val="24"/>
          <w:szCs w:val="24"/>
        </w:rPr>
        <w:t xml:space="preserve">/ </w:t>
      </w:r>
      <w:r w:rsidR="00AB5146">
        <w:rPr>
          <w:rFonts w:eastAsia="TimesNewRoman"/>
          <w:b w:val="0"/>
          <w:sz w:val="24"/>
          <w:szCs w:val="24"/>
        </w:rPr>
        <w:t>_____________</w:t>
      </w:r>
      <w:r w:rsidRPr="00881CD6" w:rsidR="005C3B0D">
        <w:rPr>
          <w:rFonts w:eastAsia="TimesNewRoman"/>
          <w:b w:val="0"/>
          <w:sz w:val="24"/>
          <w:szCs w:val="24"/>
        </w:rPr>
        <w:t xml:space="preserve"> /</w:t>
      </w:r>
    </w:p>
    <w:sectPr w:rsidSect="00A42B8F">
      <w:footerReference w:type="default" r:id="rId5"/>
      <w:footerReference w:type="first" r:id="rId6"/>
      <w:pgSz w:w="11906" w:h="16838"/>
      <w:pgMar w:top="1134" w:right="851" w:bottom="1134" w:left="1701" w:header="709" w:footer="709" w:gutter="0"/>
      <w:cols w:space="708"/>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2271684"/>
      <w:docPartObj>
        <w:docPartGallery w:val="Page Numbers (Bottom of Page)"/>
        <w:docPartUnique/>
      </w:docPartObj>
    </w:sdtPr>
    <w:sdtEndPr>
      <w:rPr>
        <w:noProof/>
        <w:sz w:val="16"/>
        <w:szCs w:val="16"/>
      </w:rPr>
    </w:sdtEndPr>
    <w:sdtContent>
      <w:p w:rsidR="00DB2910" w14:paraId="53A5E1B4" w14:textId="77777777">
        <w:pPr>
          <w:pStyle w:val="Footer"/>
          <w:jc w:val="center"/>
        </w:pPr>
        <w:r w:rsidRPr="00DB2910">
          <w:rPr>
            <w:sz w:val="16"/>
            <w:szCs w:val="16"/>
          </w:rPr>
          <w:fldChar w:fldCharType="begin"/>
        </w:r>
        <w:r w:rsidRPr="00DB2910">
          <w:rPr>
            <w:sz w:val="16"/>
            <w:szCs w:val="16"/>
          </w:rPr>
          <w:instrText xml:space="preserve"> PAGE   \* MERGEFORMAT </w:instrText>
        </w:r>
        <w:r w:rsidRPr="00DB2910">
          <w:rPr>
            <w:sz w:val="16"/>
            <w:szCs w:val="16"/>
          </w:rPr>
          <w:fldChar w:fldCharType="separate"/>
        </w:r>
        <w:r w:rsidR="0011280E">
          <w:rPr>
            <w:noProof/>
            <w:sz w:val="16"/>
            <w:szCs w:val="16"/>
          </w:rPr>
          <w:t>1</w:t>
        </w:r>
        <w:r w:rsidRPr="00DB2910">
          <w:rPr>
            <w:noProof/>
            <w:sz w:val="16"/>
            <w:szCs w:val="16"/>
          </w:rPr>
          <w:fldChar w:fldCharType="end"/>
        </w:r>
      </w:p>
    </w:sdtContent>
  </w:sdt>
  <w:p w:rsidR="00DB2910" w14:paraId="1DD0A06B" w14:textId="77777777">
    <w:pPr>
      <w:pStyle w:val="Footer"/>
    </w:pPr>
  </w:p>
  <w:p w:rsidR="003A3521" w14:paraId="67A6DD2B" w14:textId="77777777"/>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3521" w14:paraId="26378392" w14:textId="77777777">
    <w:r>
      <w:t xml:space="preserve">          </w:t>
    </w:r>
    <w:r>
      <w:t>Šis dokuments ir parakstīts ar drošu elektronisko parakstu un satur laika zīmogu</w:t>
    </w:r>
  </w:p>
  <w:p w:rsidR="00F6567D" w14:paraId="3ABF436B" w14:textId="77777777">
    <w:r>
      <w:t xml:space="preserve">          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42E6C"/>
    <w:multiLevelType w:val="multilevel"/>
    <w:tmpl w:val="CAF244A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CC7633C"/>
    <w:multiLevelType w:val="multilevel"/>
    <w:tmpl w:val="A64E9924"/>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17268CD"/>
    <w:multiLevelType w:val="multilevel"/>
    <w:tmpl w:val="2F6A5E6C"/>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CCF5CC6"/>
    <w:multiLevelType w:val="multilevel"/>
    <w:tmpl w:val="E87A1A2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207D1C7C"/>
    <w:multiLevelType w:val="multilevel"/>
    <w:tmpl w:val="68F6119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24F33DB5"/>
    <w:multiLevelType w:val="multilevel"/>
    <w:tmpl w:val="878ECED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2504472B"/>
    <w:multiLevelType w:val="multilevel"/>
    <w:tmpl w:val="E5405FF8"/>
    <w:lvl w:ilvl="0">
      <w:start w:val="7"/>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7">
    <w:nsid w:val="30BA7B03"/>
    <w:multiLevelType w:val="multilevel"/>
    <w:tmpl w:val="101A0F5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32663C1F"/>
    <w:multiLevelType w:val="multilevel"/>
    <w:tmpl w:val="68F6119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373B0A9D"/>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C777312"/>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4BD4251"/>
    <w:multiLevelType w:val="multilevel"/>
    <w:tmpl w:val="CB3668B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5B74F24"/>
    <w:multiLevelType w:val="multilevel"/>
    <w:tmpl w:val="CAF244A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48DC70C5"/>
    <w:multiLevelType w:val="hybridMultilevel"/>
    <w:tmpl w:val="2D324B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A0140F6"/>
    <w:multiLevelType w:val="multilevel"/>
    <w:tmpl w:val="B1FECA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4AD51E6E"/>
    <w:multiLevelType w:val="multilevel"/>
    <w:tmpl w:val="68F6119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4ED633A6"/>
    <w:multiLevelType w:val="multilevel"/>
    <w:tmpl w:val="B19666D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51FE48DB"/>
    <w:multiLevelType w:val="multilevel"/>
    <w:tmpl w:val="101A0F50"/>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613A4722"/>
    <w:multiLevelType w:val="multilevel"/>
    <w:tmpl w:val="68F6119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66575B1B"/>
    <w:multiLevelType w:val="multilevel"/>
    <w:tmpl w:val="BBC60A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nsid w:val="686A6A52"/>
    <w:multiLevelType w:val="multilevel"/>
    <w:tmpl w:val="4BD69E78"/>
    <w:lvl w:ilvl="0">
      <w:start w:val="1"/>
      <w:numFmt w:val="decimal"/>
      <w:lvlText w:val="%1"/>
      <w:lvlJc w:val="left"/>
      <w:pPr>
        <w:ind w:left="360" w:hanging="360"/>
      </w:pPr>
      <w:rPr>
        <w:rFonts w:eastAsia="TimesNewRoman" w:hint="default"/>
      </w:rPr>
    </w:lvl>
    <w:lvl w:ilvl="1">
      <w:start w:val="1"/>
      <w:numFmt w:val="decimal"/>
      <w:lvlText w:val="%1.%2"/>
      <w:lvlJc w:val="left"/>
      <w:pPr>
        <w:ind w:left="644" w:hanging="360"/>
      </w:pPr>
      <w:rPr>
        <w:rFonts w:eastAsia="TimesNewRoman" w:hint="default"/>
      </w:rPr>
    </w:lvl>
    <w:lvl w:ilvl="2">
      <w:start w:val="1"/>
      <w:numFmt w:val="decimal"/>
      <w:lvlText w:val="%1.%2.%3"/>
      <w:lvlJc w:val="left"/>
      <w:pPr>
        <w:ind w:left="1288" w:hanging="720"/>
      </w:pPr>
      <w:rPr>
        <w:rFonts w:eastAsia="TimesNewRoman" w:hint="default"/>
      </w:rPr>
    </w:lvl>
    <w:lvl w:ilvl="3">
      <w:start w:val="1"/>
      <w:numFmt w:val="decimal"/>
      <w:lvlText w:val="%1.%2.%3.%4"/>
      <w:lvlJc w:val="left"/>
      <w:pPr>
        <w:ind w:left="1572" w:hanging="720"/>
      </w:pPr>
      <w:rPr>
        <w:rFonts w:eastAsia="TimesNewRoman" w:hint="default"/>
      </w:rPr>
    </w:lvl>
    <w:lvl w:ilvl="4">
      <w:start w:val="1"/>
      <w:numFmt w:val="decimal"/>
      <w:lvlText w:val="%1.%2.%3.%4.%5"/>
      <w:lvlJc w:val="left"/>
      <w:pPr>
        <w:ind w:left="2216" w:hanging="1080"/>
      </w:pPr>
      <w:rPr>
        <w:rFonts w:eastAsia="TimesNewRoman" w:hint="default"/>
      </w:rPr>
    </w:lvl>
    <w:lvl w:ilvl="5">
      <w:start w:val="1"/>
      <w:numFmt w:val="decimal"/>
      <w:lvlText w:val="%1.%2.%3.%4.%5.%6"/>
      <w:lvlJc w:val="left"/>
      <w:pPr>
        <w:ind w:left="2500" w:hanging="1080"/>
      </w:pPr>
      <w:rPr>
        <w:rFonts w:eastAsia="TimesNewRoman" w:hint="default"/>
      </w:rPr>
    </w:lvl>
    <w:lvl w:ilvl="6">
      <w:start w:val="1"/>
      <w:numFmt w:val="decimal"/>
      <w:lvlText w:val="%1.%2.%3.%4.%5.%6.%7"/>
      <w:lvlJc w:val="left"/>
      <w:pPr>
        <w:ind w:left="3144" w:hanging="1440"/>
      </w:pPr>
      <w:rPr>
        <w:rFonts w:eastAsia="TimesNewRoman" w:hint="default"/>
      </w:rPr>
    </w:lvl>
    <w:lvl w:ilvl="7">
      <w:start w:val="1"/>
      <w:numFmt w:val="decimal"/>
      <w:lvlText w:val="%1.%2.%3.%4.%5.%6.%7.%8"/>
      <w:lvlJc w:val="left"/>
      <w:pPr>
        <w:ind w:left="3428" w:hanging="1440"/>
      </w:pPr>
      <w:rPr>
        <w:rFonts w:eastAsia="TimesNewRoman" w:hint="default"/>
      </w:rPr>
    </w:lvl>
    <w:lvl w:ilvl="8">
      <w:start w:val="1"/>
      <w:numFmt w:val="decimal"/>
      <w:lvlText w:val="%1.%2.%3.%4.%5.%6.%7.%8.%9"/>
      <w:lvlJc w:val="left"/>
      <w:pPr>
        <w:ind w:left="4072" w:hanging="1800"/>
      </w:pPr>
      <w:rPr>
        <w:rFonts w:eastAsia="TimesNewRoman" w:hint="default"/>
      </w:rPr>
    </w:lvl>
  </w:abstractNum>
  <w:abstractNum w:abstractNumId="21">
    <w:nsid w:val="69CB5358"/>
    <w:multiLevelType w:val="multilevel"/>
    <w:tmpl w:val="BBC60AF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6B363D23"/>
    <w:multiLevelType w:val="multilevel"/>
    <w:tmpl w:val="D3B8EF2A"/>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435"/>
        </w:tabs>
        <w:ind w:left="435" w:hanging="435"/>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nsid w:val="6F060091"/>
    <w:multiLevelType w:val="multilevel"/>
    <w:tmpl w:val="ED021F8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725E42C3"/>
    <w:multiLevelType w:val="multilevel"/>
    <w:tmpl w:val="029EB40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3ED0989"/>
    <w:multiLevelType w:val="multilevel"/>
    <w:tmpl w:val="CAF244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77D73D43"/>
    <w:multiLevelType w:val="hybridMultilevel"/>
    <w:tmpl w:val="FB4059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EE01A45"/>
    <w:multiLevelType w:val="multilevel"/>
    <w:tmpl w:val="ED021F8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14758349">
    <w:abstractNumId w:val="26"/>
  </w:num>
  <w:num w:numId="2" w16cid:durableId="1375235145">
    <w:abstractNumId w:val="19"/>
  </w:num>
  <w:num w:numId="3" w16cid:durableId="766921899">
    <w:abstractNumId w:val="21"/>
  </w:num>
  <w:num w:numId="4" w16cid:durableId="180290127">
    <w:abstractNumId w:val="7"/>
  </w:num>
  <w:num w:numId="5" w16cid:durableId="1401561954">
    <w:abstractNumId w:val="17"/>
  </w:num>
  <w:num w:numId="6" w16cid:durableId="627124794">
    <w:abstractNumId w:val="9"/>
  </w:num>
  <w:num w:numId="7" w16cid:durableId="2047414487">
    <w:abstractNumId w:val="10"/>
  </w:num>
  <w:num w:numId="8" w16cid:durableId="69616784">
    <w:abstractNumId w:val="0"/>
  </w:num>
  <w:num w:numId="9" w16cid:durableId="964236362">
    <w:abstractNumId w:val="25"/>
  </w:num>
  <w:num w:numId="10" w16cid:durableId="1324045414">
    <w:abstractNumId w:val="12"/>
  </w:num>
  <w:num w:numId="11" w16cid:durableId="126359166">
    <w:abstractNumId w:val="22"/>
  </w:num>
  <w:num w:numId="12" w16cid:durableId="238368195">
    <w:abstractNumId w:val="24"/>
  </w:num>
  <w:num w:numId="13" w16cid:durableId="1157527105">
    <w:abstractNumId w:val="20"/>
  </w:num>
  <w:num w:numId="14" w16cid:durableId="1243486448">
    <w:abstractNumId w:val="13"/>
  </w:num>
  <w:num w:numId="15" w16cid:durableId="1409693554">
    <w:abstractNumId w:val="14"/>
  </w:num>
  <w:num w:numId="16" w16cid:durableId="151139919">
    <w:abstractNumId w:val="23"/>
  </w:num>
  <w:num w:numId="17" w16cid:durableId="1907952091">
    <w:abstractNumId w:val="27"/>
  </w:num>
  <w:num w:numId="18" w16cid:durableId="2013533325">
    <w:abstractNumId w:val="8"/>
  </w:num>
  <w:num w:numId="19" w16cid:durableId="605697033">
    <w:abstractNumId w:val="15"/>
  </w:num>
  <w:num w:numId="20" w16cid:durableId="28575704">
    <w:abstractNumId w:val="4"/>
  </w:num>
  <w:num w:numId="21" w16cid:durableId="1518960001">
    <w:abstractNumId w:val="18"/>
  </w:num>
  <w:num w:numId="22" w16cid:durableId="412360965">
    <w:abstractNumId w:val="5"/>
  </w:num>
  <w:num w:numId="23" w16cid:durableId="207452424">
    <w:abstractNumId w:val="16"/>
  </w:num>
  <w:num w:numId="24" w16cid:durableId="1971471077">
    <w:abstractNumId w:val="1"/>
  </w:num>
  <w:num w:numId="25" w16cid:durableId="786047764">
    <w:abstractNumId w:val="6"/>
  </w:num>
  <w:num w:numId="26" w16cid:durableId="1816214249">
    <w:abstractNumId w:val="11"/>
  </w:num>
  <w:num w:numId="27" w16cid:durableId="782190867">
    <w:abstractNumId w:val="2"/>
  </w:num>
  <w:num w:numId="28" w16cid:durableId="1231698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F8F"/>
    <w:rsid w:val="00027EF1"/>
    <w:rsid w:val="00027FC9"/>
    <w:rsid w:val="00032172"/>
    <w:rsid w:val="000539BC"/>
    <w:rsid w:val="000548B8"/>
    <w:rsid w:val="00056AEF"/>
    <w:rsid w:val="00090A86"/>
    <w:rsid w:val="00090E84"/>
    <w:rsid w:val="00095DD6"/>
    <w:rsid w:val="000B48C9"/>
    <w:rsid w:val="000B6C93"/>
    <w:rsid w:val="000D1319"/>
    <w:rsid w:val="000D4B45"/>
    <w:rsid w:val="000E0AE6"/>
    <w:rsid w:val="000E2F9F"/>
    <w:rsid w:val="000F5B63"/>
    <w:rsid w:val="0011280E"/>
    <w:rsid w:val="00116C66"/>
    <w:rsid w:val="001538B6"/>
    <w:rsid w:val="00156605"/>
    <w:rsid w:val="00157873"/>
    <w:rsid w:val="0016289C"/>
    <w:rsid w:val="00164648"/>
    <w:rsid w:val="00170F55"/>
    <w:rsid w:val="001A540F"/>
    <w:rsid w:val="001B4C4E"/>
    <w:rsid w:val="001D0CE3"/>
    <w:rsid w:val="001D206B"/>
    <w:rsid w:val="001D5CF2"/>
    <w:rsid w:val="001D6EC3"/>
    <w:rsid w:val="001E4FF4"/>
    <w:rsid w:val="00204860"/>
    <w:rsid w:val="002058B3"/>
    <w:rsid w:val="00221944"/>
    <w:rsid w:val="00244A0D"/>
    <w:rsid w:val="00253F67"/>
    <w:rsid w:val="00264839"/>
    <w:rsid w:val="00285D17"/>
    <w:rsid w:val="002916CE"/>
    <w:rsid w:val="0029586D"/>
    <w:rsid w:val="002A73EE"/>
    <w:rsid w:val="002A7CB6"/>
    <w:rsid w:val="002B246E"/>
    <w:rsid w:val="002D2DAC"/>
    <w:rsid w:val="00306ACD"/>
    <w:rsid w:val="00330739"/>
    <w:rsid w:val="003512ED"/>
    <w:rsid w:val="003531E3"/>
    <w:rsid w:val="00353C55"/>
    <w:rsid w:val="00371EA5"/>
    <w:rsid w:val="003730E3"/>
    <w:rsid w:val="00376B06"/>
    <w:rsid w:val="00386CC7"/>
    <w:rsid w:val="00393138"/>
    <w:rsid w:val="0039760E"/>
    <w:rsid w:val="003A1488"/>
    <w:rsid w:val="003A3521"/>
    <w:rsid w:val="003A6B07"/>
    <w:rsid w:val="003C3D5C"/>
    <w:rsid w:val="003C5F31"/>
    <w:rsid w:val="003D14DB"/>
    <w:rsid w:val="003E0716"/>
    <w:rsid w:val="003E592E"/>
    <w:rsid w:val="003E661B"/>
    <w:rsid w:val="003E759C"/>
    <w:rsid w:val="003F61A7"/>
    <w:rsid w:val="00433A0C"/>
    <w:rsid w:val="004417EC"/>
    <w:rsid w:val="0047648A"/>
    <w:rsid w:val="00477BA5"/>
    <w:rsid w:val="004812AF"/>
    <w:rsid w:val="004C3194"/>
    <w:rsid w:val="004D032E"/>
    <w:rsid w:val="004E17CA"/>
    <w:rsid w:val="005006B6"/>
    <w:rsid w:val="00501A38"/>
    <w:rsid w:val="0053652B"/>
    <w:rsid w:val="00546C55"/>
    <w:rsid w:val="0057000A"/>
    <w:rsid w:val="005774F5"/>
    <w:rsid w:val="00577A40"/>
    <w:rsid w:val="00582F9D"/>
    <w:rsid w:val="00585524"/>
    <w:rsid w:val="00593A48"/>
    <w:rsid w:val="0059740B"/>
    <w:rsid w:val="005B0623"/>
    <w:rsid w:val="005B27DE"/>
    <w:rsid w:val="005C3B0D"/>
    <w:rsid w:val="005D5E78"/>
    <w:rsid w:val="005D6D38"/>
    <w:rsid w:val="005E12B0"/>
    <w:rsid w:val="005E1CE8"/>
    <w:rsid w:val="005E232C"/>
    <w:rsid w:val="005F70B4"/>
    <w:rsid w:val="00602149"/>
    <w:rsid w:val="006361BD"/>
    <w:rsid w:val="00637495"/>
    <w:rsid w:val="0064114C"/>
    <w:rsid w:val="00651516"/>
    <w:rsid w:val="0065742F"/>
    <w:rsid w:val="00660E66"/>
    <w:rsid w:val="006716AB"/>
    <w:rsid w:val="00681807"/>
    <w:rsid w:val="00687BCD"/>
    <w:rsid w:val="006B7E78"/>
    <w:rsid w:val="006D092B"/>
    <w:rsid w:val="006D58DF"/>
    <w:rsid w:val="006E44CD"/>
    <w:rsid w:val="006F0004"/>
    <w:rsid w:val="006F547C"/>
    <w:rsid w:val="00724459"/>
    <w:rsid w:val="007438F7"/>
    <w:rsid w:val="00756E99"/>
    <w:rsid w:val="00764BA5"/>
    <w:rsid w:val="00772F6E"/>
    <w:rsid w:val="007736CA"/>
    <w:rsid w:val="007B2726"/>
    <w:rsid w:val="007E29A1"/>
    <w:rsid w:val="007F6F59"/>
    <w:rsid w:val="008029EB"/>
    <w:rsid w:val="0084666A"/>
    <w:rsid w:val="00855729"/>
    <w:rsid w:val="0087256B"/>
    <w:rsid w:val="00872CD6"/>
    <w:rsid w:val="0088121C"/>
    <w:rsid w:val="00881C4B"/>
    <w:rsid w:val="00881CD6"/>
    <w:rsid w:val="008918B5"/>
    <w:rsid w:val="008A5EFF"/>
    <w:rsid w:val="008B5224"/>
    <w:rsid w:val="008B53BB"/>
    <w:rsid w:val="008F2016"/>
    <w:rsid w:val="008F276C"/>
    <w:rsid w:val="008F7082"/>
    <w:rsid w:val="009026FF"/>
    <w:rsid w:val="00936511"/>
    <w:rsid w:val="00937B9D"/>
    <w:rsid w:val="00941644"/>
    <w:rsid w:val="00963873"/>
    <w:rsid w:val="009667A5"/>
    <w:rsid w:val="00971EAB"/>
    <w:rsid w:val="00974608"/>
    <w:rsid w:val="00981839"/>
    <w:rsid w:val="009868CF"/>
    <w:rsid w:val="009A091C"/>
    <w:rsid w:val="009A0F46"/>
    <w:rsid w:val="009B7FCB"/>
    <w:rsid w:val="009C5A7B"/>
    <w:rsid w:val="009C76B6"/>
    <w:rsid w:val="009D0018"/>
    <w:rsid w:val="009D2999"/>
    <w:rsid w:val="009D50D9"/>
    <w:rsid w:val="009F1D09"/>
    <w:rsid w:val="00A1743E"/>
    <w:rsid w:val="00A20059"/>
    <w:rsid w:val="00A341BC"/>
    <w:rsid w:val="00A42B8F"/>
    <w:rsid w:val="00A5108F"/>
    <w:rsid w:val="00A5699B"/>
    <w:rsid w:val="00A67077"/>
    <w:rsid w:val="00A749E6"/>
    <w:rsid w:val="00A82374"/>
    <w:rsid w:val="00A83261"/>
    <w:rsid w:val="00A8382D"/>
    <w:rsid w:val="00A9261B"/>
    <w:rsid w:val="00AA32AE"/>
    <w:rsid w:val="00AA4C20"/>
    <w:rsid w:val="00AA6A2E"/>
    <w:rsid w:val="00AB2A35"/>
    <w:rsid w:val="00AB5146"/>
    <w:rsid w:val="00AC1292"/>
    <w:rsid w:val="00AC3CF0"/>
    <w:rsid w:val="00AD25C4"/>
    <w:rsid w:val="00AD2C77"/>
    <w:rsid w:val="00AD7135"/>
    <w:rsid w:val="00AE0F8F"/>
    <w:rsid w:val="00AF0000"/>
    <w:rsid w:val="00B138CF"/>
    <w:rsid w:val="00B17F4E"/>
    <w:rsid w:val="00B20E38"/>
    <w:rsid w:val="00B2527C"/>
    <w:rsid w:val="00B25E7F"/>
    <w:rsid w:val="00B34B32"/>
    <w:rsid w:val="00B42C2D"/>
    <w:rsid w:val="00B50491"/>
    <w:rsid w:val="00B541BC"/>
    <w:rsid w:val="00B55318"/>
    <w:rsid w:val="00B60D8A"/>
    <w:rsid w:val="00B7101C"/>
    <w:rsid w:val="00B76071"/>
    <w:rsid w:val="00B779D1"/>
    <w:rsid w:val="00B85E7E"/>
    <w:rsid w:val="00B94F90"/>
    <w:rsid w:val="00B9615F"/>
    <w:rsid w:val="00BA387B"/>
    <w:rsid w:val="00BB693E"/>
    <w:rsid w:val="00BB6C59"/>
    <w:rsid w:val="00BC1E9F"/>
    <w:rsid w:val="00BC6A1A"/>
    <w:rsid w:val="00BD2193"/>
    <w:rsid w:val="00BF2349"/>
    <w:rsid w:val="00C24457"/>
    <w:rsid w:val="00C30CD7"/>
    <w:rsid w:val="00C3738F"/>
    <w:rsid w:val="00C405E0"/>
    <w:rsid w:val="00C40C71"/>
    <w:rsid w:val="00C517F8"/>
    <w:rsid w:val="00C544B3"/>
    <w:rsid w:val="00C56A69"/>
    <w:rsid w:val="00C72C8D"/>
    <w:rsid w:val="00C75537"/>
    <w:rsid w:val="00C765A1"/>
    <w:rsid w:val="00C8760A"/>
    <w:rsid w:val="00C92A0F"/>
    <w:rsid w:val="00C96B27"/>
    <w:rsid w:val="00CA41C1"/>
    <w:rsid w:val="00CD0B39"/>
    <w:rsid w:val="00CD2921"/>
    <w:rsid w:val="00CD5F1A"/>
    <w:rsid w:val="00CD6051"/>
    <w:rsid w:val="00CD7890"/>
    <w:rsid w:val="00CE5F6D"/>
    <w:rsid w:val="00CF0101"/>
    <w:rsid w:val="00CF2D1F"/>
    <w:rsid w:val="00CF2E7B"/>
    <w:rsid w:val="00CF7C77"/>
    <w:rsid w:val="00D02180"/>
    <w:rsid w:val="00D15599"/>
    <w:rsid w:val="00D2483A"/>
    <w:rsid w:val="00D27E97"/>
    <w:rsid w:val="00D36845"/>
    <w:rsid w:val="00D432DE"/>
    <w:rsid w:val="00D45C45"/>
    <w:rsid w:val="00D45E0F"/>
    <w:rsid w:val="00D46BDB"/>
    <w:rsid w:val="00D56241"/>
    <w:rsid w:val="00D573F5"/>
    <w:rsid w:val="00D731CF"/>
    <w:rsid w:val="00D75AAC"/>
    <w:rsid w:val="00D93653"/>
    <w:rsid w:val="00DA0D4D"/>
    <w:rsid w:val="00DA19AD"/>
    <w:rsid w:val="00DA5C01"/>
    <w:rsid w:val="00DB2910"/>
    <w:rsid w:val="00DB6C58"/>
    <w:rsid w:val="00DD3AD0"/>
    <w:rsid w:val="00DD5730"/>
    <w:rsid w:val="00DE3D09"/>
    <w:rsid w:val="00DF5E5D"/>
    <w:rsid w:val="00E00F22"/>
    <w:rsid w:val="00E12E42"/>
    <w:rsid w:val="00E24E3E"/>
    <w:rsid w:val="00E24ED2"/>
    <w:rsid w:val="00E26E6C"/>
    <w:rsid w:val="00E27D7D"/>
    <w:rsid w:val="00E3094B"/>
    <w:rsid w:val="00E36C81"/>
    <w:rsid w:val="00E4067F"/>
    <w:rsid w:val="00E60269"/>
    <w:rsid w:val="00EA75C7"/>
    <w:rsid w:val="00EB0952"/>
    <w:rsid w:val="00EB4CA0"/>
    <w:rsid w:val="00ED7176"/>
    <w:rsid w:val="00EE1709"/>
    <w:rsid w:val="00EF23E6"/>
    <w:rsid w:val="00F04138"/>
    <w:rsid w:val="00F0720D"/>
    <w:rsid w:val="00F10B9B"/>
    <w:rsid w:val="00F17461"/>
    <w:rsid w:val="00F34FDB"/>
    <w:rsid w:val="00F37C79"/>
    <w:rsid w:val="00F40E87"/>
    <w:rsid w:val="00F5486F"/>
    <w:rsid w:val="00F571BB"/>
    <w:rsid w:val="00F62EA7"/>
    <w:rsid w:val="00F6567D"/>
    <w:rsid w:val="00F80826"/>
    <w:rsid w:val="00F90064"/>
    <w:rsid w:val="00F970CC"/>
    <w:rsid w:val="00F978C8"/>
    <w:rsid w:val="00FA1CB7"/>
    <w:rsid w:val="00FA6533"/>
    <w:rsid w:val="00FA657D"/>
    <w:rsid w:val="00FD5D43"/>
    <w:rsid w:val="00FE1F1F"/>
    <w:rsid w:val="00FE3702"/>
    <w:rsid w:val="00FE7196"/>
    <w:rsid w:val="00FE797B"/>
    <w:rsid w:val="00FF4A27"/>
    <w:rsid w:val="00FF520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55D5502C"/>
  <w15:docId w15:val="{4ED160F9-964D-4813-A3AD-445559FDD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0F8F"/>
    <w:pPr>
      <w:suppressAutoHyphens/>
      <w:spacing w:after="0" w:line="240" w:lineRule="auto"/>
    </w:pPr>
    <w:rPr>
      <w:rFonts w:ascii="Times New Roman" w:eastAsia="Times New Roman" w:hAnsi="Times New Roman" w:cs="Times New Roman"/>
      <w:b/>
      <w:color w:val="000000"/>
      <w:sz w:val="28"/>
      <w:szCs w:val="28"/>
      <w:lang w:eastAsia="ar-QA" w:bidi="ar-Q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AE0F8F"/>
    <w:pPr>
      <w:tabs>
        <w:tab w:val="center" w:pos="4153"/>
        <w:tab w:val="right" w:pos="8306"/>
      </w:tabs>
      <w:suppressAutoHyphens w:val="0"/>
    </w:pPr>
    <w:rPr>
      <w:rFonts w:asciiTheme="minorHAnsi" w:eastAsiaTheme="minorHAnsi" w:hAnsiTheme="minorHAnsi" w:cstheme="minorBidi"/>
      <w:b w:val="0"/>
      <w:color w:val="auto"/>
      <w:sz w:val="22"/>
      <w:szCs w:val="22"/>
      <w:lang w:eastAsia="en-US" w:bidi="ar-SA"/>
    </w:rPr>
  </w:style>
  <w:style w:type="character" w:customStyle="1" w:styleId="GalveneRakstz">
    <w:name w:val="Galvene Rakstz."/>
    <w:basedOn w:val="DefaultParagraphFont"/>
    <w:link w:val="Header"/>
    <w:uiPriority w:val="99"/>
    <w:rsid w:val="00AE0F8F"/>
  </w:style>
  <w:style w:type="paragraph" w:styleId="Footer">
    <w:name w:val="footer"/>
    <w:basedOn w:val="Normal"/>
    <w:link w:val="KjeneRakstz"/>
    <w:uiPriority w:val="99"/>
    <w:unhideWhenUsed/>
    <w:rsid w:val="00AE0F8F"/>
    <w:pPr>
      <w:tabs>
        <w:tab w:val="center" w:pos="4153"/>
        <w:tab w:val="right" w:pos="8306"/>
      </w:tabs>
      <w:suppressAutoHyphens w:val="0"/>
    </w:pPr>
    <w:rPr>
      <w:rFonts w:asciiTheme="minorHAnsi" w:eastAsiaTheme="minorHAnsi" w:hAnsiTheme="minorHAnsi" w:cstheme="minorBidi"/>
      <w:b w:val="0"/>
      <w:color w:val="auto"/>
      <w:sz w:val="22"/>
      <w:szCs w:val="22"/>
      <w:lang w:eastAsia="en-US" w:bidi="ar-SA"/>
    </w:rPr>
  </w:style>
  <w:style w:type="character" w:customStyle="1" w:styleId="KjeneRakstz">
    <w:name w:val="Kājene Rakstz."/>
    <w:basedOn w:val="DefaultParagraphFont"/>
    <w:link w:val="Footer"/>
    <w:uiPriority w:val="99"/>
    <w:rsid w:val="00AE0F8F"/>
  </w:style>
  <w:style w:type="paragraph" w:styleId="BalloonText">
    <w:name w:val="Balloon Text"/>
    <w:basedOn w:val="Normal"/>
    <w:link w:val="BalontekstsRakstz"/>
    <w:uiPriority w:val="99"/>
    <w:semiHidden/>
    <w:unhideWhenUsed/>
    <w:rsid w:val="00DA19AD"/>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DA19AD"/>
    <w:rPr>
      <w:rFonts w:ascii="Segoe UI" w:eastAsia="Times New Roman" w:hAnsi="Segoe UI" w:cs="Segoe UI"/>
      <w:b/>
      <w:color w:val="000000"/>
      <w:sz w:val="18"/>
      <w:szCs w:val="18"/>
      <w:lang w:eastAsia="ar-QA" w:bidi="ar-QA"/>
    </w:rPr>
  </w:style>
  <w:style w:type="paragraph" w:customStyle="1" w:styleId="Default">
    <w:name w:val="Default"/>
    <w:rsid w:val="00204860"/>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204860"/>
    <w:pPr>
      <w:ind w:left="720"/>
      <w:contextualSpacing/>
    </w:pPr>
  </w:style>
  <w:style w:type="table" w:styleId="TableGrid">
    <w:name w:val="Table Grid"/>
    <w:basedOn w:val="TableNormal"/>
    <w:uiPriority w:val="39"/>
    <w:rsid w:val="00724459"/>
    <w:pPr>
      <w:suppressAutoHyphens/>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8918B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2301F-92F4-4BA4-95EF-387FD2ED0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4382</Words>
  <Characters>2498</Characters>
  <Application>Microsoft Office Word</Application>
  <DocSecurity>0</DocSecurity>
  <Lines>20</Lines>
  <Paragraphs>13</Paragraphs>
  <ScaleCrop>false</ScaleCrop>
  <HeadingPairs>
    <vt:vector size="6" baseType="variant">
      <vt:variant>
        <vt:lpstr>Название</vt:lpstr>
      </vt:variant>
      <vt:variant>
        <vt:i4>1</vt:i4>
      </vt:variant>
      <vt:variant>
        <vt:lpstr>Title</vt:lpstr>
      </vt:variant>
      <vt:variant>
        <vt:i4>1</vt:i4>
      </vt:variant>
      <vt:variant>
        <vt:lpstr>Nosaukums</vt:lpstr>
      </vt:variant>
      <vt:variant>
        <vt:i4>1</vt:i4>
      </vt:variant>
    </vt:vector>
  </HeadingPairs>
  <TitlesOfParts>
    <vt:vector size="3" baseType="lpstr">
      <vt:lpstr/>
      <vt:lpstr/>
      <vt:lpstr/>
    </vt:vector>
  </TitlesOfParts>
  <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Iveta Ladna</dc:creator>
  <cp:lastModifiedBy>Natālija Zvīdriņa</cp:lastModifiedBy>
  <cp:revision>18</cp:revision>
  <cp:lastPrinted>2026-09-29T10:08:00Z</cp:lastPrinted>
  <dcterms:created xsi:type="dcterms:W3CDTF">2026-07-24T12:32:00Z</dcterms:created>
  <dcterms:modified xsi:type="dcterms:W3CDTF">2026-09-29T10:08:00Z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36f20285-8f5e-4a44-9201-f45847819387</vt:lpwstr>
  </property>
</Properties>
</file>